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E79D3" w14:textId="77777777" w:rsidR="008A360F" w:rsidRPr="008A360F" w:rsidRDefault="008A360F" w:rsidP="00D64A97">
      <w:pPr>
        <w:spacing w:line="276" w:lineRule="auto"/>
        <w:rPr>
          <w:rFonts w:ascii="Times New Roman" w:hAnsi="Times New Roman" w:cs="Times New Roman"/>
          <w:i/>
          <w:iCs/>
          <w:sz w:val="28"/>
          <w:szCs w:val="28"/>
        </w:rPr>
      </w:pPr>
      <w:r w:rsidRPr="008A360F">
        <w:rPr>
          <w:rFonts w:ascii="Times New Roman" w:hAnsi="Times New Roman" w:cs="Times New Roman"/>
          <w:sz w:val="28"/>
          <w:szCs w:val="28"/>
        </w:rPr>
        <w:t>Evapotranspiration in a Subtropical wetland savanna using low-cost Lysimeter, Eddy Covariance and Modeling approaches</w:t>
      </w:r>
      <w:r w:rsidRPr="008A360F">
        <w:rPr>
          <w:rFonts w:ascii="Times New Roman" w:hAnsi="Times New Roman" w:cs="Times New Roman"/>
          <w:i/>
          <w:iCs/>
          <w:sz w:val="28"/>
          <w:szCs w:val="28"/>
        </w:rPr>
        <w:t xml:space="preserve"> </w:t>
      </w:r>
    </w:p>
    <w:p w14:paraId="5F31145E" w14:textId="77777777" w:rsidR="008A360F" w:rsidRDefault="008A360F" w:rsidP="00D64A97">
      <w:pPr>
        <w:spacing w:line="276" w:lineRule="auto"/>
        <w:rPr>
          <w:rFonts w:ascii="Times New Roman" w:hAnsi="Times New Roman" w:cs="Times New Roman"/>
          <w:i/>
          <w:iCs/>
        </w:rPr>
      </w:pPr>
    </w:p>
    <w:p w14:paraId="325AA27F" w14:textId="36A47BE0" w:rsidR="00DA180C" w:rsidRPr="00AB6E90" w:rsidRDefault="000D1DE1" w:rsidP="00D64A97">
      <w:pPr>
        <w:spacing w:line="276" w:lineRule="auto"/>
        <w:rPr>
          <w:rFonts w:ascii="Times New Roman" w:hAnsi="Times New Roman" w:cs="Times New Roman"/>
          <w:i/>
        </w:rPr>
      </w:pPr>
      <w:r w:rsidRPr="00AB6E90">
        <w:rPr>
          <w:rFonts w:ascii="Times New Roman" w:hAnsi="Times New Roman" w:cs="Times New Roman"/>
          <w:i/>
          <w:iCs/>
        </w:rPr>
        <w:t>Amartya Saha</w:t>
      </w:r>
      <w:r w:rsidR="000D04B4" w:rsidRPr="00AB6E90">
        <w:rPr>
          <w:rFonts w:ascii="Times New Roman" w:hAnsi="Times New Roman" w:cs="Times New Roman"/>
          <w:i/>
          <w:iCs/>
          <w:vertAlign w:val="superscript"/>
        </w:rPr>
        <w:t>1*</w:t>
      </w:r>
      <w:r w:rsidRPr="00AB6E90">
        <w:rPr>
          <w:rFonts w:ascii="Times New Roman" w:hAnsi="Times New Roman" w:cs="Times New Roman"/>
          <w:i/>
          <w:iCs/>
        </w:rPr>
        <w:t xml:space="preserve">, </w:t>
      </w:r>
      <w:r w:rsidR="00383CD5" w:rsidRPr="00AB6E90">
        <w:rPr>
          <w:rFonts w:ascii="Times New Roman" w:hAnsi="Times New Roman" w:cs="Times New Roman"/>
          <w:i/>
          <w:iCs/>
        </w:rPr>
        <w:t xml:space="preserve">Elizabeth </w:t>
      </w:r>
      <w:r w:rsidR="008F4359">
        <w:rPr>
          <w:rFonts w:ascii="Times New Roman" w:hAnsi="Times New Roman" w:cs="Times New Roman"/>
          <w:i/>
          <w:iCs/>
        </w:rPr>
        <w:t xml:space="preserve">H. </w:t>
      </w:r>
      <w:r w:rsidR="00383CD5" w:rsidRPr="00AB6E90">
        <w:rPr>
          <w:rFonts w:ascii="Times New Roman" w:hAnsi="Times New Roman" w:cs="Times New Roman"/>
          <w:i/>
          <w:iCs/>
        </w:rPr>
        <w:t>Boughton</w:t>
      </w:r>
      <w:r w:rsidR="000D04B4" w:rsidRPr="00AB6E90">
        <w:rPr>
          <w:rFonts w:ascii="Times New Roman" w:hAnsi="Times New Roman" w:cs="Times New Roman"/>
          <w:i/>
          <w:iCs/>
          <w:vertAlign w:val="superscript"/>
        </w:rPr>
        <w:t>1</w:t>
      </w:r>
      <w:r w:rsidR="00383CD5" w:rsidRPr="00AB6E90">
        <w:rPr>
          <w:rFonts w:ascii="Times New Roman" w:hAnsi="Times New Roman" w:cs="Times New Roman"/>
          <w:i/>
          <w:iCs/>
        </w:rPr>
        <w:t xml:space="preserve">, </w:t>
      </w:r>
      <w:r w:rsidR="003735F9" w:rsidRPr="00AB6E90">
        <w:rPr>
          <w:rFonts w:ascii="Times New Roman" w:hAnsi="Times New Roman" w:cs="Times New Roman"/>
          <w:i/>
          <w:iCs/>
        </w:rPr>
        <w:t>Haoyu Li</w:t>
      </w:r>
      <w:r w:rsidR="003735F9" w:rsidRPr="00AB6E90">
        <w:rPr>
          <w:rFonts w:ascii="Times New Roman" w:hAnsi="Times New Roman" w:cs="Times New Roman"/>
          <w:i/>
          <w:iCs/>
          <w:vertAlign w:val="superscript"/>
        </w:rPr>
        <w:t>1</w:t>
      </w:r>
      <w:r w:rsidR="003735F9" w:rsidRPr="00AB6E90">
        <w:rPr>
          <w:rFonts w:ascii="Times New Roman" w:hAnsi="Times New Roman" w:cs="Times New Roman"/>
          <w:i/>
          <w:iCs/>
        </w:rPr>
        <w:t>,</w:t>
      </w:r>
      <w:r w:rsidR="003735F9">
        <w:rPr>
          <w:rFonts w:ascii="Times New Roman" w:hAnsi="Times New Roman" w:cs="Times New Roman"/>
          <w:i/>
          <w:iCs/>
        </w:rPr>
        <w:t xml:space="preserve"> Gregory Sonniér</w:t>
      </w:r>
      <w:r w:rsidR="003735F9" w:rsidRPr="00AB6E90">
        <w:rPr>
          <w:rFonts w:ascii="Times New Roman" w:hAnsi="Times New Roman" w:cs="Times New Roman"/>
          <w:i/>
          <w:iCs/>
          <w:vertAlign w:val="superscript"/>
        </w:rPr>
        <w:t>1</w:t>
      </w:r>
      <w:r w:rsidR="003735F9">
        <w:rPr>
          <w:rFonts w:ascii="Times New Roman" w:hAnsi="Times New Roman" w:cs="Times New Roman"/>
          <w:i/>
          <w:iCs/>
        </w:rPr>
        <w:t xml:space="preserve">, </w:t>
      </w:r>
      <w:r w:rsidR="0018430E" w:rsidRPr="00AB6E90">
        <w:rPr>
          <w:rFonts w:ascii="Times New Roman" w:hAnsi="Times New Roman" w:cs="Times New Roman"/>
          <w:i/>
          <w:iCs/>
        </w:rPr>
        <w:t>Nuria Gomez</w:t>
      </w:r>
      <w:r w:rsidR="000D04B4" w:rsidRPr="00AB6E90">
        <w:rPr>
          <w:rFonts w:ascii="Times New Roman" w:hAnsi="Times New Roman" w:cs="Times New Roman"/>
          <w:i/>
          <w:iCs/>
        </w:rPr>
        <w:t>-Casanovas</w:t>
      </w:r>
      <w:r w:rsidR="000D04B4" w:rsidRPr="00AB6E90">
        <w:rPr>
          <w:rFonts w:ascii="Times New Roman" w:hAnsi="Times New Roman" w:cs="Times New Roman"/>
          <w:i/>
          <w:iCs/>
          <w:vertAlign w:val="superscript"/>
        </w:rPr>
        <w:t>2</w:t>
      </w:r>
      <w:r w:rsidR="00F614A2">
        <w:rPr>
          <w:rFonts w:ascii="Times New Roman" w:hAnsi="Times New Roman" w:cs="Times New Roman"/>
          <w:i/>
          <w:iCs/>
          <w:vertAlign w:val="superscript"/>
        </w:rPr>
        <w:t>,3</w:t>
      </w:r>
      <w:r w:rsidR="00CA4BA9">
        <w:rPr>
          <w:rFonts w:ascii="Times New Roman" w:hAnsi="Times New Roman" w:cs="Times New Roman"/>
          <w:i/>
          <w:iCs/>
          <w:vertAlign w:val="superscript"/>
        </w:rPr>
        <w:t>,4</w:t>
      </w:r>
      <w:r w:rsidR="0018430E" w:rsidRPr="00AB6E90">
        <w:rPr>
          <w:rFonts w:ascii="Times New Roman" w:hAnsi="Times New Roman" w:cs="Times New Roman"/>
          <w:i/>
          <w:iCs/>
        </w:rPr>
        <w:t xml:space="preserve">, </w:t>
      </w:r>
      <w:r w:rsidR="009378C3" w:rsidRPr="00AB6E90">
        <w:rPr>
          <w:rFonts w:ascii="Times New Roman" w:hAnsi="Times New Roman" w:cs="Times New Roman"/>
          <w:i/>
          <w:iCs/>
        </w:rPr>
        <w:t>Nicholas McMillan</w:t>
      </w:r>
      <w:r w:rsidR="000D04B4" w:rsidRPr="00AB6E90">
        <w:rPr>
          <w:rFonts w:ascii="Times New Roman" w:hAnsi="Times New Roman" w:cs="Times New Roman"/>
          <w:i/>
          <w:iCs/>
          <w:vertAlign w:val="superscript"/>
        </w:rPr>
        <w:t>1</w:t>
      </w:r>
      <w:r w:rsidR="00702D91">
        <w:rPr>
          <w:rFonts w:ascii="Times New Roman" w:hAnsi="Times New Roman" w:cs="Times New Roman"/>
          <w:i/>
          <w:iCs/>
        </w:rPr>
        <w:t xml:space="preserve"> </w:t>
      </w:r>
      <w:r w:rsidR="0018430E" w:rsidRPr="00AB6E90">
        <w:rPr>
          <w:rFonts w:ascii="Times New Roman" w:hAnsi="Times New Roman" w:cs="Times New Roman"/>
          <w:i/>
          <w:iCs/>
        </w:rPr>
        <w:t>and</w:t>
      </w:r>
      <w:r w:rsidR="009378C3" w:rsidRPr="00AB6E90">
        <w:rPr>
          <w:rFonts w:ascii="Times New Roman" w:hAnsi="Times New Roman" w:cs="Times New Roman"/>
          <w:i/>
          <w:iCs/>
        </w:rPr>
        <w:t xml:space="preserve"> </w:t>
      </w:r>
      <w:r w:rsidR="00E34663" w:rsidRPr="00AB6E90">
        <w:rPr>
          <w:rFonts w:ascii="Times New Roman" w:hAnsi="Times New Roman" w:cs="Times New Roman"/>
          <w:i/>
          <w:iCs/>
        </w:rPr>
        <w:t>Xukai Zhang</w:t>
      </w:r>
      <w:r w:rsidR="000D04B4" w:rsidRPr="00AB6E90">
        <w:rPr>
          <w:rFonts w:ascii="Times New Roman" w:hAnsi="Times New Roman" w:cs="Times New Roman"/>
          <w:i/>
          <w:iCs/>
          <w:vertAlign w:val="superscript"/>
        </w:rPr>
        <w:t>1</w:t>
      </w:r>
    </w:p>
    <w:p w14:paraId="0D582C97" w14:textId="77777777" w:rsidR="00F614A2" w:rsidRDefault="00F614A2" w:rsidP="00D64A97">
      <w:pPr>
        <w:spacing w:line="276" w:lineRule="auto"/>
        <w:rPr>
          <w:rFonts w:ascii="Times New Roman" w:hAnsi="Times New Roman" w:cs="Times New Roman"/>
          <w:i/>
        </w:rPr>
      </w:pPr>
    </w:p>
    <w:p w14:paraId="0001CDBE" w14:textId="0ED820F2" w:rsidR="00901675" w:rsidRPr="00AE49F4" w:rsidRDefault="00901675" w:rsidP="00AE49F4">
      <w:pPr>
        <w:pStyle w:val="ListParagraph"/>
        <w:numPr>
          <w:ilvl w:val="0"/>
          <w:numId w:val="24"/>
        </w:numPr>
        <w:spacing w:line="276" w:lineRule="auto"/>
        <w:rPr>
          <w:rFonts w:ascii="Times New Roman" w:hAnsi="Times New Roman" w:cs="Times New Roman"/>
          <w:i/>
        </w:rPr>
      </w:pPr>
      <w:r w:rsidRPr="00AE49F4">
        <w:rPr>
          <w:rFonts w:ascii="Times New Roman" w:hAnsi="Times New Roman" w:cs="Times New Roman"/>
          <w:i/>
        </w:rPr>
        <w:t>Archbold Biological Station</w:t>
      </w:r>
      <w:r w:rsidR="0012263A" w:rsidRPr="00AE49F4">
        <w:rPr>
          <w:rFonts w:ascii="Times New Roman" w:hAnsi="Times New Roman" w:cs="Times New Roman"/>
          <w:i/>
        </w:rPr>
        <w:t>,</w:t>
      </w:r>
      <w:r w:rsidR="003269E8" w:rsidRPr="00AE49F4">
        <w:rPr>
          <w:rFonts w:ascii="Times New Roman" w:hAnsi="Times New Roman" w:cs="Times New Roman"/>
          <w:i/>
        </w:rPr>
        <w:t xml:space="preserve"> Buck Island Ranch, Lake Placid, </w:t>
      </w:r>
      <w:r w:rsidR="0012263A" w:rsidRPr="00AE49F4">
        <w:rPr>
          <w:rFonts w:ascii="Times New Roman" w:hAnsi="Times New Roman" w:cs="Times New Roman"/>
          <w:i/>
        </w:rPr>
        <w:t>Florida</w:t>
      </w:r>
      <w:r w:rsidR="00545091" w:rsidRPr="00AE49F4">
        <w:rPr>
          <w:rFonts w:ascii="Times New Roman" w:hAnsi="Times New Roman" w:cs="Times New Roman"/>
          <w:i/>
        </w:rPr>
        <w:t xml:space="preserve"> 33852</w:t>
      </w:r>
      <w:r w:rsidR="0012263A" w:rsidRPr="00AE49F4">
        <w:rPr>
          <w:rFonts w:ascii="Times New Roman" w:hAnsi="Times New Roman" w:cs="Times New Roman"/>
          <w:i/>
        </w:rPr>
        <w:t>, USA</w:t>
      </w:r>
    </w:p>
    <w:p w14:paraId="55FD9CBD" w14:textId="77777777" w:rsidR="00F614A2" w:rsidRPr="00AB6E90" w:rsidRDefault="00F614A2" w:rsidP="00D64A97">
      <w:pPr>
        <w:spacing w:line="276" w:lineRule="auto"/>
        <w:rPr>
          <w:rFonts w:ascii="Times New Roman" w:hAnsi="Times New Roman" w:cs="Times New Roman"/>
          <w:i/>
        </w:rPr>
      </w:pPr>
    </w:p>
    <w:p w14:paraId="2687C639" w14:textId="77777777" w:rsidR="00F614A2" w:rsidRDefault="000D04B4" w:rsidP="00D64A97">
      <w:pPr>
        <w:pStyle w:val="CommentText"/>
        <w:spacing w:line="276" w:lineRule="auto"/>
        <w:rPr>
          <w:rFonts w:ascii="Times New Roman" w:eastAsia="SimSun" w:hAnsi="Times New Roman"/>
          <w:i/>
          <w:sz w:val="24"/>
          <w:szCs w:val="24"/>
        </w:rPr>
      </w:pPr>
      <w:r w:rsidRPr="00AB6E90">
        <w:rPr>
          <w:rFonts w:ascii="Times New Roman" w:eastAsia="SimSun" w:hAnsi="Times New Roman"/>
          <w:i/>
          <w:sz w:val="24"/>
          <w:szCs w:val="24"/>
        </w:rPr>
        <w:t xml:space="preserve">2. Institute for Sustainability, Energy, and Environment, University of Illinois at Urbana-Champaign, Urbana, IL, USA; </w:t>
      </w:r>
    </w:p>
    <w:p w14:paraId="45E5CE9C" w14:textId="77777777" w:rsidR="00CA4BA9" w:rsidRDefault="000D04B4" w:rsidP="00D64A97">
      <w:pPr>
        <w:pStyle w:val="CommentText"/>
        <w:spacing w:line="276" w:lineRule="auto"/>
        <w:rPr>
          <w:rFonts w:ascii="Times New Roman" w:eastAsia="SimSun" w:hAnsi="Times New Roman"/>
          <w:i/>
          <w:sz w:val="24"/>
          <w:szCs w:val="24"/>
        </w:rPr>
      </w:pPr>
      <w:r w:rsidRPr="00AB6E90">
        <w:rPr>
          <w:rFonts w:ascii="Times New Roman" w:eastAsia="SimSun" w:hAnsi="Times New Roman"/>
          <w:i/>
          <w:sz w:val="24"/>
          <w:szCs w:val="24"/>
        </w:rPr>
        <w:t xml:space="preserve">3. Center for Advanced Bioenergy and Bioproducts Innovation IL, University of Illinois at Urbana-Champaign, Urbana, IL, USA; </w:t>
      </w:r>
    </w:p>
    <w:p w14:paraId="00B2B909" w14:textId="30F86FCD" w:rsidR="000D04B4" w:rsidRPr="00F614A2" w:rsidRDefault="000D04B4" w:rsidP="00D64A97">
      <w:pPr>
        <w:pStyle w:val="CommentText"/>
        <w:spacing w:line="276" w:lineRule="auto"/>
        <w:rPr>
          <w:rFonts w:ascii="Times New Roman" w:eastAsia="SimSun" w:hAnsi="Times New Roman"/>
          <w:i/>
          <w:sz w:val="24"/>
          <w:szCs w:val="24"/>
        </w:rPr>
      </w:pPr>
      <w:r w:rsidRPr="00AB6E90">
        <w:rPr>
          <w:rFonts w:ascii="Times New Roman" w:eastAsia="SimSun" w:hAnsi="Times New Roman"/>
          <w:i/>
          <w:sz w:val="24"/>
          <w:szCs w:val="24"/>
        </w:rPr>
        <w:t>4. Carl R. Woese Institute for Genomic Biology, University of Illinois at Urbana-Champaign, Urbana, IL, USA</w:t>
      </w:r>
    </w:p>
    <w:p w14:paraId="5BFFD59C" w14:textId="12CED647" w:rsidR="000D04B4" w:rsidRPr="00AB6E90" w:rsidRDefault="00F614A2" w:rsidP="00D64A97">
      <w:pPr>
        <w:spacing w:line="276" w:lineRule="auto"/>
        <w:rPr>
          <w:rFonts w:ascii="Times New Roman" w:hAnsi="Times New Roman" w:cs="Times New Roman"/>
          <w:i/>
        </w:rPr>
      </w:pPr>
      <w:r>
        <w:rPr>
          <w:rFonts w:ascii="Times New Roman" w:hAnsi="Times New Roman" w:cs="Times New Roman"/>
          <w:i/>
        </w:rPr>
        <w:t xml:space="preserve">* Corresponding author. Email: </w:t>
      </w:r>
      <w:hyperlink r:id="rId8" w:history="1">
        <w:r w:rsidRPr="00BB3397">
          <w:rPr>
            <w:rStyle w:val="Hyperlink"/>
            <w:rFonts w:ascii="Times New Roman" w:hAnsi="Times New Roman" w:cs="Times New Roman"/>
            <w:i/>
          </w:rPr>
          <w:t>asaha@archbold-station.org</w:t>
        </w:r>
      </w:hyperlink>
      <w:r>
        <w:rPr>
          <w:rFonts w:ascii="Times New Roman" w:hAnsi="Times New Roman" w:cs="Times New Roman"/>
          <w:i/>
        </w:rPr>
        <w:t xml:space="preserve">. Tel: </w:t>
      </w:r>
      <w:r w:rsidR="00F761E7">
        <w:rPr>
          <w:rFonts w:ascii="Times New Roman" w:hAnsi="Times New Roman" w:cs="Times New Roman"/>
          <w:i/>
        </w:rPr>
        <w:t>+1-863-699-0242</w:t>
      </w:r>
    </w:p>
    <w:p w14:paraId="603E90F8" w14:textId="77777777" w:rsidR="00DA180C" w:rsidRPr="00AB6E90" w:rsidRDefault="00DA180C" w:rsidP="00D64A97">
      <w:pPr>
        <w:pStyle w:val="Heading5"/>
        <w:spacing w:line="276" w:lineRule="auto"/>
        <w:rPr>
          <w:rFonts w:ascii="Times New Roman" w:hAnsi="Times New Roman" w:cs="Times New Roman"/>
        </w:rPr>
      </w:pPr>
    </w:p>
    <w:p w14:paraId="5B4C549B" w14:textId="77777777" w:rsidR="00122414" w:rsidRPr="00AB6E90" w:rsidRDefault="00122414" w:rsidP="00D64A97">
      <w:pPr>
        <w:spacing w:line="276" w:lineRule="auto"/>
        <w:rPr>
          <w:rFonts w:ascii="Times New Roman" w:hAnsi="Times New Roman" w:cs="Times New Roman"/>
          <w:b/>
        </w:rPr>
      </w:pPr>
      <w:r w:rsidRPr="00AB6E90">
        <w:rPr>
          <w:rFonts w:ascii="Times New Roman" w:hAnsi="Times New Roman" w:cs="Times New Roman"/>
          <w:b/>
        </w:rPr>
        <w:t>Abstract</w:t>
      </w:r>
    </w:p>
    <w:p w14:paraId="1A56B632" w14:textId="565C9A75" w:rsidR="00DA180C" w:rsidRPr="00AB6E90" w:rsidRDefault="00DA180C" w:rsidP="00D64A97">
      <w:pPr>
        <w:spacing w:line="276" w:lineRule="auto"/>
        <w:rPr>
          <w:rFonts w:ascii="Times New Roman" w:hAnsi="Times New Roman" w:cs="Times New Roman"/>
          <w:i/>
          <w:iCs/>
        </w:rPr>
      </w:pPr>
      <w:r w:rsidRPr="00AB6E90">
        <w:rPr>
          <w:rFonts w:ascii="Times New Roman" w:hAnsi="Times New Roman" w:cs="Times New Roman"/>
          <w:i/>
          <w:iCs/>
        </w:rPr>
        <w:t>Evapotranspiration (ET) constitutes the largest loss of wa</w:t>
      </w:r>
      <w:r w:rsidR="0012263A" w:rsidRPr="00AB6E90">
        <w:rPr>
          <w:rFonts w:ascii="Times New Roman" w:hAnsi="Times New Roman" w:cs="Times New Roman"/>
          <w:i/>
          <w:iCs/>
        </w:rPr>
        <w:t>t</w:t>
      </w:r>
      <w:r w:rsidR="006E0679" w:rsidRPr="00AB6E90">
        <w:rPr>
          <w:rFonts w:ascii="Times New Roman" w:hAnsi="Times New Roman" w:cs="Times New Roman"/>
          <w:i/>
          <w:iCs/>
        </w:rPr>
        <w:t>er fr</w:t>
      </w:r>
      <w:r w:rsidR="00D52201">
        <w:rPr>
          <w:rFonts w:ascii="Times New Roman" w:hAnsi="Times New Roman" w:cs="Times New Roman"/>
          <w:i/>
          <w:iCs/>
        </w:rPr>
        <w:t xml:space="preserve">om subtropical </w:t>
      </w:r>
      <w:r w:rsidR="002C5A0F" w:rsidRPr="00AB6E90">
        <w:rPr>
          <w:rFonts w:ascii="Times New Roman" w:hAnsi="Times New Roman" w:cs="Times New Roman"/>
          <w:i/>
          <w:iCs/>
        </w:rPr>
        <w:t xml:space="preserve">grassland and wetland </w:t>
      </w:r>
      <w:r w:rsidR="00156ADB" w:rsidRPr="00AB6E90">
        <w:rPr>
          <w:rFonts w:ascii="Times New Roman" w:hAnsi="Times New Roman" w:cs="Times New Roman"/>
          <w:i/>
          <w:iCs/>
        </w:rPr>
        <w:t>ecosystems, yet</w:t>
      </w:r>
      <w:r w:rsidR="0076481F" w:rsidRPr="00AB6E90">
        <w:rPr>
          <w:rFonts w:ascii="Times New Roman" w:hAnsi="Times New Roman" w:cs="Times New Roman"/>
          <w:i/>
          <w:iCs/>
        </w:rPr>
        <w:t xml:space="preserve"> </w:t>
      </w:r>
      <w:r w:rsidR="000308BE">
        <w:rPr>
          <w:rFonts w:ascii="Times New Roman" w:hAnsi="Times New Roman" w:cs="Times New Roman"/>
          <w:i/>
          <w:iCs/>
        </w:rPr>
        <w:t>data in much of the world</w:t>
      </w:r>
      <w:r w:rsidR="0076481F" w:rsidRPr="00AB6E90">
        <w:rPr>
          <w:rFonts w:ascii="Times New Roman" w:hAnsi="Times New Roman" w:cs="Times New Roman"/>
          <w:i/>
          <w:iCs/>
        </w:rPr>
        <w:t xml:space="preserve"> </w:t>
      </w:r>
      <w:r w:rsidR="007B642A">
        <w:rPr>
          <w:rFonts w:ascii="Times New Roman" w:hAnsi="Times New Roman" w:cs="Times New Roman"/>
          <w:i/>
          <w:iCs/>
        </w:rPr>
        <w:t>have</w:t>
      </w:r>
      <w:r w:rsidR="00156ADB" w:rsidRPr="00AB6E90">
        <w:rPr>
          <w:rFonts w:ascii="Times New Roman" w:hAnsi="Times New Roman" w:cs="Times New Roman"/>
          <w:i/>
          <w:iCs/>
        </w:rPr>
        <w:t xml:space="preserve"> high uncertainty </w:t>
      </w:r>
      <w:r w:rsidR="00EB05D2" w:rsidRPr="00AB6E90">
        <w:rPr>
          <w:rFonts w:ascii="Times New Roman" w:hAnsi="Times New Roman" w:cs="Times New Roman"/>
          <w:i/>
          <w:iCs/>
        </w:rPr>
        <w:t xml:space="preserve">at the landscape scale </w:t>
      </w:r>
      <w:r w:rsidR="00156ADB" w:rsidRPr="00AB6E90">
        <w:rPr>
          <w:rFonts w:ascii="Times New Roman" w:hAnsi="Times New Roman" w:cs="Times New Roman"/>
          <w:i/>
          <w:iCs/>
        </w:rPr>
        <w:t>as</w:t>
      </w:r>
      <w:r w:rsidR="008E3382" w:rsidRPr="00AB6E90">
        <w:rPr>
          <w:rFonts w:ascii="Times New Roman" w:hAnsi="Times New Roman" w:cs="Times New Roman"/>
          <w:i/>
          <w:iCs/>
        </w:rPr>
        <w:t xml:space="preserve"> there is </w:t>
      </w:r>
      <w:r w:rsidR="081187A4" w:rsidRPr="00AB6E90">
        <w:rPr>
          <w:rFonts w:ascii="Times New Roman" w:hAnsi="Times New Roman" w:cs="Times New Roman"/>
          <w:i/>
          <w:iCs/>
        </w:rPr>
        <w:t>little</w:t>
      </w:r>
      <w:r w:rsidR="008E3382" w:rsidRPr="00AB6E90">
        <w:rPr>
          <w:rFonts w:ascii="Times New Roman" w:hAnsi="Times New Roman" w:cs="Times New Roman"/>
          <w:i/>
          <w:iCs/>
        </w:rPr>
        <w:t xml:space="preserve"> information on plant water use.</w:t>
      </w:r>
      <w:r w:rsidR="00EB05D2" w:rsidRPr="00AB6E90">
        <w:rPr>
          <w:rFonts w:ascii="Times New Roman" w:hAnsi="Times New Roman" w:cs="Times New Roman"/>
          <w:i/>
          <w:iCs/>
        </w:rPr>
        <w:t xml:space="preserve"> </w:t>
      </w:r>
      <w:r w:rsidR="00BC37E7">
        <w:rPr>
          <w:rFonts w:ascii="Times New Roman" w:hAnsi="Times New Roman" w:cs="Times New Roman"/>
          <w:i/>
          <w:iCs/>
        </w:rPr>
        <w:t xml:space="preserve">Additionally, anthropogenic alterations to grasslands </w:t>
      </w:r>
      <w:r w:rsidR="00CE1548">
        <w:rPr>
          <w:rFonts w:ascii="Times New Roman" w:hAnsi="Times New Roman" w:cs="Times New Roman"/>
          <w:i/>
          <w:iCs/>
        </w:rPr>
        <w:t>are</w:t>
      </w:r>
      <w:r w:rsidR="00BC37E7">
        <w:rPr>
          <w:rFonts w:ascii="Times New Roman" w:hAnsi="Times New Roman" w:cs="Times New Roman"/>
          <w:i/>
          <w:iCs/>
        </w:rPr>
        <w:t xml:space="preserve"> a major threat globally and alter ecosystem water use, but the impact of these changes </w:t>
      </w:r>
      <w:r w:rsidR="00CE1548">
        <w:rPr>
          <w:rFonts w:ascii="Times New Roman" w:hAnsi="Times New Roman" w:cs="Times New Roman"/>
          <w:i/>
          <w:iCs/>
        </w:rPr>
        <w:t>is</w:t>
      </w:r>
      <w:r w:rsidR="00BC37E7">
        <w:rPr>
          <w:rFonts w:ascii="Times New Roman" w:hAnsi="Times New Roman" w:cs="Times New Roman"/>
          <w:i/>
          <w:iCs/>
        </w:rPr>
        <w:t xml:space="preserve"> often unquantified. </w:t>
      </w:r>
      <w:r w:rsidR="00EB05D2" w:rsidRPr="00AB6E90">
        <w:rPr>
          <w:rFonts w:ascii="Times New Roman" w:hAnsi="Times New Roman" w:cs="Times New Roman"/>
          <w:i/>
          <w:iCs/>
        </w:rPr>
        <w:t xml:space="preserve">A major reason for this </w:t>
      </w:r>
      <w:r w:rsidR="002C431E" w:rsidRPr="00AB6E90">
        <w:rPr>
          <w:rFonts w:ascii="Times New Roman" w:hAnsi="Times New Roman" w:cs="Times New Roman"/>
          <w:i/>
          <w:iCs/>
        </w:rPr>
        <w:t>is the complexity and</w:t>
      </w:r>
      <w:r w:rsidR="00F24846" w:rsidRPr="00AB6E90">
        <w:rPr>
          <w:rFonts w:ascii="Times New Roman" w:hAnsi="Times New Roman" w:cs="Times New Roman"/>
          <w:i/>
          <w:iCs/>
        </w:rPr>
        <w:t xml:space="preserve"> </w:t>
      </w:r>
      <w:r w:rsidR="00EB05D2" w:rsidRPr="00AB6E90">
        <w:rPr>
          <w:rFonts w:ascii="Times New Roman" w:hAnsi="Times New Roman" w:cs="Times New Roman"/>
          <w:i/>
          <w:iCs/>
        </w:rPr>
        <w:t xml:space="preserve">expense of </w:t>
      </w:r>
      <w:r w:rsidR="0050642D">
        <w:rPr>
          <w:rFonts w:ascii="Times New Roman" w:hAnsi="Times New Roman" w:cs="Times New Roman"/>
          <w:i/>
          <w:iCs/>
        </w:rPr>
        <w:t>field</w:t>
      </w:r>
      <w:r w:rsidR="001D7EF9" w:rsidRPr="00AB6E90">
        <w:rPr>
          <w:rFonts w:ascii="Times New Roman" w:hAnsi="Times New Roman" w:cs="Times New Roman"/>
          <w:i/>
          <w:iCs/>
        </w:rPr>
        <w:t>-based</w:t>
      </w:r>
      <w:r w:rsidR="0050642D">
        <w:rPr>
          <w:rFonts w:ascii="Times New Roman" w:hAnsi="Times New Roman" w:cs="Times New Roman"/>
          <w:i/>
          <w:iCs/>
        </w:rPr>
        <w:t xml:space="preserve"> ET quantification</w:t>
      </w:r>
      <w:r w:rsidR="001D7EF9" w:rsidRPr="00AB6E90">
        <w:rPr>
          <w:rFonts w:ascii="Times New Roman" w:hAnsi="Times New Roman" w:cs="Times New Roman"/>
          <w:i/>
          <w:iCs/>
        </w:rPr>
        <w:t xml:space="preserve"> methods</w:t>
      </w:r>
      <w:r w:rsidR="00EB05D2" w:rsidRPr="00AB6E90">
        <w:rPr>
          <w:rFonts w:ascii="Times New Roman" w:hAnsi="Times New Roman" w:cs="Times New Roman"/>
          <w:i/>
          <w:iCs/>
        </w:rPr>
        <w:t xml:space="preserve"> such as </w:t>
      </w:r>
      <w:r w:rsidR="005D4AC7" w:rsidRPr="00AB6E90">
        <w:rPr>
          <w:rFonts w:ascii="Times New Roman" w:hAnsi="Times New Roman" w:cs="Times New Roman"/>
          <w:i/>
          <w:iCs/>
        </w:rPr>
        <w:t xml:space="preserve">agricultural </w:t>
      </w:r>
      <w:r w:rsidR="00EB05D2" w:rsidRPr="00AB6E90">
        <w:rPr>
          <w:rFonts w:ascii="Times New Roman" w:hAnsi="Times New Roman" w:cs="Times New Roman"/>
          <w:i/>
          <w:iCs/>
        </w:rPr>
        <w:t xml:space="preserve">lysimeters and eddy covariance </w:t>
      </w:r>
      <w:r w:rsidR="0050642D">
        <w:rPr>
          <w:rFonts w:ascii="Times New Roman" w:hAnsi="Times New Roman" w:cs="Times New Roman"/>
          <w:i/>
          <w:iCs/>
        </w:rPr>
        <w:t>system</w:t>
      </w:r>
      <w:r w:rsidR="0076481F" w:rsidRPr="00AB6E90">
        <w:rPr>
          <w:rFonts w:ascii="Times New Roman" w:hAnsi="Times New Roman" w:cs="Times New Roman"/>
          <w:i/>
          <w:iCs/>
        </w:rPr>
        <w:t>s</w:t>
      </w:r>
      <w:r w:rsidR="00EB05D2" w:rsidRPr="00AB6E90">
        <w:rPr>
          <w:rFonts w:ascii="Times New Roman" w:hAnsi="Times New Roman" w:cs="Times New Roman"/>
          <w:i/>
          <w:iCs/>
        </w:rPr>
        <w:t>.</w:t>
      </w:r>
      <w:r w:rsidR="008E3382" w:rsidRPr="00AB6E90">
        <w:rPr>
          <w:rFonts w:ascii="Times New Roman" w:hAnsi="Times New Roman" w:cs="Times New Roman"/>
          <w:i/>
          <w:iCs/>
        </w:rPr>
        <w:t xml:space="preserve"> </w:t>
      </w:r>
      <w:r w:rsidR="008F4359">
        <w:rPr>
          <w:rFonts w:ascii="Times New Roman" w:hAnsi="Times New Roman" w:cs="Times New Roman"/>
          <w:i/>
          <w:iCs/>
        </w:rPr>
        <w:t xml:space="preserve">Accurate measurements of ET are critical for </w:t>
      </w:r>
      <w:r w:rsidR="000F16A6">
        <w:rPr>
          <w:rFonts w:ascii="Times New Roman" w:hAnsi="Times New Roman" w:cs="Times New Roman"/>
          <w:i/>
          <w:iCs/>
        </w:rPr>
        <w:t>sustainable water management</w:t>
      </w:r>
      <w:r w:rsidR="008F4359">
        <w:rPr>
          <w:rFonts w:ascii="Times New Roman" w:hAnsi="Times New Roman" w:cs="Times New Roman"/>
          <w:i/>
          <w:iCs/>
        </w:rPr>
        <w:t xml:space="preserve">. </w:t>
      </w:r>
      <w:r w:rsidR="0039189A" w:rsidRPr="00AB6E90">
        <w:rPr>
          <w:rFonts w:ascii="Times New Roman" w:hAnsi="Times New Roman" w:cs="Times New Roman"/>
          <w:i/>
          <w:iCs/>
        </w:rPr>
        <w:t>T</w:t>
      </w:r>
      <w:r w:rsidR="00901675" w:rsidRPr="00AB6E90">
        <w:rPr>
          <w:rFonts w:ascii="Times New Roman" w:hAnsi="Times New Roman" w:cs="Times New Roman"/>
          <w:i/>
          <w:iCs/>
        </w:rPr>
        <w:t>hi</w:t>
      </w:r>
      <w:r w:rsidR="0039189A" w:rsidRPr="00AB6E90">
        <w:rPr>
          <w:rFonts w:ascii="Times New Roman" w:hAnsi="Times New Roman" w:cs="Times New Roman"/>
          <w:i/>
          <w:iCs/>
        </w:rPr>
        <w:t>s</w:t>
      </w:r>
      <w:r w:rsidR="007F5850" w:rsidRPr="00AB6E90">
        <w:rPr>
          <w:rFonts w:ascii="Times New Roman" w:hAnsi="Times New Roman" w:cs="Times New Roman"/>
          <w:i/>
          <w:iCs/>
        </w:rPr>
        <w:t xml:space="preserve"> </w:t>
      </w:r>
      <w:r w:rsidRPr="00AB6E90">
        <w:rPr>
          <w:rFonts w:ascii="Times New Roman" w:hAnsi="Times New Roman" w:cs="Times New Roman"/>
          <w:i/>
          <w:iCs/>
        </w:rPr>
        <w:t>s</w:t>
      </w:r>
      <w:r w:rsidR="00901675" w:rsidRPr="00AB6E90">
        <w:rPr>
          <w:rFonts w:ascii="Times New Roman" w:hAnsi="Times New Roman" w:cs="Times New Roman"/>
          <w:i/>
          <w:iCs/>
        </w:rPr>
        <w:t>t</w:t>
      </w:r>
      <w:r w:rsidRPr="00AB6E90">
        <w:rPr>
          <w:rFonts w:ascii="Times New Roman" w:hAnsi="Times New Roman" w:cs="Times New Roman"/>
          <w:i/>
          <w:iCs/>
        </w:rPr>
        <w:t>udy</w:t>
      </w:r>
      <w:r w:rsidR="0039189A" w:rsidRPr="00AB6E90">
        <w:rPr>
          <w:rFonts w:ascii="Times New Roman" w:hAnsi="Times New Roman" w:cs="Times New Roman"/>
          <w:i/>
          <w:iCs/>
        </w:rPr>
        <w:t xml:space="preserve"> </w:t>
      </w:r>
      <w:r w:rsidR="009778EC" w:rsidRPr="00AB6E90">
        <w:rPr>
          <w:rFonts w:ascii="Times New Roman" w:hAnsi="Times New Roman" w:cs="Times New Roman"/>
          <w:i/>
          <w:iCs/>
        </w:rPr>
        <w:t xml:space="preserve">developed </w:t>
      </w:r>
      <w:r w:rsidR="002C5A0F" w:rsidRPr="00AB6E90">
        <w:rPr>
          <w:rFonts w:ascii="Times New Roman" w:hAnsi="Times New Roman" w:cs="Times New Roman"/>
          <w:i/>
          <w:iCs/>
        </w:rPr>
        <w:t>two</w:t>
      </w:r>
      <w:r w:rsidR="009778EC" w:rsidRPr="00AB6E90">
        <w:rPr>
          <w:rFonts w:ascii="Times New Roman" w:hAnsi="Times New Roman" w:cs="Times New Roman"/>
          <w:i/>
          <w:iCs/>
        </w:rPr>
        <w:t xml:space="preserve"> different</w:t>
      </w:r>
      <w:r w:rsidR="002C5A0F" w:rsidRPr="00AB6E90">
        <w:rPr>
          <w:rFonts w:ascii="Times New Roman" w:hAnsi="Times New Roman" w:cs="Times New Roman"/>
          <w:i/>
          <w:iCs/>
        </w:rPr>
        <w:t xml:space="preserve"> </w:t>
      </w:r>
      <w:r w:rsidR="00156ADB" w:rsidRPr="00AB6E90">
        <w:rPr>
          <w:rFonts w:ascii="Times New Roman" w:hAnsi="Times New Roman" w:cs="Times New Roman"/>
          <w:i/>
          <w:iCs/>
        </w:rPr>
        <w:t xml:space="preserve">low-cost </w:t>
      </w:r>
      <w:r w:rsidRPr="00AB6E90">
        <w:rPr>
          <w:rFonts w:ascii="Times New Roman" w:hAnsi="Times New Roman" w:cs="Times New Roman"/>
          <w:i/>
          <w:iCs/>
        </w:rPr>
        <w:t xml:space="preserve">lysimeters </w:t>
      </w:r>
      <w:r w:rsidR="009778EC" w:rsidRPr="00AB6E90">
        <w:rPr>
          <w:rFonts w:ascii="Times New Roman" w:hAnsi="Times New Roman" w:cs="Times New Roman"/>
          <w:i/>
          <w:iCs/>
        </w:rPr>
        <w:t>– weighing-type and water level based</w:t>
      </w:r>
      <w:r w:rsidR="00F05F45" w:rsidRPr="00AB6E90">
        <w:rPr>
          <w:rFonts w:ascii="Times New Roman" w:hAnsi="Times New Roman" w:cs="Times New Roman"/>
          <w:i/>
          <w:iCs/>
        </w:rPr>
        <w:t>,</w:t>
      </w:r>
      <w:r w:rsidR="009778EC" w:rsidRPr="00AB6E90">
        <w:rPr>
          <w:rFonts w:ascii="Times New Roman" w:hAnsi="Times New Roman" w:cs="Times New Roman"/>
          <w:i/>
          <w:iCs/>
        </w:rPr>
        <w:t xml:space="preserve"> to measure ET</w:t>
      </w:r>
      <w:r w:rsidR="0066423D" w:rsidRPr="00AB6E90">
        <w:rPr>
          <w:rFonts w:ascii="Times New Roman" w:hAnsi="Times New Roman" w:cs="Times New Roman"/>
          <w:i/>
          <w:iCs/>
        </w:rPr>
        <w:t xml:space="preserve"> under controlled conditions </w:t>
      </w:r>
      <w:r w:rsidRPr="00AB6E90">
        <w:rPr>
          <w:rFonts w:ascii="Times New Roman" w:hAnsi="Times New Roman" w:cs="Times New Roman"/>
          <w:i/>
          <w:iCs/>
        </w:rPr>
        <w:t xml:space="preserve">for </w:t>
      </w:r>
      <w:r w:rsidR="00A60C6A" w:rsidRPr="00AB6E90">
        <w:rPr>
          <w:rFonts w:ascii="Times New Roman" w:hAnsi="Times New Roman" w:cs="Times New Roman"/>
          <w:i/>
          <w:iCs/>
        </w:rPr>
        <w:t xml:space="preserve">single species as well as </w:t>
      </w:r>
      <w:r w:rsidRPr="00AB6E90">
        <w:rPr>
          <w:rFonts w:ascii="Times New Roman" w:hAnsi="Times New Roman" w:cs="Times New Roman"/>
          <w:i/>
          <w:iCs/>
        </w:rPr>
        <w:t>mixed grassland and wetland communities</w:t>
      </w:r>
      <w:r w:rsidR="00735F08">
        <w:rPr>
          <w:rFonts w:ascii="Times New Roman" w:hAnsi="Times New Roman" w:cs="Times New Roman"/>
          <w:i/>
          <w:iCs/>
        </w:rPr>
        <w:t>.</w:t>
      </w:r>
      <w:r w:rsidR="0039189A" w:rsidRPr="00AB6E90">
        <w:rPr>
          <w:rFonts w:ascii="Times New Roman" w:hAnsi="Times New Roman" w:cs="Times New Roman"/>
          <w:i/>
          <w:iCs/>
        </w:rPr>
        <w:t xml:space="preserve"> </w:t>
      </w:r>
      <w:r w:rsidR="0066423D" w:rsidRPr="00AB6E90">
        <w:rPr>
          <w:rFonts w:ascii="Times New Roman" w:hAnsi="Times New Roman" w:cs="Times New Roman"/>
          <w:i/>
          <w:iCs/>
        </w:rPr>
        <w:t xml:space="preserve">Lysimeters were placed in an open sided </w:t>
      </w:r>
      <w:proofErr w:type="spellStart"/>
      <w:r w:rsidR="005D4AC7" w:rsidRPr="00AB6E90">
        <w:rPr>
          <w:rFonts w:ascii="Times New Roman" w:hAnsi="Times New Roman" w:cs="Times New Roman"/>
          <w:i/>
          <w:iCs/>
        </w:rPr>
        <w:t>shade</w:t>
      </w:r>
      <w:r w:rsidR="0066423D" w:rsidRPr="00AB6E90">
        <w:rPr>
          <w:rFonts w:ascii="Times New Roman" w:hAnsi="Times New Roman" w:cs="Times New Roman"/>
          <w:i/>
          <w:iCs/>
        </w:rPr>
        <w:t>house</w:t>
      </w:r>
      <w:proofErr w:type="spellEnd"/>
      <w:r w:rsidR="0066423D" w:rsidRPr="00AB6E90">
        <w:rPr>
          <w:rFonts w:ascii="Times New Roman" w:hAnsi="Times New Roman" w:cs="Times New Roman"/>
          <w:i/>
          <w:iCs/>
        </w:rPr>
        <w:t xml:space="preserve"> with a transparent roof to exclude rainfall. </w:t>
      </w:r>
      <w:r w:rsidR="00F05F45" w:rsidRPr="00AB6E90">
        <w:rPr>
          <w:rFonts w:ascii="Times New Roman" w:hAnsi="Times New Roman" w:cs="Times New Roman"/>
          <w:i/>
          <w:iCs/>
        </w:rPr>
        <w:t xml:space="preserve">ET </w:t>
      </w:r>
      <w:r w:rsidR="00C719B4" w:rsidRPr="00AB6E90">
        <w:rPr>
          <w:rFonts w:ascii="Times New Roman" w:hAnsi="Times New Roman" w:cs="Times New Roman"/>
          <w:i/>
          <w:iCs/>
        </w:rPr>
        <w:t xml:space="preserve">values </w:t>
      </w:r>
      <w:r w:rsidR="0039189A" w:rsidRPr="00AB6E90">
        <w:rPr>
          <w:rFonts w:ascii="Times New Roman" w:hAnsi="Times New Roman" w:cs="Times New Roman"/>
          <w:i/>
          <w:iCs/>
        </w:rPr>
        <w:t xml:space="preserve">were then compared </w:t>
      </w:r>
      <w:r w:rsidR="00C719B4" w:rsidRPr="00AB6E90">
        <w:rPr>
          <w:rFonts w:ascii="Times New Roman" w:hAnsi="Times New Roman" w:cs="Times New Roman"/>
          <w:i/>
          <w:iCs/>
        </w:rPr>
        <w:t xml:space="preserve">with </w:t>
      </w:r>
      <w:r w:rsidR="0066423D" w:rsidRPr="00AB6E90">
        <w:rPr>
          <w:rFonts w:ascii="Times New Roman" w:hAnsi="Times New Roman" w:cs="Times New Roman"/>
          <w:i/>
          <w:iCs/>
        </w:rPr>
        <w:t>(</w:t>
      </w:r>
      <w:proofErr w:type="spellStart"/>
      <w:r w:rsidR="0066423D" w:rsidRPr="00AB6E90">
        <w:rPr>
          <w:rFonts w:ascii="Times New Roman" w:hAnsi="Times New Roman" w:cs="Times New Roman"/>
          <w:i/>
          <w:iCs/>
        </w:rPr>
        <w:t>i</w:t>
      </w:r>
      <w:proofErr w:type="spellEnd"/>
      <w:r w:rsidR="0066423D" w:rsidRPr="00AB6E90">
        <w:rPr>
          <w:rFonts w:ascii="Times New Roman" w:hAnsi="Times New Roman" w:cs="Times New Roman"/>
          <w:i/>
          <w:iCs/>
        </w:rPr>
        <w:t xml:space="preserve">) </w:t>
      </w:r>
      <w:r w:rsidR="004250F4" w:rsidRPr="00AB6E90">
        <w:rPr>
          <w:rFonts w:ascii="Times New Roman" w:hAnsi="Times New Roman" w:cs="Times New Roman"/>
          <w:i/>
          <w:iCs/>
        </w:rPr>
        <w:t xml:space="preserve">Actual </w:t>
      </w:r>
      <w:r w:rsidR="00C719B4" w:rsidRPr="00AB6E90">
        <w:rPr>
          <w:rFonts w:ascii="Times New Roman" w:hAnsi="Times New Roman" w:cs="Times New Roman"/>
          <w:i/>
          <w:iCs/>
        </w:rPr>
        <w:t xml:space="preserve">ET </w:t>
      </w:r>
      <w:r w:rsidR="00114D42" w:rsidRPr="00AB6E90">
        <w:rPr>
          <w:rFonts w:ascii="Times New Roman" w:hAnsi="Times New Roman" w:cs="Times New Roman"/>
          <w:i/>
          <w:iCs/>
        </w:rPr>
        <w:t>measurements</w:t>
      </w:r>
      <w:r w:rsidR="00C719B4" w:rsidRPr="00AB6E90">
        <w:rPr>
          <w:rFonts w:ascii="Times New Roman" w:hAnsi="Times New Roman" w:cs="Times New Roman"/>
          <w:i/>
          <w:iCs/>
        </w:rPr>
        <w:t xml:space="preserve"> from an eddy covariance tower</w:t>
      </w:r>
      <w:r w:rsidR="00FC77B9">
        <w:rPr>
          <w:rFonts w:ascii="Times New Roman" w:hAnsi="Times New Roman" w:cs="Times New Roman"/>
          <w:i/>
          <w:iCs/>
        </w:rPr>
        <w:t xml:space="preserve"> onsite</w:t>
      </w:r>
      <w:r w:rsidR="008C31C4" w:rsidRPr="00AB6E90">
        <w:rPr>
          <w:rStyle w:val="CommentReference"/>
          <w:rFonts w:ascii="Times New Roman" w:eastAsia="Calibri" w:hAnsi="Times New Roman" w:cs="Times New Roman"/>
          <w:i/>
          <w:sz w:val="24"/>
          <w:szCs w:val="24"/>
          <w:lang w:val="pt-BR"/>
        </w:rPr>
        <w:t xml:space="preserve">, </w:t>
      </w:r>
      <w:r w:rsidR="0066423D" w:rsidRPr="00AB6E90">
        <w:rPr>
          <w:rStyle w:val="CommentReference"/>
          <w:rFonts w:ascii="Times New Roman" w:eastAsia="Calibri" w:hAnsi="Times New Roman" w:cs="Times New Roman"/>
          <w:i/>
          <w:sz w:val="24"/>
          <w:szCs w:val="24"/>
          <w:lang w:val="pt-BR"/>
        </w:rPr>
        <w:t xml:space="preserve">(ii) </w:t>
      </w:r>
      <w:r w:rsidR="00C719B4" w:rsidRPr="00AB6E90">
        <w:rPr>
          <w:rFonts w:ascii="Times New Roman" w:hAnsi="Times New Roman" w:cs="Times New Roman"/>
          <w:i/>
          <w:iCs/>
        </w:rPr>
        <w:t>vapor transport</w:t>
      </w:r>
      <w:r w:rsidR="007E6EBB" w:rsidRPr="00AB6E90">
        <w:rPr>
          <w:rFonts w:ascii="Times New Roman" w:hAnsi="Times New Roman" w:cs="Times New Roman"/>
          <w:i/>
          <w:iCs/>
        </w:rPr>
        <w:t>-</w:t>
      </w:r>
      <w:r w:rsidR="00C719B4" w:rsidRPr="00AB6E90">
        <w:rPr>
          <w:rFonts w:ascii="Times New Roman" w:hAnsi="Times New Roman" w:cs="Times New Roman"/>
          <w:i/>
          <w:iCs/>
        </w:rPr>
        <w:t xml:space="preserve">based ET models </w:t>
      </w:r>
      <w:r w:rsidR="00D61E14">
        <w:rPr>
          <w:rFonts w:ascii="Times New Roman" w:hAnsi="Times New Roman" w:cs="Times New Roman"/>
          <w:i/>
          <w:iCs/>
        </w:rPr>
        <w:t>–</w:t>
      </w:r>
      <w:r w:rsidR="0039189A" w:rsidRPr="00AB6E90">
        <w:rPr>
          <w:rFonts w:ascii="Times New Roman" w:hAnsi="Times New Roman" w:cs="Times New Roman"/>
          <w:i/>
          <w:iCs/>
        </w:rPr>
        <w:t xml:space="preserve"> FAO Penman-</w:t>
      </w:r>
      <w:r w:rsidR="008C31C4" w:rsidRPr="00AB6E90">
        <w:rPr>
          <w:rFonts w:ascii="Times New Roman" w:hAnsi="Times New Roman" w:cs="Times New Roman"/>
          <w:i/>
          <w:iCs/>
        </w:rPr>
        <w:t xml:space="preserve">, Modified </w:t>
      </w:r>
      <w:proofErr w:type="spellStart"/>
      <w:r w:rsidR="008C31C4" w:rsidRPr="00AB6E90">
        <w:rPr>
          <w:rFonts w:ascii="Times New Roman" w:hAnsi="Times New Roman" w:cs="Times New Roman"/>
          <w:i/>
          <w:iCs/>
        </w:rPr>
        <w:t>Turc</w:t>
      </w:r>
      <w:proofErr w:type="spellEnd"/>
      <w:r w:rsidR="008C31C4" w:rsidRPr="00AB6E90">
        <w:rPr>
          <w:rFonts w:ascii="Times New Roman" w:hAnsi="Times New Roman" w:cs="Times New Roman"/>
          <w:i/>
          <w:iCs/>
        </w:rPr>
        <w:t xml:space="preserve"> and </w:t>
      </w:r>
      <w:proofErr w:type="spellStart"/>
      <w:r w:rsidR="008C31C4" w:rsidRPr="00AB6E90">
        <w:rPr>
          <w:rFonts w:ascii="Times New Roman" w:hAnsi="Times New Roman" w:cs="Times New Roman"/>
          <w:i/>
          <w:iCs/>
        </w:rPr>
        <w:t>Abtew</w:t>
      </w:r>
      <w:proofErr w:type="spellEnd"/>
      <w:r w:rsidR="008C31C4" w:rsidRPr="00AB6E90">
        <w:rPr>
          <w:rFonts w:ascii="Times New Roman" w:hAnsi="Times New Roman" w:cs="Times New Roman"/>
          <w:i/>
          <w:iCs/>
        </w:rPr>
        <w:t xml:space="preserve"> Simple Radiation models</w:t>
      </w:r>
      <w:r w:rsidR="00735F08">
        <w:rPr>
          <w:rFonts w:ascii="Times New Roman" w:hAnsi="Times New Roman" w:cs="Times New Roman"/>
          <w:i/>
          <w:iCs/>
        </w:rPr>
        <w:t>,</w:t>
      </w:r>
      <w:r w:rsidR="008C31C4" w:rsidRPr="00AB6E90">
        <w:rPr>
          <w:rFonts w:ascii="Times New Roman" w:hAnsi="Times New Roman" w:cs="Times New Roman"/>
          <w:i/>
          <w:iCs/>
        </w:rPr>
        <w:t xml:space="preserve"> </w:t>
      </w:r>
      <w:r w:rsidR="00735F08">
        <w:rPr>
          <w:rFonts w:ascii="Times New Roman" w:hAnsi="Times New Roman" w:cs="Times New Roman"/>
          <w:i/>
          <w:iCs/>
        </w:rPr>
        <w:t>and</w:t>
      </w:r>
      <w:r w:rsidR="008C31C4" w:rsidRPr="00AB6E90">
        <w:rPr>
          <w:rFonts w:ascii="Times New Roman" w:hAnsi="Times New Roman" w:cs="Times New Roman"/>
          <w:i/>
          <w:iCs/>
        </w:rPr>
        <w:t xml:space="preserve"> </w:t>
      </w:r>
      <w:r w:rsidR="0066423D" w:rsidRPr="00AB6E90">
        <w:rPr>
          <w:rFonts w:ascii="Times New Roman" w:hAnsi="Times New Roman" w:cs="Times New Roman"/>
          <w:i/>
          <w:iCs/>
        </w:rPr>
        <w:t xml:space="preserve">(iii) </w:t>
      </w:r>
      <w:r w:rsidR="008C31C4" w:rsidRPr="00AB6E90">
        <w:rPr>
          <w:rFonts w:ascii="Times New Roman" w:hAnsi="Times New Roman" w:cs="Times New Roman"/>
          <w:i/>
          <w:iCs/>
        </w:rPr>
        <w:t>ET data from the F</w:t>
      </w:r>
      <w:r w:rsidR="00FC77B9">
        <w:rPr>
          <w:rFonts w:ascii="Times New Roman" w:hAnsi="Times New Roman" w:cs="Times New Roman"/>
          <w:i/>
          <w:iCs/>
        </w:rPr>
        <w:t>lorida Automated Weather Network</w:t>
      </w:r>
      <w:r w:rsidR="00F05F45" w:rsidRPr="00AB6E90">
        <w:rPr>
          <w:rFonts w:ascii="Times New Roman" w:hAnsi="Times New Roman" w:cs="Times New Roman"/>
          <w:i/>
          <w:iCs/>
        </w:rPr>
        <w:t xml:space="preserve">. </w:t>
      </w:r>
      <w:r w:rsidRPr="00AB6E90">
        <w:rPr>
          <w:rFonts w:ascii="Times New Roman" w:hAnsi="Times New Roman" w:cs="Times New Roman"/>
          <w:i/>
          <w:iCs/>
        </w:rPr>
        <w:t xml:space="preserve">Both </w:t>
      </w:r>
      <w:proofErr w:type="gramStart"/>
      <w:r w:rsidRPr="00AB6E90">
        <w:rPr>
          <w:rFonts w:ascii="Times New Roman" w:hAnsi="Times New Roman" w:cs="Times New Roman"/>
          <w:i/>
          <w:iCs/>
        </w:rPr>
        <w:t>weighing-type</w:t>
      </w:r>
      <w:proofErr w:type="gramEnd"/>
      <w:r w:rsidRPr="00AB6E90">
        <w:rPr>
          <w:rFonts w:ascii="Times New Roman" w:hAnsi="Times New Roman" w:cs="Times New Roman"/>
          <w:i/>
          <w:iCs/>
        </w:rPr>
        <w:t xml:space="preserve"> and water level lysimeters</w:t>
      </w:r>
      <w:r w:rsidR="00156ADB" w:rsidRPr="00AB6E90">
        <w:rPr>
          <w:rFonts w:ascii="Times New Roman" w:hAnsi="Times New Roman" w:cs="Times New Roman"/>
          <w:i/>
          <w:iCs/>
        </w:rPr>
        <w:t xml:space="preserve"> showed </w:t>
      </w:r>
      <w:r w:rsidR="00205F49" w:rsidRPr="00AB6E90">
        <w:rPr>
          <w:rFonts w:ascii="Times New Roman" w:hAnsi="Times New Roman" w:cs="Times New Roman"/>
          <w:i/>
          <w:iCs/>
        </w:rPr>
        <w:t>seasonal pattern</w:t>
      </w:r>
      <w:r w:rsidR="00735F08">
        <w:rPr>
          <w:rFonts w:ascii="Times New Roman" w:hAnsi="Times New Roman" w:cs="Times New Roman"/>
          <w:i/>
          <w:iCs/>
        </w:rPr>
        <w:t>s</w:t>
      </w:r>
      <w:r w:rsidR="00205F49" w:rsidRPr="00AB6E90">
        <w:rPr>
          <w:rFonts w:ascii="Times New Roman" w:hAnsi="Times New Roman" w:cs="Times New Roman"/>
          <w:i/>
          <w:iCs/>
        </w:rPr>
        <w:t xml:space="preserve"> </w:t>
      </w:r>
      <w:r w:rsidR="005D4AC7" w:rsidRPr="00AB6E90">
        <w:rPr>
          <w:rFonts w:ascii="Times New Roman" w:hAnsi="Times New Roman" w:cs="Times New Roman"/>
          <w:i/>
          <w:iCs/>
        </w:rPr>
        <w:t xml:space="preserve">and annual magnitudes </w:t>
      </w:r>
      <w:r w:rsidR="00205F49" w:rsidRPr="00AB6E90">
        <w:rPr>
          <w:rFonts w:ascii="Times New Roman" w:hAnsi="Times New Roman" w:cs="Times New Roman"/>
          <w:i/>
          <w:iCs/>
        </w:rPr>
        <w:t>similar to the other ET methods</w:t>
      </w:r>
      <w:r w:rsidR="005D4AC7" w:rsidRPr="00AB6E90">
        <w:rPr>
          <w:rFonts w:ascii="Times New Roman" w:hAnsi="Times New Roman" w:cs="Times New Roman"/>
          <w:i/>
          <w:iCs/>
        </w:rPr>
        <w:t xml:space="preserve">. </w:t>
      </w:r>
      <w:r w:rsidR="00C719B4" w:rsidRPr="00AB6E90">
        <w:rPr>
          <w:rFonts w:ascii="Times New Roman" w:hAnsi="Times New Roman" w:cs="Times New Roman"/>
          <w:i/>
          <w:iCs/>
        </w:rPr>
        <w:t xml:space="preserve">Annual ET </w:t>
      </w:r>
      <w:r w:rsidR="00EB7B28" w:rsidRPr="00AB6E90">
        <w:rPr>
          <w:rFonts w:ascii="Times New Roman" w:hAnsi="Times New Roman" w:cs="Times New Roman"/>
          <w:i/>
          <w:iCs/>
        </w:rPr>
        <w:t xml:space="preserve">measurements </w:t>
      </w:r>
      <w:r w:rsidR="00C719B4" w:rsidRPr="00AB6E90">
        <w:rPr>
          <w:rFonts w:ascii="Times New Roman" w:hAnsi="Times New Roman" w:cs="Times New Roman"/>
          <w:i/>
          <w:iCs/>
        </w:rPr>
        <w:t xml:space="preserve">from </w:t>
      </w:r>
      <w:r w:rsidR="00EB7B28" w:rsidRPr="00AB6E90">
        <w:rPr>
          <w:rFonts w:ascii="Times New Roman" w:hAnsi="Times New Roman" w:cs="Times New Roman"/>
          <w:i/>
          <w:iCs/>
        </w:rPr>
        <w:t>weighing</w:t>
      </w:r>
      <w:r w:rsidR="00D61E14">
        <w:rPr>
          <w:rFonts w:ascii="Times New Roman" w:hAnsi="Times New Roman" w:cs="Times New Roman"/>
          <w:i/>
          <w:iCs/>
        </w:rPr>
        <w:t>-type</w:t>
      </w:r>
      <w:r w:rsidR="00EB7B28" w:rsidRPr="00AB6E90">
        <w:rPr>
          <w:rFonts w:ascii="Times New Roman" w:hAnsi="Times New Roman" w:cs="Times New Roman"/>
          <w:i/>
          <w:iCs/>
        </w:rPr>
        <w:t xml:space="preserve"> </w:t>
      </w:r>
      <w:r w:rsidR="00C719B4" w:rsidRPr="00AB6E90">
        <w:rPr>
          <w:rFonts w:ascii="Times New Roman" w:hAnsi="Times New Roman" w:cs="Times New Roman"/>
          <w:i/>
          <w:iCs/>
        </w:rPr>
        <w:t>lysimeters (8</w:t>
      </w:r>
      <w:r w:rsidR="00EB7B28" w:rsidRPr="00AB6E90">
        <w:rPr>
          <w:rFonts w:ascii="Times New Roman" w:hAnsi="Times New Roman" w:cs="Times New Roman"/>
          <w:i/>
          <w:iCs/>
        </w:rPr>
        <w:t>81</w:t>
      </w:r>
      <w:r w:rsidR="00C719B4" w:rsidRPr="00AB6E90">
        <w:rPr>
          <w:rFonts w:ascii="Times New Roman" w:hAnsi="Times New Roman" w:cs="Times New Roman"/>
          <w:i/>
          <w:iCs/>
        </w:rPr>
        <w:t>-12</w:t>
      </w:r>
      <w:r w:rsidR="00EB7B28" w:rsidRPr="00AB6E90">
        <w:rPr>
          <w:rFonts w:ascii="Times New Roman" w:hAnsi="Times New Roman" w:cs="Times New Roman"/>
          <w:i/>
          <w:iCs/>
        </w:rPr>
        <w:t>78</w:t>
      </w:r>
      <w:r w:rsidR="00735F08">
        <w:rPr>
          <w:rFonts w:ascii="Times New Roman" w:hAnsi="Times New Roman" w:cs="Times New Roman"/>
          <w:i/>
          <w:iCs/>
        </w:rPr>
        <w:t xml:space="preserve"> </w:t>
      </w:r>
      <w:r w:rsidR="00C719B4" w:rsidRPr="00AB6E90">
        <w:rPr>
          <w:rFonts w:ascii="Times New Roman" w:hAnsi="Times New Roman" w:cs="Times New Roman"/>
          <w:i/>
          <w:iCs/>
        </w:rPr>
        <w:t>mm</w:t>
      </w:r>
      <w:r w:rsidR="005D4AC7" w:rsidRPr="00AB6E90">
        <w:rPr>
          <w:rFonts w:ascii="Times New Roman" w:hAnsi="Times New Roman" w:cs="Times New Roman"/>
          <w:i/>
          <w:iCs/>
        </w:rPr>
        <w:t xml:space="preserve"> for four plant species, n=5 per species</w:t>
      </w:r>
      <w:r w:rsidR="00FD32CD">
        <w:rPr>
          <w:rFonts w:ascii="Times New Roman" w:hAnsi="Times New Roman" w:cs="Times New Roman"/>
          <w:i/>
          <w:iCs/>
        </w:rPr>
        <w:t>, 20 in total</w:t>
      </w:r>
      <w:r w:rsidR="00C719B4" w:rsidRPr="00AB6E90">
        <w:rPr>
          <w:rFonts w:ascii="Times New Roman" w:hAnsi="Times New Roman" w:cs="Times New Roman"/>
          <w:i/>
          <w:iCs/>
        </w:rPr>
        <w:t>)</w:t>
      </w:r>
      <w:r w:rsidR="00EB7B28" w:rsidRPr="00AB6E90">
        <w:rPr>
          <w:rFonts w:ascii="Times New Roman" w:hAnsi="Times New Roman" w:cs="Times New Roman"/>
          <w:i/>
          <w:iCs/>
        </w:rPr>
        <w:t xml:space="preserve"> and water level lysimeters (1085 mm</w:t>
      </w:r>
      <w:r w:rsidR="005D4AC7" w:rsidRPr="00AB6E90">
        <w:rPr>
          <w:rFonts w:ascii="Times New Roman" w:hAnsi="Times New Roman" w:cs="Times New Roman"/>
          <w:i/>
          <w:iCs/>
        </w:rPr>
        <w:t>,</w:t>
      </w:r>
      <w:r w:rsidR="00A33AB4">
        <w:rPr>
          <w:rFonts w:ascii="Times New Roman" w:hAnsi="Times New Roman" w:cs="Times New Roman"/>
          <w:i/>
          <w:iCs/>
        </w:rPr>
        <w:t xml:space="preserve"> plant community average, </w:t>
      </w:r>
      <w:r w:rsidR="00860F90">
        <w:rPr>
          <w:rFonts w:ascii="Times New Roman" w:hAnsi="Times New Roman" w:cs="Times New Roman"/>
          <w:i/>
          <w:iCs/>
        </w:rPr>
        <w:t>n = 31</w:t>
      </w:r>
      <w:r w:rsidR="00EB7B28" w:rsidRPr="00AB6E90">
        <w:rPr>
          <w:rFonts w:ascii="Times New Roman" w:hAnsi="Times New Roman" w:cs="Times New Roman"/>
          <w:i/>
          <w:iCs/>
        </w:rPr>
        <w:t>)</w:t>
      </w:r>
      <w:r w:rsidR="00C719B4" w:rsidRPr="00AB6E90">
        <w:rPr>
          <w:rFonts w:ascii="Times New Roman" w:hAnsi="Times New Roman" w:cs="Times New Roman"/>
          <w:i/>
          <w:iCs/>
        </w:rPr>
        <w:t xml:space="preserve"> w</w:t>
      </w:r>
      <w:r w:rsidR="00EB7B28" w:rsidRPr="00AB6E90">
        <w:rPr>
          <w:rFonts w:ascii="Times New Roman" w:hAnsi="Times New Roman" w:cs="Times New Roman"/>
          <w:i/>
          <w:iCs/>
        </w:rPr>
        <w:t>ere</w:t>
      </w:r>
      <w:r w:rsidR="00C719B4" w:rsidRPr="00AB6E90">
        <w:rPr>
          <w:rFonts w:ascii="Times New Roman" w:hAnsi="Times New Roman" w:cs="Times New Roman"/>
          <w:i/>
          <w:iCs/>
        </w:rPr>
        <w:t xml:space="preserve"> </w:t>
      </w:r>
      <w:proofErr w:type="gramStart"/>
      <w:r w:rsidR="00C719B4" w:rsidRPr="00AB6E90">
        <w:rPr>
          <w:rFonts w:ascii="Times New Roman" w:hAnsi="Times New Roman" w:cs="Times New Roman"/>
          <w:i/>
          <w:iCs/>
        </w:rPr>
        <w:t>similar to</w:t>
      </w:r>
      <w:proofErr w:type="gramEnd"/>
      <w:r w:rsidR="00C719B4" w:rsidRPr="00AB6E90">
        <w:rPr>
          <w:rFonts w:ascii="Times New Roman" w:hAnsi="Times New Roman" w:cs="Times New Roman"/>
          <w:i/>
          <w:iCs/>
        </w:rPr>
        <w:t xml:space="preserve"> model estimates</w:t>
      </w:r>
      <w:r w:rsidR="005D4AC7" w:rsidRPr="00AB6E90">
        <w:rPr>
          <w:rFonts w:ascii="Times New Roman" w:hAnsi="Times New Roman" w:cs="Times New Roman"/>
          <w:i/>
          <w:iCs/>
        </w:rPr>
        <w:t xml:space="preserve"> </w:t>
      </w:r>
      <w:r w:rsidR="00F037C0" w:rsidRPr="00AB6E90">
        <w:rPr>
          <w:rFonts w:ascii="Times New Roman" w:hAnsi="Times New Roman" w:cs="Times New Roman"/>
          <w:i/>
          <w:iCs/>
        </w:rPr>
        <w:t>(</w:t>
      </w:r>
      <w:r w:rsidR="00C719B4" w:rsidRPr="00AB6E90">
        <w:rPr>
          <w:rFonts w:ascii="Times New Roman" w:hAnsi="Times New Roman" w:cs="Times New Roman"/>
          <w:i/>
          <w:iCs/>
        </w:rPr>
        <w:t>1000-1200mm)</w:t>
      </w:r>
      <w:r w:rsidR="005D4AC7" w:rsidRPr="00AB6E90">
        <w:rPr>
          <w:rFonts w:ascii="Times New Roman" w:hAnsi="Times New Roman" w:cs="Times New Roman"/>
          <w:i/>
          <w:iCs/>
        </w:rPr>
        <w:t xml:space="preserve">. </w:t>
      </w:r>
      <w:r w:rsidR="005C5DB3" w:rsidRPr="00AB6E90">
        <w:rPr>
          <w:rFonts w:ascii="Times New Roman" w:hAnsi="Times New Roman" w:cs="Times New Roman"/>
          <w:i/>
          <w:iCs/>
        </w:rPr>
        <w:t>Actual ET from e</w:t>
      </w:r>
      <w:r w:rsidR="00C719B4" w:rsidRPr="00AB6E90">
        <w:rPr>
          <w:rFonts w:ascii="Times New Roman" w:hAnsi="Times New Roman" w:cs="Times New Roman"/>
          <w:i/>
          <w:iCs/>
        </w:rPr>
        <w:t>ddy covariance</w:t>
      </w:r>
      <w:r w:rsidR="005C5DB3" w:rsidRPr="00AB6E90">
        <w:rPr>
          <w:rFonts w:ascii="Times New Roman" w:hAnsi="Times New Roman" w:cs="Times New Roman"/>
          <w:i/>
          <w:iCs/>
        </w:rPr>
        <w:t xml:space="preserve"> </w:t>
      </w:r>
      <w:r w:rsidR="00C719B4" w:rsidRPr="00AB6E90">
        <w:rPr>
          <w:rFonts w:ascii="Times New Roman" w:hAnsi="Times New Roman" w:cs="Times New Roman"/>
          <w:i/>
          <w:iCs/>
        </w:rPr>
        <w:t>w</w:t>
      </w:r>
      <w:r w:rsidR="00114D42" w:rsidRPr="00AB6E90">
        <w:rPr>
          <w:rFonts w:ascii="Times New Roman" w:hAnsi="Times New Roman" w:cs="Times New Roman"/>
          <w:i/>
          <w:iCs/>
        </w:rPr>
        <w:t>as</w:t>
      </w:r>
      <w:r w:rsidR="00C719B4" w:rsidRPr="00AB6E90">
        <w:rPr>
          <w:rFonts w:ascii="Times New Roman" w:hAnsi="Times New Roman" w:cs="Times New Roman"/>
          <w:i/>
          <w:iCs/>
        </w:rPr>
        <w:t xml:space="preserve"> 7</w:t>
      </w:r>
      <w:r w:rsidR="00D74AF3" w:rsidRPr="00AB6E90">
        <w:rPr>
          <w:rFonts w:ascii="Times New Roman" w:hAnsi="Times New Roman" w:cs="Times New Roman"/>
          <w:i/>
          <w:iCs/>
        </w:rPr>
        <w:t>2</w:t>
      </w:r>
      <w:r w:rsidR="00EF1C64" w:rsidRPr="00AB6E90">
        <w:rPr>
          <w:rFonts w:ascii="Times New Roman" w:hAnsi="Times New Roman" w:cs="Times New Roman"/>
          <w:i/>
          <w:iCs/>
        </w:rPr>
        <w:t>2</w:t>
      </w:r>
      <w:r w:rsidR="00EF112B">
        <w:rPr>
          <w:rFonts w:ascii="Times New Roman" w:hAnsi="Times New Roman" w:cs="Times New Roman"/>
          <w:i/>
          <w:iCs/>
        </w:rPr>
        <w:t xml:space="preserve"> </w:t>
      </w:r>
      <w:r w:rsidR="00C719B4" w:rsidRPr="00AB6E90">
        <w:rPr>
          <w:rFonts w:ascii="Times New Roman" w:hAnsi="Times New Roman" w:cs="Times New Roman"/>
          <w:i/>
          <w:iCs/>
        </w:rPr>
        <w:t>mm</w:t>
      </w:r>
      <w:r w:rsidR="005C5DB3" w:rsidRPr="00AB6E90">
        <w:rPr>
          <w:rFonts w:ascii="Times New Roman" w:hAnsi="Times New Roman" w:cs="Times New Roman"/>
          <w:i/>
          <w:iCs/>
        </w:rPr>
        <w:t xml:space="preserve"> for ten months (</w:t>
      </w:r>
      <w:r w:rsidR="001D7EF9" w:rsidRPr="00AB6E90">
        <w:rPr>
          <w:rFonts w:ascii="Times New Roman" w:hAnsi="Times New Roman" w:cs="Times New Roman"/>
          <w:i/>
          <w:iCs/>
        </w:rPr>
        <w:t>missing data for February and March</w:t>
      </w:r>
      <w:r w:rsidR="00C719B4" w:rsidRPr="00AB6E90">
        <w:rPr>
          <w:rFonts w:ascii="Times New Roman" w:hAnsi="Times New Roman" w:cs="Times New Roman"/>
          <w:i/>
          <w:iCs/>
        </w:rPr>
        <w:t>)</w:t>
      </w:r>
      <w:r w:rsidR="007F156C">
        <w:rPr>
          <w:rFonts w:ascii="Times New Roman" w:hAnsi="Times New Roman" w:cs="Times New Roman"/>
          <w:i/>
          <w:iCs/>
        </w:rPr>
        <w:t>, while</w:t>
      </w:r>
      <w:r w:rsidR="005C5DB3" w:rsidRPr="00AB6E90">
        <w:rPr>
          <w:rFonts w:ascii="Times New Roman" w:hAnsi="Times New Roman" w:cs="Times New Roman"/>
          <w:i/>
          <w:iCs/>
        </w:rPr>
        <w:t xml:space="preserve"> lysimeter measurements for the dominant grass Paspalum </w:t>
      </w:r>
      <w:proofErr w:type="gramStart"/>
      <w:r w:rsidR="005C5DB3" w:rsidRPr="00AB6E90">
        <w:rPr>
          <w:rFonts w:ascii="Times New Roman" w:hAnsi="Times New Roman" w:cs="Times New Roman"/>
          <w:i/>
          <w:iCs/>
        </w:rPr>
        <w:t xml:space="preserve">notatum </w:t>
      </w:r>
      <w:r w:rsidR="007F156C">
        <w:rPr>
          <w:rFonts w:ascii="Times New Roman" w:hAnsi="Times New Roman" w:cs="Times New Roman"/>
          <w:i/>
          <w:iCs/>
        </w:rPr>
        <w:t xml:space="preserve"> was</w:t>
      </w:r>
      <w:proofErr w:type="gramEnd"/>
      <w:r w:rsidR="007F156C">
        <w:rPr>
          <w:rFonts w:ascii="Times New Roman" w:hAnsi="Times New Roman" w:cs="Times New Roman"/>
          <w:i/>
          <w:iCs/>
        </w:rPr>
        <w:t xml:space="preserve"> </w:t>
      </w:r>
      <w:r w:rsidR="005C5DB3" w:rsidRPr="00AB6E90">
        <w:rPr>
          <w:rFonts w:ascii="Times New Roman" w:hAnsi="Times New Roman" w:cs="Times New Roman"/>
          <w:i/>
          <w:iCs/>
        </w:rPr>
        <w:t xml:space="preserve">885mm for </w:t>
      </w:r>
      <w:r w:rsidR="007F156C">
        <w:rPr>
          <w:rFonts w:ascii="Times New Roman" w:hAnsi="Times New Roman" w:cs="Times New Roman"/>
          <w:i/>
          <w:iCs/>
        </w:rPr>
        <w:t xml:space="preserve">the same </w:t>
      </w:r>
      <w:r w:rsidR="005C5DB3" w:rsidRPr="00AB6E90">
        <w:rPr>
          <w:rFonts w:ascii="Times New Roman" w:hAnsi="Times New Roman" w:cs="Times New Roman"/>
          <w:i/>
          <w:iCs/>
        </w:rPr>
        <w:t>10 months</w:t>
      </w:r>
      <w:r w:rsidR="00C719B4" w:rsidRPr="00AB6E90">
        <w:rPr>
          <w:rFonts w:ascii="Times New Roman" w:hAnsi="Times New Roman" w:cs="Times New Roman"/>
          <w:i/>
          <w:iCs/>
        </w:rPr>
        <w:t xml:space="preserve">. </w:t>
      </w:r>
      <w:r w:rsidR="007078BB">
        <w:rPr>
          <w:rFonts w:ascii="Times New Roman" w:hAnsi="Times New Roman" w:cs="Times New Roman"/>
          <w:i/>
          <w:iCs/>
        </w:rPr>
        <w:t>L</w:t>
      </w:r>
      <w:r w:rsidR="008144EB" w:rsidRPr="00AB6E90">
        <w:rPr>
          <w:rFonts w:ascii="Times New Roman" w:hAnsi="Times New Roman" w:cs="Times New Roman"/>
          <w:i/>
          <w:iCs/>
        </w:rPr>
        <w:t>ow-cost lysimeters can</w:t>
      </w:r>
      <w:r w:rsidR="00D53914">
        <w:rPr>
          <w:rFonts w:ascii="Times New Roman" w:hAnsi="Times New Roman" w:cs="Times New Roman"/>
          <w:i/>
          <w:iCs/>
        </w:rPr>
        <w:t xml:space="preserve"> </w:t>
      </w:r>
      <w:r w:rsidR="005C5DB3" w:rsidRPr="00AB6E90">
        <w:rPr>
          <w:rFonts w:ascii="Times New Roman" w:hAnsi="Times New Roman" w:cs="Times New Roman"/>
          <w:i/>
          <w:iCs/>
        </w:rPr>
        <w:t>inform</w:t>
      </w:r>
      <w:r w:rsidR="00114D42" w:rsidRPr="00AB6E90">
        <w:rPr>
          <w:rFonts w:ascii="Times New Roman" w:hAnsi="Times New Roman" w:cs="Times New Roman"/>
          <w:i/>
          <w:iCs/>
        </w:rPr>
        <w:t xml:space="preserve"> </w:t>
      </w:r>
      <w:r w:rsidR="00962232" w:rsidRPr="00AB6E90">
        <w:rPr>
          <w:rFonts w:ascii="Times New Roman" w:hAnsi="Times New Roman" w:cs="Times New Roman"/>
          <w:i/>
          <w:iCs/>
        </w:rPr>
        <w:t>regional ET models</w:t>
      </w:r>
      <w:r w:rsidR="008D2437" w:rsidRPr="00AB6E90">
        <w:rPr>
          <w:rFonts w:ascii="Times New Roman" w:hAnsi="Times New Roman" w:cs="Times New Roman"/>
          <w:i/>
          <w:iCs/>
        </w:rPr>
        <w:t xml:space="preserve">/remote </w:t>
      </w:r>
      <w:r w:rsidR="008D2437" w:rsidRPr="00AB6E90">
        <w:rPr>
          <w:rFonts w:ascii="Times New Roman" w:hAnsi="Times New Roman" w:cs="Times New Roman"/>
          <w:i/>
          <w:iCs/>
        </w:rPr>
        <w:lastRenderedPageBreak/>
        <w:t>sensing data</w:t>
      </w:r>
      <w:r w:rsidR="007078BB">
        <w:rPr>
          <w:rFonts w:ascii="Times New Roman" w:hAnsi="Times New Roman" w:cs="Times New Roman"/>
          <w:i/>
          <w:iCs/>
        </w:rPr>
        <w:t xml:space="preserve"> </w:t>
      </w:r>
      <w:r w:rsidR="005C5DB3" w:rsidRPr="00AB6E90">
        <w:rPr>
          <w:rFonts w:ascii="Times New Roman" w:hAnsi="Times New Roman" w:cs="Times New Roman"/>
          <w:i/>
          <w:iCs/>
        </w:rPr>
        <w:t xml:space="preserve">lacking </w:t>
      </w:r>
      <w:r w:rsidR="007078BB">
        <w:rPr>
          <w:rFonts w:ascii="Times New Roman" w:hAnsi="Times New Roman" w:cs="Times New Roman"/>
          <w:i/>
          <w:iCs/>
        </w:rPr>
        <w:t>field validation</w:t>
      </w:r>
      <w:r w:rsidR="008144EB" w:rsidRPr="00AB6E90">
        <w:rPr>
          <w:rFonts w:ascii="Times New Roman" w:hAnsi="Times New Roman" w:cs="Times New Roman"/>
          <w:i/>
          <w:iCs/>
        </w:rPr>
        <w:t xml:space="preserve"> </w:t>
      </w:r>
      <w:r w:rsidR="00962232" w:rsidRPr="00AB6E90">
        <w:rPr>
          <w:rFonts w:ascii="Times New Roman" w:hAnsi="Times New Roman" w:cs="Times New Roman"/>
          <w:i/>
          <w:iCs/>
        </w:rPr>
        <w:t xml:space="preserve">and </w:t>
      </w:r>
      <w:r w:rsidR="008D2437" w:rsidRPr="00AB6E90">
        <w:rPr>
          <w:rFonts w:ascii="Times New Roman" w:hAnsi="Times New Roman" w:cs="Times New Roman"/>
          <w:i/>
          <w:iCs/>
        </w:rPr>
        <w:t xml:space="preserve">thus </w:t>
      </w:r>
      <w:r w:rsidR="007078BB">
        <w:rPr>
          <w:rFonts w:ascii="Times New Roman" w:hAnsi="Times New Roman" w:cs="Times New Roman"/>
          <w:i/>
          <w:iCs/>
        </w:rPr>
        <w:t xml:space="preserve">are </w:t>
      </w:r>
      <w:r w:rsidR="00962232" w:rsidRPr="00AB6E90">
        <w:rPr>
          <w:rFonts w:ascii="Times New Roman" w:hAnsi="Times New Roman" w:cs="Times New Roman"/>
          <w:i/>
          <w:iCs/>
        </w:rPr>
        <w:t>p</w:t>
      </w:r>
      <w:r w:rsidR="00966FE7">
        <w:rPr>
          <w:rFonts w:ascii="Times New Roman" w:hAnsi="Times New Roman" w:cs="Times New Roman"/>
          <w:i/>
          <w:iCs/>
        </w:rPr>
        <w:t>otentially</w:t>
      </w:r>
      <w:r w:rsidR="00962232" w:rsidRPr="00AB6E90">
        <w:rPr>
          <w:rFonts w:ascii="Times New Roman" w:hAnsi="Times New Roman" w:cs="Times New Roman"/>
          <w:i/>
          <w:iCs/>
        </w:rPr>
        <w:t xml:space="preserve"> </w:t>
      </w:r>
      <w:r w:rsidR="00A60C6A" w:rsidRPr="00AB6E90">
        <w:rPr>
          <w:rFonts w:ascii="Times New Roman" w:hAnsi="Times New Roman" w:cs="Times New Roman"/>
          <w:i/>
          <w:iCs/>
        </w:rPr>
        <w:t>useful</w:t>
      </w:r>
      <w:r w:rsidR="00AE4061" w:rsidRPr="00AB6E90">
        <w:rPr>
          <w:rFonts w:ascii="Times New Roman" w:hAnsi="Times New Roman" w:cs="Times New Roman"/>
          <w:i/>
          <w:iCs/>
        </w:rPr>
        <w:t xml:space="preserve"> </w:t>
      </w:r>
      <w:r w:rsidR="008D2437" w:rsidRPr="00AB6E90">
        <w:rPr>
          <w:rFonts w:ascii="Times New Roman" w:hAnsi="Times New Roman" w:cs="Times New Roman"/>
          <w:i/>
          <w:iCs/>
        </w:rPr>
        <w:t xml:space="preserve">for water resources and ecosystem management </w:t>
      </w:r>
      <w:r w:rsidR="008144EB" w:rsidRPr="00AB6E90">
        <w:rPr>
          <w:rFonts w:ascii="Times New Roman" w:hAnsi="Times New Roman" w:cs="Times New Roman"/>
          <w:i/>
          <w:iCs/>
        </w:rPr>
        <w:t>in data-poor regions of the world.</w:t>
      </w:r>
    </w:p>
    <w:p w14:paraId="0B98679F" w14:textId="77777777" w:rsidR="00C56C67" w:rsidRPr="00AB6E90" w:rsidRDefault="00C56C67" w:rsidP="00D64A97">
      <w:pPr>
        <w:spacing w:line="276" w:lineRule="auto"/>
        <w:rPr>
          <w:rFonts w:ascii="Times New Roman" w:hAnsi="Times New Roman" w:cs="Times New Roman"/>
        </w:rPr>
      </w:pPr>
    </w:p>
    <w:p w14:paraId="70CBEEDD" w14:textId="77777777" w:rsidR="009A037F" w:rsidRPr="00AB6E90" w:rsidRDefault="009A037F" w:rsidP="00D64A97">
      <w:pPr>
        <w:spacing w:line="276" w:lineRule="auto"/>
        <w:rPr>
          <w:rFonts w:ascii="Times New Roman" w:hAnsi="Times New Roman" w:cs="Times New Roman"/>
        </w:rPr>
      </w:pPr>
    </w:p>
    <w:p w14:paraId="5A9785A6" w14:textId="3D635024" w:rsidR="009A037F" w:rsidRPr="00AB6E90" w:rsidRDefault="009A037F" w:rsidP="00D64A97">
      <w:pPr>
        <w:spacing w:line="276" w:lineRule="auto"/>
        <w:rPr>
          <w:rFonts w:ascii="Times New Roman" w:hAnsi="Times New Roman" w:cs="Times New Roman"/>
          <w:b/>
        </w:rPr>
      </w:pPr>
      <w:r w:rsidRPr="00AB6E90">
        <w:rPr>
          <w:rFonts w:ascii="Times New Roman" w:hAnsi="Times New Roman" w:cs="Times New Roman"/>
          <w:b/>
        </w:rPr>
        <w:t>Keywords</w:t>
      </w:r>
    </w:p>
    <w:p w14:paraId="26065523" w14:textId="3C1B9086" w:rsidR="00221116" w:rsidRPr="00AB6E90" w:rsidRDefault="00E20AAC" w:rsidP="00D64A97">
      <w:pPr>
        <w:spacing w:line="276" w:lineRule="auto"/>
        <w:rPr>
          <w:rFonts w:ascii="Times New Roman" w:hAnsi="Times New Roman" w:cs="Times New Roman"/>
          <w:bCs/>
          <w:i/>
        </w:rPr>
      </w:pPr>
      <w:r>
        <w:rPr>
          <w:rFonts w:ascii="Times New Roman" w:hAnsi="Times New Roman" w:cs="Times New Roman"/>
          <w:bCs/>
          <w:i/>
        </w:rPr>
        <w:t xml:space="preserve">Plant </w:t>
      </w:r>
      <w:r w:rsidR="002C5A0F" w:rsidRPr="00AB6E90">
        <w:rPr>
          <w:rFonts w:ascii="Times New Roman" w:hAnsi="Times New Roman" w:cs="Times New Roman"/>
          <w:bCs/>
          <w:i/>
        </w:rPr>
        <w:t>water</w:t>
      </w:r>
      <w:r w:rsidR="00D61E14">
        <w:rPr>
          <w:rFonts w:ascii="Times New Roman" w:hAnsi="Times New Roman" w:cs="Times New Roman"/>
          <w:bCs/>
          <w:i/>
        </w:rPr>
        <w:t xml:space="preserve"> </w:t>
      </w:r>
      <w:r w:rsidR="002C5A0F" w:rsidRPr="00AB6E90">
        <w:rPr>
          <w:rFonts w:ascii="Times New Roman" w:hAnsi="Times New Roman" w:cs="Times New Roman"/>
          <w:bCs/>
          <w:i/>
        </w:rPr>
        <w:t>use</w:t>
      </w:r>
      <w:r w:rsidR="00221116" w:rsidRPr="00AB6E90">
        <w:rPr>
          <w:rFonts w:ascii="Times New Roman" w:hAnsi="Times New Roman" w:cs="Times New Roman"/>
          <w:bCs/>
          <w:i/>
        </w:rPr>
        <w:t>, grasslands,</w:t>
      </w:r>
      <w:r w:rsidR="00484041" w:rsidRPr="00AB6E90">
        <w:rPr>
          <w:rFonts w:ascii="Times New Roman" w:hAnsi="Times New Roman" w:cs="Times New Roman"/>
          <w:bCs/>
          <w:i/>
        </w:rPr>
        <w:t xml:space="preserve"> wetlands</w:t>
      </w:r>
      <w:r w:rsidR="002C5A0F" w:rsidRPr="00AB6E90">
        <w:rPr>
          <w:rFonts w:ascii="Times New Roman" w:hAnsi="Times New Roman" w:cs="Times New Roman"/>
          <w:bCs/>
          <w:i/>
        </w:rPr>
        <w:t xml:space="preserve">, </w:t>
      </w:r>
      <w:r w:rsidR="00484041" w:rsidRPr="00AB6E90">
        <w:rPr>
          <w:rFonts w:ascii="Times New Roman" w:hAnsi="Times New Roman" w:cs="Times New Roman"/>
          <w:bCs/>
          <w:i/>
        </w:rPr>
        <w:t>lysimeters, evapotranspiration</w:t>
      </w:r>
      <w:r>
        <w:rPr>
          <w:rFonts w:ascii="Times New Roman" w:hAnsi="Times New Roman" w:cs="Times New Roman"/>
          <w:bCs/>
          <w:i/>
        </w:rPr>
        <w:t xml:space="preserve">, </w:t>
      </w:r>
      <w:r w:rsidR="00D61E14">
        <w:rPr>
          <w:rFonts w:ascii="Times New Roman" w:hAnsi="Times New Roman" w:cs="Times New Roman"/>
          <w:bCs/>
          <w:i/>
        </w:rPr>
        <w:t xml:space="preserve">low-cost instrumentation, </w:t>
      </w:r>
      <w:r>
        <w:rPr>
          <w:rFonts w:ascii="Times New Roman" w:hAnsi="Times New Roman" w:cs="Times New Roman"/>
          <w:bCs/>
          <w:i/>
        </w:rPr>
        <w:t>water resources management</w:t>
      </w:r>
    </w:p>
    <w:p w14:paraId="1C4F0415" w14:textId="5A0BE82E" w:rsidR="009A037F" w:rsidRPr="00AB6E90" w:rsidRDefault="000C3416" w:rsidP="00D64A97">
      <w:pPr>
        <w:spacing w:after="160" w:line="276" w:lineRule="auto"/>
        <w:rPr>
          <w:rFonts w:ascii="Times New Roman" w:hAnsi="Times New Roman" w:cs="Times New Roman"/>
        </w:rPr>
      </w:pPr>
      <w:r>
        <w:rPr>
          <w:rFonts w:ascii="Times New Roman" w:hAnsi="Times New Roman" w:cs="Times New Roman"/>
        </w:rPr>
        <w:br w:type="page"/>
      </w:r>
    </w:p>
    <w:p w14:paraId="4F48658A" w14:textId="75A2FA19" w:rsidR="009A037F" w:rsidRDefault="009A037F" w:rsidP="00D64A97">
      <w:pPr>
        <w:pStyle w:val="ListParagraph"/>
        <w:numPr>
          <w:ilvl w:val="0"/>
          <w:numId w:val="10"/>
        </w:numPr>
        <w:spacing w:line="276" w:lineRule="auto"/>
        <w:rPr>
          <w:rFonts w:ascii="Times New Roman" w:hAnsi="Times New Roman" w:cs="Times New Roman"/>
          <w:b/>
        </w:rPr>
      </w:pPr>
      <w:r w:rsidRPr="00AB6E90">
        <w:rPr>
          <w:rFonts w:ascii="Times New Roman" w:hAnsi="Times New Roman" w:cs="Times New Roman"/>
          <w:b/>
        </w:rPr>
        <w:lastRenderedPageBreak/>
        <w:t>Introduction</w:t>
      </w:r>
    </w:p>
    <w:p w14:paraId="1598BE37" w14:textId="70C786B3" w:rsidR="000704B9" w:rsidRDefault="00597607" w:rsidP="00FC6018">
      <w:pPr>
        <w:spacing w:line="276" w:lineRule="auto"/>
        <w:rPr>
          <w:rFonts w:ascii="Times New Roman" w:hAnsi="Times New Roman" w:cs="Times New Roman"/>
        </w:rPr>
      </w:pPr>
      <w:r w:rsidRPr="00AB6E90">
        <w:rPr>
          <w:rFonts w:ascii="Times New Roman" w:hAnsi="Times New Roman" w:cs="Times New Roman"/>
        </w:rPr>
        <w:t>Evapotranspiration</w:t>
      </w:r>
      <w:r w:rsidR="00F036FB" w:rsidRPr="00AB6E90">
        <w:rPr>
          <w:rFonts w:ascii="Times New Roman" w:hAnsi="Times New Roman" w:cs="Times New Roman"/>
        </w:rPr>
        <w:t xml:space="preserve"> (ET)</w:t>
      </w:r>
      <w:r w:rsidRPr="00AB6E90">
        <w:rPr>
          <w:rFonts w:ascii="Times New Roman" w:hAnsi="Times New Roman" w:cs="Times New Roman"/>
        </w:rPr>
        <w:t xml:space="preserve"> – </w:t>
      </w:r>
      <w:r w:rsidR="00434CD3">
        <w:rPr>
          <w:rFonts w:ascii="Times New Roman" w:hAnsi="Times New Roman" w:cs="Times New Roman"/>
        </w:rPr>
        <w:t>the sum of</w:t>
      </w:r>
      <w:r w:rsidR="00434CD3" w:rsidRPr="00AB6E90">
        <w:rPr>
          <w:rFonts w:ascii="Times New Roman" w:hAnsi="Times New Roman" w:cs="Times New Roman"/>
        </w:rPr>
        <w:t xml:space="preserve"> </w:t>
      </w:r>
      <w:r w:rsidRPr="00AB6E90">
        <w:rPr>
          <w:rFonts w:ascii="Times New Roman" w:hAnsi="Times New Roman" w:cs="Times New Roman"/>
        </w:rPr>
        <w:t xml:space="preserve">soil water evaporation and plant transpiration, typically </w:t>
      </w:r>
      <w:r w:rsidR="00923953" w:rsidRPr="00AB6E90">
        <w:rPr>
          <w:rFonts w:ascii="Times New Roman" w:hAnsi="Times New Roman" w:cs="Times New Roman"/>
        </w:rPr>
        <w:t>constitutes t</w:t>
      </w:r>
      <w:r w:rsidRPr="00AB6E90">
        <w:rPr>
          <w:rFonts w:ascii="Times New Roman" w:hAnsi="Times New Roman" w:cs="Times New Roman"/>
        </w:rPr>
        <w:t xml:space="preserve">he largest loss of water </w:t>
      </w:r>
      <w:r w:rsidR="007C265C" w:rsidRPr="00AB6E90">
        <w:rPr>
          <w:rFonts w:ascii="Times New Roman" w:hAnsi="Times New Roman" w:cs="Times New Roman"/>
        </w:rPr>
        <w:t xml:space="preserve">from </w:t>
      </w:r>
      <w:r w:rsidR="00C62D6B">
        <w:rPr>
          <w:rFonts w:ascii="Times New Roman" w:hAnsi="Times New Roman" w:cs="Times New Roman"/>
        </w:rPr>
        <w:t>tro</w:t>
      </w:r>
      <w:r w:rsidR="00C31477">
        <w:rPr>
          <w:rFonts w:ascii="Times New Roman" w:hAnsi="Times New Roman" w:cs="Times New Roman"/>
        </w:rPr>
        <w:t>pical and subtropical regions of the world</w:t>
      </w:r>
      <w:r w:rsidR="00F036FB" w:rsidRPr="00AB6E90">
        <w:rPr>
          <w:rFonts w:ascii="Times New Roman" w:hAnsi="Times New Roman" w:cs="Times New Roman"/>
        </w:rPr>
        <w:t xml:space="preserve"> </w:t>
      </w:r>
      <w:r w:rsidR="007572EA">
        <w:rPr>
          <w:rFonts w:ascii="Times New Roman" w:hAnsi="Times New Roman" w:cs="Times New Roman"/>
        </w:rPr>
        <w:t>(</w:t>
      </w:r>
      <w:r w:rsidR="004A4A64" w:rsidRPr="00AB6E90">
        <w:rPr>
          <w:rFonts w:ascii="Times New Roman" w:hAnsi="Times New Roman" w:cs="Times New Roman"/>
        </w:rPr>
        <w:t>Thornthwaite</w:t>
      </w:r>
      <w:r w:rsidR="007572EA">
        <w:rPr>
          <w:rFonts w:ascii="Times New Roman" w:hAnsi="Times New Roman" w:cs="Times New Roman"/>
        </w:rPr>
        <w:t>, 1951;</w:t>
      </w:r>
      <w:r w:rsidR="004A4A64" w:rsidRPr="00AB6E90">
        <w:rPr>
          <w:rFonts w:ascii="Times New Roman" w:hAnsi="Times New Roman" w:cs="Times New Roman"/>
        </w:rPr>
        <w:t xml:space="preserve"> </w:t>
      </w:r>
      <w:r w:rsidR="00252EC6" w:rsidRPr="00AB6E90">
        <w:rPr>
          <w:rFonts w:ascii="Times New Roman" w:hAnsi="Times New Roman" w:cs="Times New Roman"/>
        </w:rPr>
        <w:t xml:space="preserve">Fisher </w:t>
      </w:r>
      <w:r w:rsidR="007911CF" w:rsidRPr="007911CF">
        <w:rPr>
          <w:rFonts w:ascii="Times New Roman" w:hAnsi="Times New Roman" w:cs="Times New Roman"/>
          <w:i/>
          <w:iCs/>
        </w:rPr>
        <w:t>et al.</w:t>
      </w:r>
      <w:r w:rsidR="007572EA">
        <w:rPr>
          <w:rFonts w:ascii="Times New Roman" w:hAnsi="Times New Roman" w:cs="Times New Roman"/>
        </w:rPr>
        <w:t>,</w:t>
      </w:r>
      <w:r w:rsidR="00252EC6" w:rsidRPr="00AB6E90">
        <w:rPr>
          <w:rFonts w:ascii="Times New Roman" w:hAnsi="Times New Roman" w:cs="Times New Roman"/>
        </w:rPr>
        <w:t xml:space="preserve"> 2009</w:t>
      </w:r>
      <w:r w:rsidR="007572EA">
        <w:rPr>
          <w:rFonts w:ascii="Times New Roman" w:hAnsi="Times New Roman" w:cs="Times New Roman"/>
        </w:rPr>
        <w:t>;</w:t>
      </w:r>
      <w:r w:rsidR="00B5395A" w:rsidRPr="00AB6E90">
        <w:rPr>
          <w:rFonts w:ascii="Times New Roman" w:hAnsi="Times New Roman" w:cs="Times New Roman"/>
        </w:rPr>
        <w:t xml:space="preserve"> </w:t>
      </w:r>
      <w:r w:rsidR="00755B39" w:rsidRPr="00AB6E90">
        <w:rPr>
          <w:rFonts w:ascii="Times New Roman" w:hAnsi="Times New Roman" w:cs="Times New Roman"/>
        </w:rPr>
        <w:t>Peters</w:t>
      </w:r>
      <w:r w:rsidR="007572EA">
        <w:rPr>
          <w:rFonts w:ascii="Times New Roman" w:hAnsi="Times New Roman" w:cs="Times New Roman"/>
        </w:rPr>
        <w:t>,</w:t>
      </w:r>
      <w:r w:rsidR="00337A9C">
        <w:rPr>
          <w:rFonts w:ascii="Times New Roman" w:hAnsi="Times New Roman" w:cs="Times New Roman"/>
        </w:rPr>
        <w:t xml:space="preserve"> 2016). </w:t>
      </w:r>
      <w:r w:rsidR="00DD3B9B" w:rsidRPr="00AB6E90">
        <w:rPr>
          <w:rFonts w:ascii="Times New Roman" w:hAnsi="Times New Roman" w:cs="Times New Roman"/>
        </w:rPr>
        <w:t xml:space="preserve">The magnitude and seasonality of </w:t>
      </w:r>
      <w:r w:rsidR="00CF3864" w:rsidRPr="00AB6E90">
        <w:rPr>
          <w:rFonts w:ascii="Times New Roman" w:hAnsi="Times New Roman" w:cs="Times New Roman"/>
        </w:rPr>
        <w:t xml:space="preserve">this water loss </w:t>
      </w:r>
      <w:r w:rsidR="00C17914" w:rsidRPr="00AB6E90">
        <w:rPr>
          <w:rFonts w:ascii="Times New Roman" w:hAnsi="Times New Roman" w:cs="Times New Roman"/>
        </w:rPr>
        <w:t>is</w:t>
      </w:r>
      <w:r w:rsidR="00CF3864" w:rsidRPr="00AB6E90">
        <w:rPr>
          <w:rFonts w:ascii="Times New Roman" w:hAnsi="Times New Roman" w:cs="Times New Roman"/>
        </w:rPr>
        <w:t xml:space="preserve"> </w:t>
      </w:r>
      <w:r w:rsidR="009D2379" w:rsidRPr="00AB6E90">
        <w:rPr>
          <w:rFonts w:ascii="Times New Roman" w:hAnsi="Times New Roman" w:cs="Times New Roman"/>
        </w:rPr>
        <w:t xml:space="preserve">significantly </w:t>
      </w:r>
      <w:r w:rsidR="00C17914" w:rsidRPr="00AB6E90">
        <w:rPr>
          <w:rFonts w:ascii="Times New Roman" w:hAnsi="Times New Roman" w:cs="Times New Roman"/>
        </w:rPr>
        <w:t>influenced by</w:t>
      </w:r>
      <w:r w:rsidR="000C6215" w:rsidRPr="00AB6E90">
        <w:rPr>
          <w:rFonts w:ascii="Times New Roman" w:hAnsi="Times New Roman" w:cs="Times New Roman"/>
        </w:rPr>
        <w:t xml:space="preserve"> </w:t>
      </w:r>
      <w:r w:rsidR="00CA5746" w:rsidRPr="00AB6E90">
        <w:rPr>
          <w:rFonts w:ascii="Times New Roman" w:hAnsi="Times New Roman" w:cs="Times New Roman"/>
        </w:rPr>
        <w:t>vegetation</w:t>
      </w:r>
      <w:r w:rsidR="00B10D78">
        <w:rPr>
          <w:rFonts w:ascii="Times New Roman" w:hAnsi="Times New Roman" w:cs="Times New Roman"/>
        </w:rPr>
        <w:t xml:space="preserve"> type</w:t>
      </w:r>
      <w:r w:rsidR="00CA5746" w:rsidRPr="00AB6E90">
        <w:rPr>
          <w:rFonts w:ascii="Times New Roman" w:hAnsi="Times New Roman" w:cs="Times New Roman"/>
        </w:rPr>
        <w:t xml:space="preserve"> and th</w:t>
      </w:r>
      <w:r w:rsidR="007D4650" w:rsidRPr="00AB6E90">
        <w:rPr>
          <w:rFonts w:ascii="Times New Roman" w:hAnsi="Times New Roman" w:cs="Times New Roman"/>
        </w:rPr>
        <w:t>us</w:t>
      </w:r>
      <w:r w:rsidR="006F6C9D" w:rsidRPr="00AB6E90">
        <w:rPr>
          <w:rFonts w:ascii="Times New Roman" w:hAnsi="Times New Roman" w:cs="Times New Roman"/>
        </w:rPr>
        <w:t xml:space="preserve"> </w:t>
      </w:r>
      <w:r w:rsidR="000542D9">
        <w:rPr>
          <w:rFonts w:ascii="Times New Roman" w:hAnsi="Times New Roman" w:cs="Times New Roman"/>
        </w:rPr>
        <w:t xml:space="preserve">greatly </w:t>
      </w:r>
      <w:r w:rsidR="00276C58" w:rsidRPr="00AB6E90">
        <w:rPr>
          <w:rFonts w:ascii="Times New Roman" w:hAnsi="Times New Roman" w:cs="Times New Roman"/>
        </w:rPr>
        <w:t>differ</w:t>
      </w:r>
      <w:r w:rsidR="00DE283D">
        <w:rPr>
          <w:rFonts w:ascii="Times New Roman" w:hAnsi="Times New Roman" w:cs="Times New Roman"/>
        </w:rPr>
        <w:t>s</w:t>
      </w:r>
      <w:r w:rsidR="00194A8A" w:rsidRPr="00AB6E90">
        <w:rPr>
          <w:rFonts w:ascii="Times New Roman" w:hAnsi="Times New Roman" w:cs="Times New Roman"/>
        </w:rPr>
        <w:t xml:space="preserve"> with </w:t>
      </w:r>
      <w:r w:rsidR="000C6215" w:rsidRPr="00AB6E90">
        <w:rPr>
          <w:rFonts w:ascii="Times New Roman" w:hAnsi="Times New Roman" w:cs="Times New Roman"/>
        </w:rPr>
        <w:t xml:space="preserve">land </w:t>
      </w:r>
      <w:r w:rsidR="0026005C">
        <w:rPr>
          <w:rFonts w:ascii="Times New Roman" w:hAnsi="Times New Roman" w:cs="Times New Roman"/>
        </w:rPr>
        <w:t>cover</w:t>
      </w:r>
      <w:r w:rsidR="00B10D78">
        <w:rPr>
          <w:rFonts w:ascii="Times New Roman" w:hAnsi="Times New Roman" w:cs="Times New Roman"/>
        </w:rPr>
        <w:t xml:space="preserve"> such as forests, grasslands, wetlands, </w:t>
      </w:r>
      <w:r w:rsidR="00020648">
        <w:rPr>
          <w:rFonts w:ascii="Times New Roman" w:hAnsi="Times New Roman" w:cs="Times New Roman"/>
        </w:rPr>
        <w:t xml:space="preserve">rainfed </w:t>
      </w:r>
      <w:r w:rsidR="00B10D78">
        <w:rPr>
          <w:rFonts w:ascii="Times New Roman" w:hAnsi="Times New Roman" w:cs="Times New Roman"/>
        </w:rPr>
        <w:t>agriculture</w:t>
      </w:r>
      <w:r w:rsidR="00020648">
        <w:rPr>
          <w:rFonts w:ascii="Times New Roman" w:hAnsi="Times New Roman" w:cs="Times New Roman"/>
        </w:rPr>
        <w:t xml:space="preserve">, irrigated </w:t>
      </w:r>
      <w:proofErr w:type="gramStart"/>
      <w:r w:rsidR="00020648">
        <w:rPr>
          <w:rFonts w:ascii="Times New Roman" w:hAnsi="Times New Roman" w:cs="Times New Roman"/>
        </w:rPr>
        <w:t>agriculture</w:t>
      </w:r>
      <w:proofErr w:type="gramEnd"/>
      <w:r w:rsidR="00B10D78">
        <w:rPr>
          <w:rFonts w:ascii="Times New Roman" w:hAnsi="Times New Roman" w:cs="Times New Roman"/>
        </w:rPr>
        <w:t xml:space="preserve"> and urban areas</w:t>
      </w:r>
      <w:r w:rsidR="000C6215" w:rsidRPr="00AB6E90">
        <w:rPr>
          <w:rFonts w:ascii="Times New Roman" w:hAnsi="Times New Roman" w:cs="Times New Roman"/>
        </w:rPr>
        <w:t xml:space="preserve">. </w:t>
      </w:r>
      <w:r w:rsidR="0041340F">
        <w:rPr>
          <w:rFonts w:ascii="Times New Roman" w:hAnsi="Times New Roman" w:cs="Times New Roman"/>
        </w:rPr>
        <w:t>C</w:t>
      </w:r>
      <w:r w:rsidR="009146C2" w:rsidRPr="00AB6E90">
        <w:rPr>
          <w:rFonts w:ascii="Times New Roman" w:hAnsi="Times New Roman" w:cs="Times New Roman"/>
        </w:rPr>
        <w:t xml:space="preserve">hanges in land use </w:t>
      </w:r>
      <w:r w:rsidR="00D940AB" w:rsidRPr="00AB6E90">
        <w:rPr>
          <w:rFonts w:ascii="Times New Roman" w:hAnsi="Times New Roman" w:cs="Times New Roman"/>
        </w:rPr>
        <w:t>alter</w:t>
      </w:r>
      <w:r w:rsidR="00BC37E7">
        <w:rPr>
          <w:rFonts w:ascii="Times New Roman" w:hAnsi="Times New Roman" w:cs="Times New Roman"/>
        </w:rPr>
        <w:t>s</w:t>
      </w:r>
      <w:r w:rsidR="00923953" w:rsidRPr="00AB6E90">
        <w:rPr>
          <w:rFonts w:ascii="Times New Roman" w:hAnsi="Times New Roman" w:cs="Times New Roman"/>
        </w:rPr>
        <w:t xml:space="preserve"> soil-plant</w:t>
      </w:r>
      <w:r w:rsidR="00D940AB" w:rsidRPr="00AB6E90">
        <w:rPr>
          <w:rFonts w:ascii="Times New Roman" w:hAnsi="Times New Roman" w:cs="Times New Roman"/>
        </w:rPr>
        <w:t>-at</w:t>
      </w:r>
      <w:r w:rsidR="0003454D" w:rsidRPr="00AB6E90">
        <w:rPr>
          <w:rFonts w:ascii="Times New Roman" w:hAnsi="Times New Roman" w:cs="Times New Roman"/>
        </w:rPr>
        <w:t>mosphere moisture feedbacks</w:t>
      </w:r>
      <w:r w:rsidR="00B52863" w:rsidRPr="00AB6E90">
        <w:rPr>
          <w:rFonts w:ascii="Times New Roman" w:hAnsi="Times New Roman" w:cs="Times New Roman"/>
        </w:rPr>
        <w:t xml:space="preserve">, </w:t>
      </w:r>
      <w:r w:rsidR="0003454D" w:rsidRPr="00AB6E90">
        <w:rPr>
          <w:rFonts w:ascii="Times New Roman" w:hAnsi="Times New Roman" w:cs="Times New Roman"/>
        </w:rPr>
        <w:t xml:space="preserve">thereby </w:t>
      </w:r>
      <w:r w:rsidR="00020648">
        <w:rPr>
          <w:rFonts w:ascii="Times New Roman" w:hAnsi="Times New Roman" w:cs="Times New Roman"/>
        </w:rPr>
        <w:t xml:space="preserve">strongly </w:t>
      </w:r>
      <w:r w:rsidR="0003454D" w:rsidRPr="00AB6E90">
        <w:rPr>
          <w:rFonts w:ascii="Times New Roman" w:hAnsi="Times New Roman" w:cs="Times New Roman"/>
        </w:rPr>
        <w:t>a</w:t>
      </w:r>
      <w:r w:rsidR="007D4650" w:rsidRPr="00AB6E90">
        <w:rPr>
          <w:rFonts w:ascii="Times New Roman" w:hAnsi="Times New Roman" w:cs="Times New Roman"/>
        </w:rPr>
        <w:t>ffecting</w:t>
      </w:r>
      <w:r w:rsidR="005751EF" w:rsidRPr="00AB6E90">
        <w:rPr>
          <w:rFonts w:ascii="Times New Roman" w:hAnsi="Times New Roman" w:cs="Times New Roman"/>
        </w:rPr>
        <w:t xml:space="preserve"> </w:t>
      </w:r>
      <w:r w:rsidR="002B1673" w:rsidRPr="00AB6E90">
        <w:rPr>
          <w:rFonts w:ascii="Times New Roman" w:hAnsi="Times New Roman" w:cs="Times New Roman"/>
        </w:rPr>
        <w:t xml:space="preserve">regional </w:t>
      </w:r>
      <w:r w:rsidR="005751EF" w:rsidRPr="00AB6E90">
        <w:rPr>
          <w:rFonts w:ascii="Times New Roman" w:hAnsi="Times New Roman" w:cs="Times New Roman"/>
        </w:rPr>
        <w:t xml:space="preserve">water balances </w:t>
      </w:r>
      <w:r w:rsidR="00D940AB" w:rsidRPr="00AB6E90">
        <w:rPr>
          <w:rFonts w:ascii="Times New Roman" w:hAnsi="Times New Roman" w:cs="Times New Roman"/>
        </w:rPr>
        <w:t>with</w:t>
      </w:r>
      <w:r w:rsidR="00B10D78">
        <w:rPr>
          <w:rFonts w:ascii="Times New Roman" w:hAnsi="Times New Roman" w:cs="Times New Roman"/>
        </w:rPr>
        <w:t xml:space="preserve"> important</w:t>
      </w:r>
      <w:r w:rsidR="00D940AB" w:rsidRPr="00AB6E90">
        <w:rPr>
          <w:rFonts w:ascii="Times New Roman" w:hAnsi="Times New Roman" w:cs="Times New Roman"/>
        </w:rPr>
        <w:t xml:space="preserve"> </w:t>
      </w:r>
      <w:r w:rsidR="00053916" w:rsidRPr="00AB6E90">
        <w:rPr>
          <w:rFonts w:ascii="Times New Roman" w:hAnsi="Times New Roman" w:cs="Times New Roman"/>
        </w:rPr>
        <w:t>implication</w:t>
      </w:r>
      <w:r w:rsidR="001F2A76" w:rsidRPr="00AB6E90">
        <w:rPr>
          <w:rFonts w:ascii="Times New Roman" w:hAnsi="Times New Roman" w:cs="Times New Roman"/>
        </w:rPr>
        <w:t>s</w:t>
      </w:r>
      <w:r w:rsidR="00053916" w:rsidRPr="00AB6E90">
        <w:rPr>
          <w:rFonts w:ascii="Times New Roman" w:hAnsi="Times New Roman" w:cs="Times New Roman"/>
        </w:rPr>
        <w:t xml:space="preserve"> for sustainable </w:t>
      </w:r>
      <w:r w:rsidR="00C17914" w:rsidRPr="00AB6E90">
        <w:rPr>
          <w:rFonts w:ascii="Times New Roman" w:hAnsi="Times New Roman" w:cs="Times New Roman"/>
        </w:rPr>
        <w:t xml:space="preserve">water </w:t>
      </w:r>
      <w:r w:rsidR="00053916" w:rsidRPr="00AB6E90">
        <w:rPr>
          <w:rFonts w:ascii="Times New Roman" w:hAnsi="Times New Roman" w:cs="Times New Roman"/>
        </w:rPr>
        <w:t>resources management</w:t>
      </w:r>
      <w:r w:rsidR="009B4220" w:rsidRPr="00AB6E90">
        <w:rPr>
          <w:rFonts w:ascii="Times New Roman" w:hAnsi="Times New Roman" w:cs="Times New Roman"/>
        </w:rPr>
        <w:t xml:space="preserve"> (Fisher </w:t>
      </w:r>
      <w:r w:rsidR="007911CF" w:rsidRPr="007911CF">
        <w:rPr>
          <w:rFonts w:ascii="Times New Roman" w:hAnsi="Times New Roman" w:cs="Times New Roman"/>
          <w:i/>
          <w:iCs/>
        </w:rPr>
        <w:t>et al.</w:t>
      </w:r>
      <w:r w:rsidR="007572EA">
        <w:rPr>
          <w:rFonts w:ascii="Times New Roman" w:hAnsi="Times New Roman" w:cs="Times New Roman"/>
        </w:rPr>
        <w:t>,</w:t>
      </w:r>
      <w:r w:rsidR="009B4220" w:rsidRPr="00AB6E90">
        <w:rPr>
          <w:rFonts w:ascii="Times New Roman" w:hAnsi="Times New Roman" w:cs="Times New Roman"/>
        </w:rPr>
        <w:t xml:space="preserve"> 2017)</w:t>
      </w:r>
      <w:r w:rsidR="00FD0465" w:rsidRPr="00AB6E90">
        <w:rPr>
          <w:rFonts w:ascii="Times New Roman" w:hAnsi="Times New Roman" w:cs="Times New Roman"/>
        </w:rPr>
        <w:t xml:space="preserve"> and </w:t>
      </w:r>
      <w:r w:rsidR="006F6C9D" w:rsidRPr="00AB6E90">
        <w:rPr>
          <w:rFonts w:ascii="Times New Roman" w:hAnsi="Times New Roman" w:cs="Times New Roman"/>
        </w:rPr>
        <w:t xml:space="preserve">the </w:t>
      </w:r>
      <w:r w:rsidR="00FD0465" w:rsidRPr="00AB6E90">
        <w:rPr>
          <w:rFonts w:ascii="Times New Roman" w:hAnsi="Times New Roman" w:cs="Times New Roman"/>
        </w:rPr>
        <w:t xml:space="preserve">maintenance of </w:t>
      </w:r>
      <w:r w:rsidR="006F6C9D" w:rsidRPr="00AB6E90">
        <w:rPr>
          <w:rFonts w:ascii="Times New Roman" w:hAnsi="Times New Roman" w:cs="Times New Roman"/>
        </w:rPr>
        <w:t xml:space="preserve">natural </w:t>
      </w:r>
      <w:r w:rsidR="007C0402" w:rsidRPr="00AB6E90">
        <w:rPr>
          <w:rFonts w:ascii="Times New Roman" w:hAnsi="Times New Roman" w:cs="Times New Roman"/>
        </w:rPr>
        <w:t xml:space="preserve">flow regimes and water availability for </w:t>
      </w:r>
      <w:r w:rsidR="00FD0465" w:rsidRPr="00AB6E90">
        <w:rPr>
          <w:rFonts w:ascii="Times New Roman" w:hAnsi="Times New Roman" w:cs="Times New Roman"/>
        </w:rPr>
        <w:t>aquatic</w:t>
      </w:r>
      <w:r w:rsidR="00FA12E3">
        <w:rPr>
          <w:rFonts w:ascii="Times New Roman" w:hAnsi="Times New Roman" w:cs="Times New Roman"/>
        </w:rPr>
        <w:t xml:space="preserve"> and riparian</w:t>
      </w:r>
      <w:r w:rsidR="00FD0465" w:rsidRPr="00AB6E90">
        <w:rPr>
          <w:rFonts w:ascii="Times New Roman" w:hAnsi="Times New Roman" w:cs="Times New Roman"/>
        </w:rPr>
        <w:t xml:space="preserve"> ecosystems</w:t>
      </w:r>
      <w:r w:rsidR="007C0402" w:rsidRPr="00AB6E90">
        <w:rPr>
          <w:rFonts w:ascii="Times New Roman" w:hAnsi="Times New Roman" w:cs="Times New Roman"/>
        </w:rPr>
        <w:t xml:space="preserve"> (Allan &amp; Johnson</w:t>
      </w:r>
      <w:r w:rsidR="007572EA">
        <w:rPr>
          <w:rFonts w:ascii="Times New Roman" w:hAnsi="Times New Roman" w:cs="Times New Roman"/>
        </w:rPr>
        <w:t>,</w:t>
      </w:r>
      <w:r w:rsidR="007C0402" w:rsidRPr="00AB6E90">
        <w:rPr>
          <w:rFonts w:ascii="Times New Roman" w:hAnsi="Times New Roman" w:cs="Times New Roman"/>
        </w:rPr>
        <w:t xml:space="preserve"> 1997)</w:t>
      </w:r>
      <w:r w:rsidR="009B4220" w:rsidRPr="00AB6E90">
        <w:rPr>
          <w:rFonts w:ascii="Times New Roman" w:hAnsi="Times New Roman" w:cs="Times New Roman"/>
        </w:rPr>
        <w:t>.</w:t>
      </w:r>
      <w:r w:rsidR="00097DBE" w:rsidRPr="00AB6E90">
        <w:rPr>
          <w:rFonts w:ascii="Times New Roman" w:hAnsi="Times New Roman" w:cs="Times New Roman"/>
        </w:rPr>
        <w:t xml:space="preserve"> </w:t>
      </w:r>
      <w:r w:rsidR="00B30E44" w:rsidRPr="00AB6E90">
        <w:rPr>
          <w:rFonts w:ascii="Times New Roman" w:hAnsi="Times New Roman" w:cs="Times New Roman"/>
        </w:rPr>
        <w:t xml:space="preserve">Accurate quantification of </w:t>
      </w:r>
      <w:r w:rsidR="00DD3B9B" w:rsidRPr="00AB6E90">
        <w:rPr>
          <w:rFonts w:ascii="Times New Roman" w:hAnsi="Times New Roman" w:cs="Times New Roman"/>
        </w:rPr>
        <w:t xml:space="preserve">ET </w:t>
      </w:r>
      <w:r w:rsidR="00B06AD0">
        <w:rPr>
          <w:rFonts w:ascii="Times New Roman" w:hAnsi="Times New Roman" w:cs="Times New Roman"/>
        </w:rPr>
        <w:t>at the landscape level</w:t>
      </w:r>
      <w:r w:rsidR="00B30E44" w:rsidRPr="00AB6E90">
        <w:rPr>
          <w:rFonts w:ascii="Times New Roman" w:hAnsi="Times New Roman" w:cs="Times New Roman"/>
        </w:rPr>
        <w:t xml:space="preserve"> </w:t>
      </w:r>
      <w:r w:rsidR="00DD3B9B" w:rsidRPr="00AB6E90">
        <w:rPr>
          <w:rFonts w:ascii="Times New Roman" w:hAnsi="Times New Roman" w:cs="Times New Roman"/>
        </w:rPr>
        <w:t xml:space="preserve">is </w:t>
      </w:r>
      <w:r w:rsidR="00C17914" w:rsidRPr="00AB6E90">
        <w:rPr>
          <w:rFonts w:ascii="Times New Roman" w:hAnsi="Times New Roman" w:cs="Times New Roman"/>
        </w:rPr>
        <w:t xml:space="preserve">thus </w:t>
      </w:r>
      <w:r w:rsidR="00953297" w:rsidRPr="00AB6E90">
        <w:rPr>
          <w:rFonts w:ascii="Times New Roman" w:hAnsi="Times New Roman" w:cs="Times New Roman"/>
        </w:rPr>
        <w:t>essential for</w:t>
      </w:r>
      <w:r w:rsidR="00DD3B9B" w:rsidRPr="00AB6E90">
        <w:rPr>
          <w:rFonts w:ascii="Times New Roman" w:hAnsi="Times New Roman" w:cs="Times New Roman"/>
        </w:rPr>
        <w:t xml:space="preserve"> water resources planning and management</w:t>
      </w:r>
      <w:r w:rsidR="00A22304" w:rsidRPr="00AB6E90">
        <w:rPr>
          <w:rFonts w:ascii="Times New Roman" w:hAnsi="Times New Roman" w:cs="Times New Roman"/>
        </w:rPr>
        <w:t xml:space="preserve"> at the river basin scale</w:t>
      </w:r>
      <w:r w:rsidR="00FA12E3">
        <w:rPr>
          <w:rFonts w:ascii="Times New Roman" w:hAnsi="Times New Roman" w:cs="Times New Roman"/>
        </w:rPr>
        <w:t xml:space="preserve"> for both present and future </w:t>
      </w:r>
      <w:r w:rsidR="00684CE8">
        <w:rPr>
          <w:rFonts w:ascii="Times New Roman" w:hAnsi="Times New Roman" w:cs="Times New Roman"/>
        </w:rPr>
        <w:t xml:space="preserve">land cover and climate </w:t>
      </w:r>
      <w:r w:rsidR="00FA12E3">
        <w:rPr>
          <w:rFonts w:ascii="Times New Roman" w:hAnsi="Times New Roman" w:cs="Times New Roman"/>
        </w:rPr>
        <w:t>scenarios (</w:t>
      </w:r>
      <w:proofErr w:type="spellStart"/>
      <w:r w:rsidR="00FA12E3">
        <w:rPr>
          <w:rFonts w:ascii="Times New Roman" w:hAnsi="Times New Roman" w:cs="Times New Roman"/>
        </w:rPr>
        <w:t>eg.</w:t>
      </w:r>
      <w:proofErr w:type="spellEnd"/>
      <w:r w:rsidR="00FA12E3">
        <w:rPr>
          <w:rFonts w:ascii="Times New Roman" w:hAnsi="Times New Roman" w:cs="Times New Roman"/>
        </w:rPr>
        <w:t xml:space="preserve"> </w:t>
      </w:r>
      <w:r w:rsidR="00FA12E3" w:rsidRPr="00AB6E90">
        <w:rPr>
          <w:rFonts w:ascii="Times New Roman" w:hAnsi="Times New Roman" w:cs="Times New Roman"/>
        </w:rPr>
        <w:t>Rose &amp; Sharma</w:t>
      </w:r>
      <w:r w:rsidR="00FA12E3">
        <w:rPr>
          <w:rFonts w:ascii="Times New Roman" w:hAnsi="Times New Roman" w:cs="Times New Roman"/>
        </w:rPr>
        <w:t>,</w:t>
      </w:r>
      <w:r w:rsidR="00FA12E3" w:rsidRPr="00AB6E90">
        <w:rPr>
          <w:rFonts w:ascii="Times New Roman" w:hAnsi="Times New Roman" w:cs="Times New Roman"/>
        </w:rPr>
        <w:t xml:space="preserve"> 1984</w:t>
      </w:r>
      <w:r w:rsidR="00FA12E3">
        <w:rPr>
          <w:rFonts w:ascii="Times New Roman" w:hAnsi="Times New Roman" w:cs="Times New Roman"/>
        </w:rPr>
        <w:t xml:space="preserve">, </w:t>
      </w:r>
      <w:r w:rsidR="00FA12E3" w:rsidRPr="00AB6E90">
        <w:rPr>
          <w:rFonts w:ascii="Times New Roman" w:hAnsi="Times New Roman" w:cs="Times New Roman"/>
        </w:rPr>
        <w:t xml:space="preserve">Fisher </w:t>
      </w:r>
      <w:r w:rsidR="007911CF" w:rsidRPr="007911CF">
        <w:rPr>
          <w:rFonts w:ascii="Times New Roman" w:hAnsi="Times New Roman" w:cs="Times New Roman"/>
          <w:i/>
          <w:iCs/>
        </w:rPr>
        <w:t>et al.</w:t>
      </w:r>
      <w:r w:rsidR="00FA12E3">
        <w:rPr>
          <w:rFonts w:ascii="Times New Roman" w:hAnsi="Times New Roman" w:cs="Times New Roman"/>
        </w:rPr>
        <w:t>,</w:t>
      </w:r>
      <w:r w:rsidR="00FA12E3" w:rsidRPr="00AB6E90">
        <w:rPr>
          <w:rFonts w:ascii="Times New Roman" w:hAnsi="Times New Roman" w:cs="Times New Roman"/>
        </w:rPr>
        <w:t xml:space="preserve"> 2017</w:t>
      </w:r>
      <w:r w:rsidR="00FA12E3">
        <w:rPr>
          <w:rFonts w:ascii="Times New Roman" w:hAnsi="Times New Roman" w:cs="Times New Roman"/>
        </w:rPr>
        <w:t>)</w:t>
      </w:r>
      <w:r w:rsidR="00C43CC4">
        <w:rPr>
          <w:rFonts w:ascii="Times New Roman" w:hAnsi="Times New Roman" w:cs="Times New Roman"/>
        </w:rPr>
        <w:t xml:space="preserve"> as well as for wetland/river floodplain restoration and compensatory mitigation projects (Lott &amp; Hunt 2001).</w:t>
      </w:r>
    </w:p>
    <w:p w14:paraId="5948494B" w14:textId="40858D50" w:rsidR="00303EB2" w:rsidRDefault="00303EB2" w:rsidP="00FC6018">
      <w:pPr>
        <w:spacing w:line="276" w:lineRule="auto"/>
        <w:rPr>
          <w:rFonts w:ascii="Times New Roman" w:hAnsi="Times New Roman" w:cs="Times New Roman"/>
        </w:rPr>
      </w:pPr>
    </w:p>
    <w:p w14:paraId="6B9681ED" w14:textId="278F6A42" w:rsidR="000704B9" w:rsidRDefault="00A060FE" w:rsidP="00AE49F4">
      <w:pPr>
        <w:spacing w:line="276" w:lineRule="auto"/>
        <w:ind w:firstLine="360"/>
        <w:rPr>
          <w:rFonts w:ascii="Times New Roman" w:hAnsi="Times New Roman" w:cs="Times New Roman"/>
        </w:rPr>
      </w:pPr>
      <w:r>
        <w:rPr>
          <w:rFonts w:ascii="Times New Roman" w:hAnsi="Times New Roman" w:cs="Times New Roman"/>
        </w:rPr>
        <w:t xml:space="preserve">Grasslands cover about 20% of the land area in the tropics (Parr </w:t>
      </w:r>
      <w:r w:rsidR="007911CF" w:rsidRPr="007911CF">
        <w:rPr>
          <w:rFonts w:ascii="Times New Roman" w:hAnsi="Times New Roman" w:cs="Times New Roman"/>
          <w:i/>
          <w:iCs/>
        </w:rPr>
        <w:t>et al.</w:t>
      </w:r>
      <w:r>
        <w:rPr>
          <w:rFonts w:ascii="Times New Roman" w:hAnsi="Times New Roman" w:cs="Times New Roman"/>
        </w:rPr>
        <w:t xml:space="preserve"> 2014, Bond 2016), including both old-growth grasslands (</w:t>
      </w:r>
      <w:proofErr w:type="spellStart"/>
      <w:r>
        <w:rPr>
          <w:rFonts w:ascii="Times New Roman" w:hAnsi="Times New Roman" w:cs="Times New Roman"/>
        </w:rPr>
        <w:t>Veldman</w:t>
      </w:r>
      <w:proofErr w:type="spellEnd"/>
      <w:r>
        <w:rPr>
          <w:rFonts w:ascii="Times New Roman" w:hAnsi="Times New Roman" w:cs="Times New Roman"/>
        </w:rPr>
        <w:t xml:space="preserve"> </w:t>
      </w:r>
      <w:r w:rsidR="007911CF" w:rsidRPr="007911CF">
        <w:rPr>
          <w:rFonts w:ascii="Times New Roman" w:hAnsi="Times New Roman" w:cs="Times New Roman"/>
          <w:i/>
          <w:iCs/>
        </w:rPr>
        <w:t>et al.</w:t>
      </w:r>
      <w:r>
        <w:rPr>
          <w:rFonts w:ascii="Times New Roman" w:hAnsi="Times New Roman" w:cs="Times New Roman"/>
        </w:rPr>
        <w:t xml:space="preserve"> 2015, and human-modified grasslands (</w:t>
      </w:r>
      <w:proofErr w:type="spellStart"/>
      <w:r>
        <w:rPr>
          <w:rFonts w:ascii="Times New Roman" w:hAnsi="Times New Roman" w:cs="Times New Roman"/>
        </w:rPr>
        <w:t>Veldman</w:t>
      </w:r>
      <w:proofErr w:type="spellEnd"/>
      <w:r>
        <w:rPr>
          <w:rFonts w:ascii="Times New Roman" w:hAnsi="Times New Roman" w:cs="Times New Roman"/>
        </w:rPr>
        <w:t xml:space="preserve"> </w:t>
      </w:r>
      <w:r w:rsidR="007911CF" w:rsidRPr="007911CF">
        <w:rPr>
          <w:rFonts w:ascii="Times New Roman" w:hAnsi="Times New Roman" w:cs="Times New Roman"/>
          <w:i/>
          <w:iCs/>
        </w:rPr>
        <w:t>et al.</w:t>
      </w:r>
      <w:r>
        <w:rPr>
          <w:rFonts w:ascii="Times New Roman" w:hAnsi="Times New Roman" w:cs="Times New Roman"/>
        </w:rPr>
        <w:t xml:space="preserve"> 2016).  Natural grasslands are under serious pressure for conversion to intensive pasture systems and these anthropogenic alterations can dramatically alter ecosystem water balance.  Additionally, most current studies of water balance are on temperate grasslands and there are knowledge gaps from subtropical and tropical grasslands.</w:t>
      </w:r>
      <w:r w:rsidR="000704B9">
        <w:rPr>
          <w:rFonts w:ascii="Times New Roman" w:hAnsi="Times New Roman" w:cs="Times New Roman"/>
        </w:rPr>
        <w:t xml:space="preserve">  In subtropical Florida, grasslands and wetlands make up ~30% and 15-25% of the land area. </w:t>
      </w:r>
      <w:r w:rsidR="00C3214E">
        <w:rPr>
          <w:rFonts w:ascii="Times New Roman" w:hAnsi="Times New Roman" w:cs="Times New Roman"/>
        </w:rPr>
        <w:t>These grasslands and wetlands contain diverse plant species adding a</w:t>
      </w:r>
      <w:r w:rsidR="000704B9">
        <w:rPr>
          <w:rFonts w:ascii="Times New Roman" w:hAnsi="Times New Roman" w:cs="Times New Roman"/>
        </w:rPr>
        <w:t xml:space="preserve">nother </w:t>
      </w:r>
      <w:r w:rsidR="00C3214E">
        <w:rPr>
          <w:rFonts w:ascii="Times New Roman" w:hAnsi="Times New Roman" w:cs="Times New Roman"/>
        </w:rPr>
        <w:t xml:space="preserve">layer of </w:t>
      </w:r>
      <w:r w:rsidR="000704B9">
        <w:rPr>
          <w:rFonts w:ascii="Times New Roman" w:hAnsi="Times New Roman" w:cs="Times New Roman"/>
        </w:rPr>
        <w:t xml:space="preserve">complexity to quantifying </w:t>
      </w:r>
      <w:r w:rsidR="00C3214E">
        <w:rPr>
          <w:rFonts w:ascii="Times New Roman" w:hAnsi="Times New Roman" w:cs="Times New Roman"/>
        </w:rPr>
        <w:t>ET</w:t>
      </w:r>
      <w:r w:rsidR="000704B9">
        <w:rPr>
          <w:rFonts w:ascii="Times New Roman" w:hAnsi="Times New Roman" w:cs="Times New Roman"/>
        </w:rPr>
        <w:t xml:space="preserve"> (</w:t>
      </w:r>
      <w:r w:rsidR="000704B9" w:rsidRPr="00AB6E90">
        <w:rPr>
          <w:rFonts w:ascii="Times New Roman" w:hAnsi="Times New Roman" w:cs="Times New Roman"/>
        </w:rPr>
        <w:t xml:space="preserve">Cai </w:t>
      </w:r>
      <w:r w:rsidR="007911CF" w:rsidRPr="007911CF">
        <w:rPr>
          <w:rFonts w:ascii="Times New Roman" w:hAnsi="Times New Roman" w:cs="Times New Roman"/>
          <w:i/>
          <w:iCs/>
        </w:rPr>
        <w:t>et al.</w:t>
      </w:r>
      <w:r w:rsidR="000704B9">
        <w:rPr>
          <w:rFonts w:ascii="Times New Roman" w:hAnsi="Times New Roman" w:cs="Times New Roman"/>
        </w:rPr>
        <w:t>,</w:t>
      </w:r>
      <w:r w:rsidR="000704B9" w:rsidRPr="00AB6E90">
        <w:rPr>
          <w:rFonts w:ascii="Times New Roman" w:hAnsi="Times New Roman" w:cs="Times New Roman"/>
        </w:rPr>
        <w:t xml:space="preserve"> 2019)</w:t>
      </w:r>
      <w:r w:rsidR="000704B9">
        <w:rPr>
          <w:rFonts w:ascii="Times New Roman" w:hAnsi="Times New Roman" w:cs="Times New Roman"/>
        </w:rPr>
        <w:t xml:space="preserve">. </w:t>
      </w:r>
      <w:r w:rsidR="00C3214E">
        <w:rPr>
          <w:rFonts w:ascii="Times New Roman" w:hAnsi="Times New Roman" w:cs="Times New Roman"/>
        </w:rPr>
        <w:t xml:space="preserve">Additionally, the defined wet and dry season affect both </w:t>
      </w:r>
      <w:r w:rsidR="000704B9">
        <w:rPr>
          <w:rFonts w:ascii="Times New Roman" w:hAnsi="Times New Roman" w:cs="Times New Roman"/>
        </w:rPr>
        <w:t xml:space="preserve">soil </w:t>
      </w:r>
      <w:r w:rsidR="000704B9" w:rsidRPr="00AB6E90">
        <w:rPr>
          <w:rFonts w:ascii="Times New Roman" w:hAnsi="Times New Roman" w:cs="Times New Roman"/>
        </w:rPr>
        <w:t>water availability and phenology add</w:t>
      </w:r>
      <w:r w:rsidR="00C3214E">
        <w:rPr>
          <w:rFonts w:ascii="Times New Roman" w:hAnsi="Times New Roman" w:cs="Times New Roman"/>
        </w:rPr>
        <w:t>ing</w:t>
      </w:r>
      <w:r w:rsidR="000704B9" w:rsidRPr="00AB6E90">
        <w:rPr>
          <w:rFonts w:ascii="Times New Roman" w:hAnsi="Times New Roman" w:cs="Times New Roman"/>
        </w:rPr>
        <w:t xml:space="preserve"> other sources of ET </w:t>
      </w:r>
      <w:r w:rsidR="000704B9">
        <w:rPr>
          <w:rFonts w:ascii="Times New Roman" w:hAnsi="Times New Roman" w:cs="Times New Roman"/>
        </w:rPr>
        <w:t>variation (</w:t>
      </w:r>
      <w:r w:rsidR="000704B9" w:rsidRPr="00AB6E90">
        <w:rPr>
          <w:rFonts w:ascii="Times New Roman" w:hAnsi="Times New Roman" w:cs="Times New Roman"/>
        </w:rPr>
        <w:t xml:space="preserve">Fisher </w:t>
      </w:r>
      <w:r w:rsidR="007911CF" w:rsidRPr="007911CF">
        <w:rPr>
          <w:rFonts w:ascii="Times New Roman" w:hAnsi="Times New Roman" w:cs="Times New Roman"/>
          <w:i/>
          <w:iCs/>
        </w:rPr>
        <w:t>et al.</w:t>
      </w:r>
      <w:r w:rsidR="000704B9">
        <w:rPr>
          <w:rFonts w:ascii="Times New Roman" w:hAnsi="Times New Roman" w:cs="Times New Roman"/>
        </w:rPr>
        <w:t>,</w:t>
      </w:r>
      <w:r w:rsidR="000704B9" w:rsidRPr="00AB6E90">
        <w:rPr>
          <w:rFonts w:ascii="Times New Roman" w:hAnsi="Times New Roman" w:cs="Times New Roman"/>
        </w:rPr>
        <w:t xml:space="preserve"> 2017</w:t>
      </w:r>
      <w:r w:rsidR="002F2C87">
        <w:rPr>
          <w:rFonts w:ascii="Times New Roman" w:hAnsi="Times New Roman" w:cs="Times New Roman"/>
        </w:rPr>
        <w:t>, Drexler et al 2004</w:t>
      </w:r>
      <w:r w:rsidR="000704B9" w:rsidRPr="00AB6E90">
        <w:rPr>
          <w:rFonts w:ascii="Times New Roman" w:hAnsi="Times New Roman" w:cs="Times New Roman"/>
        </w:rPr>
        <w:t xml:space="preserve">). </w:t>
      </w:r>
    </w:p>
    <w:p w14:paraId="024A7E88" w14:textId="70472DAA" w:rsidR="00C3214E" w:rsidRDefault="00C3214E" w:rsidP="00FC6018">
      <w:pPr>
        <w:spacing w:line="276" w:lineRule="auto"/>
        <w:rPr>
          <w:rFonts w:ascii="Times New Roman" w:hAnsi="Times New Roman" w:cs="Times New Roman"/>
        </w:rPr>
      </w:pPr>
    </w:p>
    <w:p w14:paraId="3DDF865F" w14:textId="0D194334" w:rsidR="008838D7" w:rsidRDefault="00C3214E" w:rsidP="00AE49F4">
      <w:pPr>
        <w:spacing w:line="276" w:lineRule="auto"/>
        <w:ind w:firstLine="360"/>
        <w:rPr>
          <w:rFonts w:ascii="Times New Roman" w:hAnsi="Times New Roman" w:cs="Times New Roman"/>
        </w:rPr>
      </w:pPr>
      <w:r>
        <w:rPr>
          <w:rFonts w:ascii="Times New Roman" w:hAnsi="Times New Roman" w:cs="Times New Roman"/>
        </w:rPr>
        <w:t>Due to</w:t>
      </w:r>
      <w:r w:rsidR="00303EB2">
        <w:rPr>
          <w:rFonts w:ascii="Times New Roman" w:hAnsi="Times New Roman" w:cs="Times New Roman"/>
        </w:rPr>
        <w:t xml:space="preserve"> </w:t>
      </w:r>
      <w:r>
        <w:rPr>
          <w:rFonts w:ascii="Times New Roman" w:hAnsi="Times New Roman" w:cs="Times New Roman"/>
        </w:rPr>
        <w:t xml:space="preserve">financial, </w:t>
      </w:r>
      <w:proofErr w:type="gramStart"/>
      <w:r w:rsidRPr="00AB6E90">
        <w:rPr>
          <w:rFonts w:ascii="Times New Roman" w:hAnsi="Times New Roman" w:cs="Times New Roman"/>
        </w:rPr>
        <w:t>technical</w:t>
      </w:r>
      <w:proofErr w:type="gramEnd"/>
      <w:r w:rsidRPr="00AB6E90">
        <w:rPr>
          <w:rFonts w:ascii="Times New Roman" w:hAnsi="Times New Roman" w:cs="Times New Roman"/>
        </w:rPr>
        <w:t xml:space="preserve"> and logistic</w:t>
      </w:r>
      <w:r>
        <w:rPr>
          <w:rFonts w:ascii="Times New Roman" w:hAnsi="Times New Roman" w:cs="Times New Roman"/>
        </w:rPr>
        <w:t>al</w:t>
      </w:r>
      <w:r w:rsidRPr="00AB6E90">
        <w:rPr>
          <w:rFonts w:ascii="Times New Roman" w:hAnsi="Times New Roman" w:cs="Times New Roman"/>
        </w:rPr>
        <w:t xml:space="preserve"> challenges in measuring ET</w:t>
      </w:r>
      <w:r w:rsidR="00020648">
        <w:rPr>
          <w:rFonts w:ascii="Times New Roman" w:hAnsi="Times New Roman" w:cs="Times New Roman"/>
        </w:rPr>
        <w:t>, with the exception of irrigated agriculture,</w:t>
      </w:r>
      <w:r w:rsidRPr="00AB6E90">
        <w:rPr>
          <w:rFonts w:ascii="Times New Roman" w:hAnsi="Times New Roman" w:cs="Times New Roman"/>
        </w:rPr>
        <w:t xml:space="preserve"> there remains considerable uncertainty in quantifying ET </w:t>
      </w:r>
      <w:r>
        <w:rPr>
          <w:rFonts w:ascii="Times New Roman" w:hAnsi="Times New Roman" w:cs="Times New Roman"/>
        </w:rPr>
        <w:t>across most of the world, let alone the understudied subtropics and tropics (</w:t>
      </w:r>
      <w:r w:rsidRPr="00AB6E90">
        <w:rPr>
          <w:rFonts w:ascii="Times New Roman" w:hAnsi="Times New Roman" w:cs="Times New Roman"/>
        </w:rPr>
        <w:t>Holmes</w:t>
      </w:r>
      <w:r>
        <w:rPr>
          <w:rFonts w:ascii="Times New Roman" w:hAnsi="Times New Roman" w:cs="Times New Roman"/>
        </w:rPr>
        <w:t xml:space="preserve">, 1984; Nouri </w:t>
      </w:r>
      <w:r w:rsidR="007911CF" w:rsidRPr="007911CF">
        <w:rPr>
          <w:rFonts w:ascii="Times New Roman" w:hAnsi="Times New Roman" w:cs="Times New Roman"/>
          <w:i/>
          <w:iCs/>
        </w:rPr>
        <w:t>et al.</w:t>
      </w:r>
      <w:r>
        <w:rPr>
          <w:rFonts w:ascii="Times New Roman" w:hAnsi="Times New Roman" w:cs="Times New Roman"/>
        </w:rPr>
        <w:t xml:space="preserve">, 2013, Baffaut </w:t>
      </w:r>
      <w:r w:rsidR="007911CF" w:rsidRPr="007911CF">
        <w:rPr>
          <w:rFonts w:ascii="Times New Roman" w:hAnsi="Times New Roman" w:cs="Times New Roman"/>
          <w:i/>
          <w:iCs/>
        </w:rPr>
        <w:t>et al.</w:t>
      </w:r>
      <w:r>
        <w:rPr>
          <w:rFonts w:ascii="Times New Roman" w:hAnsi="Times New Roman" w:cs="Times New Roman"/>
        </w:rPr>
        <w:t>, 2020</w:t>
      </w:r>
      <w:r w:rsidRPr="00AB6E90">
        <w:rPr>
          <w:rFonts w:ascii="Times New Roman" w:hAnsi="Times New Roman" w:cs="Times New Roman"/>
        </w:rPr>
        <w:t xml:space="preserve">). </w:t>
      </w:r>
      <w:r>
        <w:rPr>
          <w:rFonts w:ascii="Times New Roman" w:hAnsi="Times New Roman" w:cs="Times New Roman"/>
        </w:rPr>
        <w:t>Methods have either a hydrological or micrometeorological perspective and differ in their assumptions and requirements, with some that measure ET while others estimate ET (</w:t>
      </w:r>
      <w:r w:rsidRPr="00AB6E90">
        <w:rPr>
          <w:rFonts w:ascii="Times New Roman" w:hAnsi="Times New Roman" w:cs="Times New Roman"/>
        </w:rPr>
        <w:t xml:space="preserve">Ochoa-Sanchez </w:t>
      </w:r>
      <w:r w:rsidR="007911CF" w:rsidRPr="007911CF">
        <w:rPr>
          <w:rFonts w:ascii="Times New Roman" w:hAnsi="Times New Roman" w:cs="Times New Roman"/>
          <w:i/>
          <w:iCs/>
        </w:rPr>
        <w:t>et al.</w:t>
      </w:r>
      <w:r>
        <w:rPr>
          <w:rFonts w:ascii="Times New Roman" w:hAnsi="Times New Roman" w:cs="Times New Roman"/>
        </w:rPr>
        <w:t>,</w:t>
      </w:r>
      <w:r w:rsidRPr="00AB6E90">
        <w:rPr>
          <w:rFonts w:ascii="Times New Roman" w:hAnsi="Times New Roman" w:cs="Times New Roman"/>
        </w:rPr>
        <w:t xml:space="preserve"> 2019</w:t>
      </w:r>
      <w:r>
        <w:rPr>
          <w:rFonts w:ascii="Times New Roman" w:hAnsi="Times New Roman" w:cs="Times New Roman"/>
        </w:rPr>
        <w:t>). Methods that measure ET</w:t>
      </w:r>
      <w:r w:rsidR="00C07E0E">
        <w:rPr>
          <w:rFonts w:ascii="Times New Roman" w:hAnsi="Times New Roman" w:cs="Times New Roman"/>
        </w:rPr>
        <w:t xml:space="preserve"> </w:t>
      </w:r>
      <w:r>
        <w:rPr>
          <w:rFonts w:ascii="Times New Roman" w:hAnsi="Times New Roman" w:cs="Times New Roman"/>
        </w:rPr>
        <w:t>- weighing precision lysimeters</w:t>
      </w:r>
      <w:r w:rsidR="00C07E0E">
        <w:rPr>
          <w:rFonts w:ascii="Times New Roman" w:hAnsi="Times New Roman" w:cs="Times New Roman"/>
        </w:rPr>
        <w:t xml:space="preserve"> (for irrigated agriculture)</w:t>
      </w:r>
      <w:r>
        <w:rPr>
          <w:rFonts w:ascii="Times New Roman" w:hAnsi="Times New Roman" w:cs="Times New Roman"/>
        </w:rPr>
        <w:t xml:space="preserve"> and eddy covariance</w:t>
      </w:r>
      <w:r w:rsidR="00C07E0E">
        <w:rPr>
          <w:rFonts w:ascii="Times New Roman" w:hAnsi="Times New Roman" w:cs="Times New Roman"/>
        </w:rPr>
        <w:t xml:space="preserve"> (agriculture, ecosystems)</w:t>
      </w:r>
      <w:r>
        <w:rPr>
          <w:rFonts w:ascii="Times New Roman" w:hAnsi="Times New Roman" w:cs="Times New Roman"/>
        </w:rPr>
        <w:t xml:space="preserve"> - are prohibitively expensive and complex to maintain (</w:t>
      </w:r>
      <w:r w:rsidRPr="00AB6E90">
        <w:rPr>
          <w:rFonts w:ascii="Times New Roman" w:hAnsi="Times New Roman" w:cs="Times New Roman"/>
        </w:rPr>
        <w:t xml:space="preserve">Allen </w:t>
      </w:r>
      <w:r w:rsidR="007911CF" w:rsidRPr="007911CF">
        <w:rPr>
          <w:rFonts w:ascii="Times New Roman" w:hAnsi="Times New Roman" w:cs="Times New Roman"/>
          <w:i/>
          <w:iCs/>
        </w:rPr>
        <w:t>et al.</w:t>
      </w:r>
      <w:r>
        <w:rPr>
          <w:rFonts w:ascii="Times New Roman" w:hAnsi="Times New Roman" w:cs="Times New Roman"/>
        </w:rPr>
        <w:t>,</w:t>
      </w:r>
      <w:r w:rsidRPr="00AB6E90">
        <w:rPr>
          <w:rFonts w:ascii="Times New Roman" w:hAnsi="Times New Roman" w:cs="Times New Roman"/>
        </w:rPr>
        <w:t xml:space="preserve"> 1990, Ruiz-</w:t>
      </w:r>
      <w:proofErr w:type="spellStart"/>
      <w:r w:rsidRPr="00AB6E90">
        <w:rPr>
          <w:rFonts w:ascii="Times New Roman" w:hAnsi="Times New Roman" w:cs="Times New Roman"/>
        </w:rPr>
        <w:t>Penalver</w:t>
      </w:r>
      <w:proofErr w:type="spellEnd"/>
      <w:r w:rsidRPr="00AB6E90">
        <w:rPr>
          <w:rFonts w:ascii="Times New Roman" w:hAnsi="Times New Roman" w:cs="Times New Roman"/>
        </w:rPr>
        <w:t xml:space="preserve"> </w:t>
      </w:r>
      <w:r w:rsidR="007911CF" w:rsidRPr="007911CF">
        <w:rPr>
          <w:rFonts w:ascii="Times New Roman" w:hAnsi="Times New Roman" w:cs="Times New Roman"/>
          <w:i/>
          <w:iCs/>
        </w:rPr>
        <w:t>et al.</w:t>
      </w:r>
      <w:r>
        <w:rPr>
          <w:rFonts w:ascii="Times New Roman" w:hAnsi="Times New Roman" w:cs="Times New Roman"/>
        </w:rPr>
        <w:t>,</w:t>
      </w:r>
      <w:r w:rsidRPr="00AB6E90">
        <w:rPr>
          <w:rFonts w:ascii="Times New Roman" w:hAnsi="Times New Roman" w:cs="Times New Roman"/>
        </w:rPr>
        <w:t xml:space="preserve"> 2015)</w:t>
      </w:r>
      <w:r>
        <w:rPr>
          <w:rFonts w:ascii="Times New Roman" w:hAnsi="Times New Roman" w:cs="Times New Roman"/>
        </w:rPr>
        <w:t xml:space="preserve"> and thus are absent from much of the world. Furthermore, eddy covariance has at times been associated with uncertainty from energy balance closure issues (</w:t>
      </w:r>
      <w:proofErr w:type="spellStart"/>
      <w:r>
        <w:rPr>
          <w:rFonts w:ascii="Times New Roman" w:hAnsi="Times New Roman" w:cs="Times New Roman"/>
        </w:rPr>
        <w:t>Foken</w:t>
      </w:r>
      <w:proofErr w:type="spellEnd"/>
      <w:r>
        <w:rPr>
          <w:rFonts w:ascii="Times New Roman" w:hAnsi="Times New Roman" w:cs="Times New Roman"/>
        </w:rPr>
        <w:t xml:space="preserve">, 2008, </w:t>
      </w:r>
      <w:proofErr w:type="spellStart"/>
      <w:r w:rsidRPr="001607FC">
        <w:rPr>
          <w:rFonts w:ascii="Times New Roman" w:hAnsi="Times New Roman" w:cs="Times New Roman"/>
        </w:rPr>
        <w:t>Leuning</w:t>
      </w:r>
      <w:proofErr w:type="spellEnd"/>
      <w:r w:rsidRPr="001607FC">
        <w:rPr>
          <w:rFonts w:ascii="Times New Roman" w:hAnsi="Times New Roman" w:cs="Times New Roman"/>
        </w:rPr>
        <w:t xml:space="preserve"> </w:t>
      </w:r>
      <w:r w:rsidR="007911CF" w:rsidRPr="007911CF">
        <w:rPr>
          <w:rFonts w:ascii="Times New Roman" w:hAnsi="Times New Roman" w:cs="Times New Roman"/>
          <w:i/>
          <w:iCs/>
        </w:rPr>
        <w:t>et al.</w:t>
      </w:r>
      <w:r w:rsidRPr="001607FC">
        <w:rPr>
          <w:rFonts w:ascii="Times New Roman" w:hAnsi="Times New Roman" w:cs="Times New Roman"/>
        </w:rPr>
        <w:t>, 2012</w:t>
      </w:r>
      <w:r>
        <w:rPr>
          <w:rFonts w:ascii="Times New Roman" w:hAnsi="Times New Roman" w:cs="Times New Roman"/>
        </w:rPr>
        <w:t>) and assumptions on vegetation/topographic homogeneity (</w:t>
      </w:r>
      <w:proofErr w:type="spellStart"/>
      <w:r w:rsidRPr="00C84ECC">
        <w:rPr>
          <w:rFonts w:ascii="Times New Roman" w:hAnsi="Times New Roman" w:cs="Times New Roman"/>
        </w:rPr>
        <w:t>Wohlfahrt</w:t>
      </w:r>
      <w:proofErr w:type="spellEnd"/>
      <w:r w:rsidRPr="00C84ECC">
        <w:rPr>
          <w:rFonts w:ascii="Times New Roman" w:hAnsi="Times New Roman" w:cs="Times New Roman"/>
        </w:rPr>
        <w:t xml:space="preserve"> </w:t>
      </w:r>
      <w:r w:rsidR="007911CF" w:rsidRPr="007911CF">
        <w:rPr>
          <w:rFonts w:ascii="Times New Roman" w:hAnsi="Times New Roman" w:cs="Times New Roman"/>
          <w:i/>
          <w:iCs/>
        </w:rPr>
        <w:t>et al.</w:t>
      </w:r>
      <w:r w:rsidRPr="00C84ECC">
        <w:rPr>
          <w:rFonts w:ascii="Times New Roman" w:hAnsi="Times New Roman" w:cs="Times New Roman"/>
        </w:rPr>
        <w:t xml:space="preserve">, 2010; </w:t>
      </w:r>
      <w:proofErr w:type="spellStart"/>
      <w:r w:rsidRPr="00C84ECC">
        <w:rPr>
          <w:rFonts w:ascii="Times New Roman" w:hAnsi="Times New Roman" w:cs="Times New Roman"/>
        </w:rPr>
        <w:t>Baldocci</w:t>
      </w:r>
      <w:proofErr w:type="spellEnd"/>
      <w:r w:rsidRPr="00C84ECC">
        <w:rPr>
          <w:rFonts w:ascii="Times New Roman" w:hAnsi="Times New Roman" w:cs="Times New Roman"/>
        </w:rPr>
        <w:t xml:space="preserve"> and Ryu, 2011</w:t>
      </w:r>
      <w:r>
        <w:rPr>
          <w:rFonts w:ascii="Times New Roman" w:hAnsi="Times New Roman" w:cs="Times New Roman"/>
        </w:rPr>
        <w:t xml:space="preserve">; Miranda </w:t>
      </w:r>
      <w:r w:rsidR="007911CF" w:rsidRPr="007911CF">
        <w:rPr>
          <w:rFonts w:ascii="Times New Roman" w:hAnsi="Times New Roman" w:cs="Times New Roman"/>
          <w:i/>
          <w:iCs/>
        </w:rPr>
        <w:t>et al.</w:t>
      </w:r>
      <w:r>
        <w:rPr>
          <w:rFonts w:ascii="Times New Roman" w:hAnsi="Times New Roman" w:cs="Times New Roman"/>
        </w:rPr>
        <w:t>, 2016</w:t>
      </w:r>
      <w:r w:rsidRPr="00C84ECC">
        <w:rPr>
          <w:rFonts w:ascii="Times New Roman" w:hAnsi="Times New Roman" w:cs="Times New Roman"/>
        </w:rPr>
        <w:t>,</w:t>
      </w:r>
      <w:r>
        <w:rPr>
          <w:rFonts w:ascii="Times New Roman" w:hAnsi="Times New Roman" w:cs="Times New Roman"/>
        </w:rPr>
        <w:t xml:space="preserve"> Moorhead et al 2019,</w:t>
      </w:r>
      <w:r w:rsidRPr="00C84ECC">
        <w:rPr>
          <w:rFonts w:ascii="Times New Roman" w:hAnsi="Times New Roman" w:cs="Times New Roman"/>
        </w:rPr>
        <w:t xml:space="preserve"> </w:t>
      </w:r>
      <w:proofErr w:type="spellStart"/>
      <w:r w:rsidRPr="00C84ECC">
        <w:rPr>
          <w:rFonts w:ascii="Times New Roman" w:hAnsi="Times New Roman" w:cs="Times New Roman"/>
        </w:rPr>
        <w:t>Denager</w:t>
      </w:r>
      <w:proofErr w:type="spellEnd"/>
      <w:r w:rsidRPr="00C84ECC">
        <w:rPr>
          <w:rFonts w:ascii="Times New Roman" w:hAnsi="Times New Roman" w:cs="Times New Roman"/>
        </w:rPr>
        <w:t xml:space="preserve"> </w:t>
      </w:r>
      <w:r w:rsidR="007911CF" w:rsidRPr="007911CF">
        <w:rPr>
          <w:rFonts w:ascii="Times New Roman" w:hAnsi="Times New Roman" w:cs="Times New Roman"/>
          <w:i/>
          <w:iCs/>
        </w:rPr>
        <w:t>et al.</w:t>
      </w:r>
      <w:r w:rsidRPr="00C84ECC">
        <w:rPr>
          <w:rFonts w:ascii="Times New Roman" w:hAnsi="Times New Roman" w:cs="Times New Roman"/>
        </w:rPr>
        <w:t>, 2020</w:t>
      </w:r>
      <w:r>
        <w:rPr>
          <w:rFonts w:ascii="Times New Roman" w:hAnsi="Times New Roman" w:cs="Times New Roman"/>
        </w:rPr>
        <w:t xml:space="preserve">). </w:t>
      </w:r>
      <w:r w:rsidR="00C07E0E" w:rsidRPr="00AB6E90">
        <w:rPr>
          <w:rFonts w:ascii="Times New Roman" w:hAnsi="Times New Roman" w:cs="Times New Roman"/>
        </w:rPr>
        <w:t>Weighing</w:t>
      </w:r>
      <w:r w:rsidR="00020648">
        <w:rPr>
          <w:rFonts w:ascii="Times New Roman" w:hAnsi="Times New Roman" w:cs="Times New Roman"/>
        </w:rPr>
        <w:t xml:space="preserve"> precision</w:t>
      </w:r>
      <w:r w:rsidR="00C07E0E" w:rsidRPr="00AB6E90">
        <w:rPr>
          <w:rFonts w:ascii="Times New Roman" w:hAnsi="Times New Roman" w:cs="Times New Roman"/>
        </w:rPr>
        <w:t xml:space="preserve"> lysimeters</w:t>
      </w:r>
      <w:r w:rsidR="00C07E0E">
        <w:rPr>
          <w:rFonts w:ascii="Times New Roman" w:hAnsi="Times New Roman" w:cs="Times New Roman"/>
        </w:rPr>
        <w:t xml:space="preserve"> c</w:t>
      </w:r>
      <w:r w:rsidR="00C07E0E" w:rsidRPr="00AB6E90">
        <w:rPr>
          <w:rFonts w:ascii="Times New Roman" w:hAnsi="Times New Roman" w:cs="Times New Roman"/>
        </w:rPr>
        <w:t>an also be utilized to measure water loss from grassland and wetland plants (</w:t>
      </w:r>
      <w:proofErr w:type="spellStart"/>
      <w:r w:rsidR="00C07E0E" w:rsidRPr="00AB6E90">
        <w:rPr>
          <w:rFonts w:ascii="Times New Roman" w:hAnsi="Times New Roman" w:cs="Times New Roman"/>
        </w:rPr>
        <w:t>Koerselman</w:t>
      </w:r>
      <w:proofErr w:type="spellEnd"/>
      <w:r w:rsidR="00C07E0E" w:rsidRPr="00AB6E90">
        <w:rPr>
          <w:rFonts w:ascii="Times New Roman" w:hAnsi="Times New Roman" w:cs="Times New Roman"/>
        </w:rPr>
        <w:t xml:space="preserve"> &amp; Beltman</w:t>
      </w:r>
      <w:r w:rsidR="00C07E0E">
        <w:rPr>
          <w:rFonts w:ascii="Times New Roman" w:hAnsi="Times New Roman" w:cs="Times New Roman"/>
        </w:rPr>
        <w:t>,</w:t>
      </w:r>
      <w:r w:rsidR="00C07E0E" w:rsidRPr="00AB6E90">
        <w:rPr>
          <w:rFonts w:ascii="Times New Roman" w:hAnsi="Times New Roman" w:cs="Times New Roman"/>
        </w:rPr>
        <w:t xml:space="preserve"> 1988)</w:t>
      </w:r>
      <w:r w:rsidR="00C07E0E">
        <w:rPr>
          <w:rFonts w:ascii="Times New Roman" w:hAnsi="Times New Roman" w:cs="Times New Roman"/>
        </w:rPr>
        <w:t xml:space="preserve">, as it is feasible to grow these plants in lysimeters (unlike trees). </w:t>
      </w:r>
      <w:r w:rsidR="00C07E0E" w:rsidRPr="00AB6E90">
        <w:rPr>
          <w:rFonts w:ascii="Times New Roman" w:hAnsi="Times New Roman" w:cs="Times New Roman"/>
        </w:rPr>
        <w:t xml:space="preserve">However, commercial </w:t>
      </w:r>
      <w:r w:rsidR="00C07E0E" w:rsidRPr="00AB6E90">
        <w:rPr>
          <w:rFonts w:ascii="Times New Roman" w:hAnsi="Times New Roman" w:cs="Times New Roman"/>
        </w:rPr>
        <w:lastRenderedPageBreak/>
        <w:t>weighing lysimeters are prohibitively expensive</w:t>
      </w:r>
      <w:r w:rsidR="00C07E0E">
        <w:rPr>
          <w:rFonts w:ascii="Times New Roman" w:hAnsi="Times New Roman" w:cs="Times New Roman"/>
        </w:rPr>
        <w:t xml:space="preserve"> (</w:t>
      </w:r>
      <w:r w:rsidR="00C07E0E" w:rsidRPr="00AB6E90">
        <w:rPr>
          <w:rFonts w:ascii="Times New Roman" w:hAnsi="Times New Roman" w:cs="Times New Roman"/>
        </w:rPr>
        <w:t xml:space="preserve">Allen </w:t>
      </w:r>
      <w:r w:rsidR="007911CF" w:rsidRPr="007911CF">
        <w:rPr>
          <w:rFonts w:ascii="Times New Roman" w:hAnsi="Times New Roman" w:cs="Times New Roman"/>
          <w:i/>
          <w:iCs/>
        </w:rPr>
        <w:t>et al.</w:t>
      </w:r>
      <w:r w:rsidR="00C07E0E">
        <w:rPr>
          <w:rFonts w:ascii="Times New Roman" w:hAnsi="Times New Roman" w:cs="Times New Roman"/>
        </w:rPr>
        <w:t>,</w:t>
      </w:r>
      <w:r w:rsidR="00C07E0E" w:rsidRPr="00AB6E90">
        <w:rPr>
          <w:rFonts w:ascii="Times New Roman" w:hAnsi="Times New Roman" w:cs="Times New Roman"/>
        </w:rPr>
        <w:t xml:space="preserve"> 1990, Ruiz-</w:t>
      </w:r>
      <w:proofErr w:type="spellStart"/>
      <w:r w:rsidR="00C07E0E" w:rsidRPr="00AB6E90">
        <w:rPr>
          <w:rFonts w:ascii="Times New Roman" w:hAnsi="Times New Roman" w:cs="Times New Roman"/>
        </w:rPr>
        <w:t>Penalver</w:t>
      </w:r>
      <w:proofErr w:type="spellEnd"/>
      <w:r w:rsidR="00C07E0E" w:rsidRPr="00AB6E90">
        <w:rPr>
          <w:rFonts w:ascii="Times New Roman" w:hAnsi="Times New Roman" w:cs="Times New Roman"/>
        </w:rPr>
        <w:t xml:space="preserve"> </w:t>
      </w:r>
      <w:r w:rsidR="007911CF" w:rsidRPr="007911CF">
        <w:rPr>
          <w:rFonts w:ascii="Times New Roman" w:hAnsi="Times New Roman" w:cs="Times New Roman"/>
          <w:i/>
          <w:iCs/>
        </w:rPr>
        <w:t>et al.</w:t>
      </w:r>
      <w:r w:rsidR="00C07E0E">
        <w:rPr>
          <w:rFonts w:ascii="Times New Roman" w:hAnsi="Times New Roman" w:cs="Times New Roman"/>
        </w:rPr>
        <w:t>,</w:t>
      </w:r>
      <w:r w:rsidR="00C07E0E" w:rsidRPr="00AB6E90">
        <w:rPr>
          <w:rFonts w:ascii="Times New Roman" w:hAnsi="Times New Roman" w:cs="Times New Roman"/>
        </w:rPr>
        <w:t xml:space="preserve"> 2015), ranging from US$5</w:t>
      </w:r>
      <w:r w:rsidR="00C07E0E">
        <w:rPr>
          <w:rFonts w:ascii="Times New Roman" w:hAnsi="Times New Roman" w:cs="Times New Roman"/>
        </w:rPr>
        <w:t>,</w:t>
      </w:r>
      <w:r w:rsidR="00C07E0E" w:rsidRPr="00AB6E90">
        <w:rPr>
          <w:rFonts w:ascii="Times New Roman" w:hAnsi="Times New Roman" w:cs="Times New Roman"/>
        </w:rPr>
        <w:t>000-$30</w:t>
      </w:r>
      <w:r w:rsidR="00C07E0E">
        <w:rPr>
          <w:rFonts w:ascii="Times New Roman" w:hAnsi="Times New Roman" w:cs="Times New Roman"/>
        </w:rPr>
        <w:t>,</w:t>
      </w:r>
      <w:r w:rsidR="00C07E0E" w:rsidRPr="00AB6E90">
        <w:rPr>
          <w:rFonts w:ascii="Times New Roman" w:hAnsi="Times New Roman" w:cs="Times New Roman"/>
        </w:rPr>
        <w:t>000</w:t>
      </w:r>
      <w:r w:rsidR="00C07E0E">
        <w:rPr>
          <w:rFonts w:ascii="Times New Roman" w:hAnsi="Times New Roman" w:cs="Times New Roman"/>
        </w:rPr>
        <w:t xml:space="preserve"> </w:t>
      </w:r>
      <w:proofErr w:type="gramStart"/>
      <w:r w:rsidR="00C07E0E">
        <w:rPr>
          <w:rFonts w:ascii="Times New Roman" w:hAnsi="Times New Roman" w:cs="Times New Roman"/>
        </w:rPr>
        <w:t>and</w:t>
      </w:r>
      <w:r w:rsidR="00C07E0E" w:rsidRPr="00AB6E90">
        <w:rPr>
          <w:rFonts w:ascii="Times New Roman" w:hAnsi="Times New Roman" w:cs="Times New Roman"/>
        </w:rPr>
        <w:t xml:space="preserve"> also</w:t>
      </w:r>
      <w:proofErr w:type="gramEnd"/>
      <w:r w:rsidR="00C07E0E" w:rsidRPr="00AB6E90">
        <w:rPr>
          <w:rFonts w:ascii="Times New Roman" w:hAnsi="Times New Roman" w:cs="Times New Roman"/>
        </w:rPr>
        <w:t xml:space="preserve"> require periodic calibration (Mariano </w:t>
      </w:r>
      <w:r w:rsidR="007911CF" w:rsidRPr="007911CF">
        <w:rPr>
          <w:rFonts w:ascii="Times New Roman" w:hAnsi="Times New Roman" w:cs="Times New Roman"/>
          <w:i/>
          <w:iCs/>
        </w:rPr>
        <w:t>et al.</w:t>
      </w:r>
      <w:r w:rsidR="00C07E0E">
        <w:rPr>
          <w:rFonts w:ascii="Times New Roman" w:hAnsi="Times New Roman" w:cs="Times New Roman"/>
        </w:rPr>
        <w:t>,</w:t>
      </w:r>
      <w:r w:rsidR="00C07E0E" w:rsidRPr="00AB6E90">
        <w:rPr>
          <w:rFonts w:ascii="Times New Roman" w:hAnsi="Times New Roman" w:cs="Times New Roman"/>
        </w:rPr>
        <w:t xml:space="preserve"> 2015)</w:t>
      </w:r>
      <w:r w:rsidR="00C07E0E" w:rsidRPr="00AB6E90">
        <w:rPr>
          <w:rStyle w:val="CommentReference"/>
          <w:rFonts w:ascii="Times New Roman" w:eastAsia="Calibri" w:hAnsi="Times New Roman" w:cs="Times New Roman"/>
          <w:sz w:val="24"/>
          <w:szCs w:val="24"/>
          <w:lang w:val="pt-BR"/>
        </w:rPr>
        <w:t>.</w:t>
      </w:r>
      <w:r w:rsidR="00C07E0E">
        <w:rPr>
          <w:rStyle w:val="CommentReference"/>
          <w:rFonts w:ascii="Times New Roman" w:eastAsia="Calibri" w:hAnsi="Times New Roman" w:cs="Times New Roman"/>
          <w:sz w:val="24"/>
          <w:szCs w:val="24"/>
          <w:lang w:val="pt-BR"/>
        </w:rPr>
        <w:t xml:space="preserve"> </w:t>
      </w:r>
      <w:r>
        <w:rPr>
          <w:rFonts w:ascii="Times New Roman" w:hAnsi="Times New Roman" w:cs="Times New Roman"/>
        </w:rPr>
        <w:t>Other</w:t>
      </w:r>
      <w:r w:rsidRPr="00AB6E90">
        <w:rPr>
          <w:rFonts w:ascii="Times New Roman" w:hAnsi="Times New Roman" w:cs="Times New Roman"/>
        </w:rPr>
        <w:t xml:space="preserve"> methods </w:t>
      </w:r>
      <w:r>
        <w:rPr>
          <w:rFonts w:ascii="Times New Roman" w:hAnsi="Times New Roman" w:cs="Times New Roman"/>
        </w:rPr>
        <w:t xml:space="preserve">estimate rather than measure ET – such as </w:t>
      </w:r>
      <w:r w:rsidRPr="00AB6E90">
        <w:rPr>
          <w:rFonts w:ascii="Times New Roman" w:hAnsi="Times New Roman" w:cs="Times New Roman"/>
        </w:rPr>
        <w:t>vapor transport models, water balance methods, diurnal groundwater level fluctuation</w:t>
      </w:r>
      <w:r>
        <w:rPr>
          <w:rFonts w:ascii="Times New Roman" w:hAnsi="Times New Roman" w:cs="Times New Roman"/>
        </w:rPr>
        <w:t xml:space="preserve"> and remote sensing and are often accompanied by high uncertainty </w:t>
      </w:r>
      <w:r w:rsidRPr="00AB6E90">
        <w:rPr>
          <w:rFonts w:ascii="Times New Roman" w:hAnsi="Times New Roman" w:cs="Times New Roman"/>
        </w:rPr>
        <w:t>(</w:t>
      </w:r>
      <w:r>
        <w:rPr>
          <w:rFonts w:ascii="Times New Roman" w:hAnsi="Times New Roman" w:cs="Times New Roman"/>
        </w:rPr>
        <w:t xml:space="preserve">Rose &amp; Sharma 1984, </w:t>
      </w:r>
      <w:r w:rsidRPr="00AB6E90">
        <w:rPr>
          <w:rFonts w:ascii="Times New Roman" w:hAnsi="Times New Roman" w:cs="Times New Roman"/>
        </w:rPr>
        <w:t xml:space="preserve">Rana &amp; </w:t>
      </w:r>
      <w:proofErr w:type="spellStart"/>
      <w:r w:rsidRPr="00AB6E90">
        <w:rPr>
          <w:rFonts w:ascii="Times New Roman" w:hAnsi="Times New Roman" w:cs="Times New Roman"/>
        </w:rPr>
        <w:t>Katerji</w:t>
      </w:r>
      <w:proofErr w:type="spellEnd"/>
      <w:r>
        <w:rPr>
          <w:rFonts w:ascii="Times New Roman" w:hAnsi="Times New Roman" w:cs="Times New Roman"/>
        </w:rPr>
        <w:t>.,</w:t>
      </w:r>
      <w:r w:rsidRPr="00AB6E90">
        <w:rPr>
          <w:rFonts w:ascii="Times New Roman" w:hAnsi="Times New Roman" w:cs="Times New Roman"/>
        </w:rPr>
        <w:t xml:space="preserve"> 2000</w:t>
      </w:r>
      <w:r>
        <w:rPr>
          <w:rFonts w:ascii="Times New Roman" w:hAnsi="Times New Roman" w:cs="Times New Roman"/>
        </w:rPr>
        <w:t>;</w:t>
      </w:r>
      <w:r w:rsidRPr="00AB6E90">
        <w:rPr>
          <w:rFonts w:ascii="Times New Roman" w:hAnsi="Times New Roman" w:cs="Times New Roman"/>
        </w:rPr>
        <w:t xml:space="preserve"> Mueller </w:t>
      </w:r>
      <w:r w:rsidR="007911CF" w:rsidRPr="007911CF">
        <w:rPr>
          <w:rFonts w:ascii="Times New Roman" w:hAnsi="Times New Roman" w:cs="Times New Roman"/>
          <w:i/>
          <w:iCs/>
        </w:rPr>
        <w:t>et al.</w:t>
      </w:r>
      <w:r>
        <w:rPr>
          <w:rFonts w:ascii="Times New Roman" w:hAnsi="Times New Roman" w:cs="Times New Roman"/>
        </w:rPr>
        <w:t>,</w:t>
      </w:r>
      <w:r w:rsidRPr="00AB6E90">
        <w:rPr>
          <w:rFonts w:ascii="Times New Roman" w:hAnsi="Times New Roman" w:cs="Times New Roman"/>
        </w:rPr>
        <w:t xml:space="preserve"> 2013)</w:t>
      </w:r>
      <w:r>
        <w:rPr>
          <w:rFonts w:ascii="Times New Roman" w:hAnsi="Times New Roman" w:cs="Times New Roman"/>
        </w:rPr>
        <w:t>.</w:t>
      </w:r>
      <w:r w:rsidR="00C07E0E">
        <w:rPr>
          <w:rFonts w:ascii="Times New Roman" w:hAnsi="Times New Roman" w:cs="Times New Roman"/>
        </w:rPr>
        <w:t xml:space="preserve"> </w:t>
      </w:r>
      <w:r w:rsidR="000704B9">
        <w:rPr>
          <w:rStyle w:val="CommentReference"/>
          <w:rFonts w:ascii="Times New Roman" w:eastAsia="Calibri" w:hAnsi="Times New Roman" w:cs="Times New Roman"/>
          <w:sz w:val="24"/>
          <w:szCs w:val="24"/>
          <w:lang w:val="pt-BR"/>
        </w:rPr>
        <w:t xml:space="preserve">As a response to this, Lu </w:t>
      </w:r>
      <w:r w:rsidR="007911CF" w:rsidRPr="007911CF">
        <w:rPr>
          <w:rStyle w:val="CommentReference"/>
          <w:rFonts w:ascii="Times New Roman" w:eastAsia="Calibri" w:hAnsi="Times New Roman" w:cs="Times New Roman"/>
          <w:i/>
          <w:iCs/>
          <w:sz w:val="24"/>
          <w:szCs w:val="24"/>
          <w:lang w:val="pt-BR"/>
        </w:rPr>
        <w:t>et al.</w:t>
      </w:r>
      <w:r w:rsidR="000704B9">
        <w:rPr>
          <w:rStyle w:val="CommentReference"/>
          <w:rFonts w:ascii="Times New Roman" w:eastAsia="Calibri" w:hAnsi="Times New Roman" w:cs="Times New Roman"/>
          <w:sz w:val="24"/>
          <w:szCs w:val="24"/>
          <w:lang w:val="pt-BR"/>
        </w:rPr>
        <w:t xml:space="preserve"> (2018) compared ET from potted wheat and maize against weighing</w:t>
      </w:r>
      <w:r w:rsidR="00C057AF">
        <w:rPr>
          <w:rStyle w:val="CommentReference"/>
          <w:rFonts w:ascii="Times New Roman" w:eastAsia="Calibri" w:hAnsi="Times New Roman" w:cs="Times New Roman"/>
          <w:sz w:val="24"/>
          <w:szCs w:val="24"/>
          <w:lang w:val="pt-BR"/>
        </w:rPr>
        <w:t xml:space="preserve"> precision</w:t>
      </w:r>
      <w:r w:rsidR="000704B9">
        <w:rPr>
          <w:rStyle w:val="CommentReference"/>
          <w:rFonts w:ascii="Times New Roman" w:eastAsia="Calibri" w:hAnsi="Times New Roman" w:cs="Times New Roman"/>
          <w:sz w:val="24"/>
          <w:szCs w:val="24"/>
          <w:lang w:val="pt-BR"/>
        </w:rPr>
        <w:t xml:space="preserve"> lysimeters and found that after </w:t>
      </w:r>
      <w:r w:rsidR="008838D7">
        <w:rPr>
          <w:rFonts w:ascii="Times New Roman" w:hAnsi="Times New Roman" w:cs="Times New Roman"/>
        </w:rPr>
        <w:t>after correcting for differences in soil moisture, biomass and crop density between the two methods</w:t>
      </w:r>
      <w:r w:rsidR="008838D7">
        <w:rPr>
          <w:rStyle w:val="CommentReference"/>
          <w:rFonts w:ascii="Times New Roman" w:eastAsia="Calibri" w:hAnsi="Times New Roman" w:cs="Times New Roman"/>
          <w:sz w:val="24"/>
          <w:szCs w:val="24"/>
          <w:lang w:val="pt-BR"/>
        </w:rPr>
        <w:t>,</w:t>
      </w:r>
      <w:r w:rsidR="000704B9">
        <w:rPr>
          <w:rStyle w:val="CommentReference"/>
          <w:rFonts w:ascii="Times New Roman" w:eastAsia="Calibri" w:hAnsi="Times New Roman" w:cs="Times New Roman"/>
          <w:sz w:val="24"/>
          <w:szCs w:val="24"/>
          <w:lang w:val="pt-BR"/>
        </w:rPr>
        <w:t xml:space="preserve"> </w:t>
      </w:r>
      <w:r w:rsidR="008838D7">
        <w:rPr>
          <w:rFonts w:ascii="Times New Roman" w:hAnsi="Times New Roman" w:cs="Times New Roman"/>
        </w:rPr>
        <w:t xml:space="preserve">pot lysimeters yielded similar results, and hence were recommended </w:t>
      </w:r>
      <w:r w:rsidR="007911CF">
        <w:rPr>
          <w:rFonts w:ascii="Times New Roman" w:hAnsi="Times New Roman" w:cs="Times New Roman"/>
        </w:rPr>
        <w:t xml:space="preserve">as inexpensive research tools </w:t>
      </w:r>
      <w:r w:rsidR="008838D7">
        <w:rPr>
          <w:rFonts w:ascii="Times New Roman" w:hAnsi="Times New Roman" w:cs="Times New Roman"/>
        </w:rPr>
        <w:t xml:space="preserve">in areas lacking instrumentation. </w:t>
      </w:r>
    </w:p>
    <w:p w14:paraId="7D5BC152" w14:textId="77777777" w:rsidR="000704B9" w:rsidRDefault="000704B9" w:rsidP="00FC6018">
      <w:pPr>
        <w:spacing w:line="276" w:lineRule="auto"/>
        <w:rPr>
          <w:rFonts w:ascii="Times New Roman" w:hAnsi="Times New Roman" w:cs="Times New Roman"/>
        </w:rPr>
      </w:pPr>
    </w:p>
    <w:p w14:paraId="7434ECD8" w14:textId="639F24BD" w:rsidR="00DB6C3F" w:rsidRDefault="00C3214E" w:rsidP="00AE49F4">
      <w:pPr>
        <w:spacing w:line="276" w:lineRule="auto"/>
        <w:ind w:firstLine="360"/>
        <w:rPr>
          <w:rFonts w:ascii="Times New Roman" w:hAnsi="Times New Roman" w:cs="Times New Roman"/>
        </w:rPr>
      </w:pPr>
      <w:r w:rsidRPr="00093C26">
        <w:rPr>
          <w:rFonts w:ascii="Times New Roman" w:hAnsi="Times New Roman" w:cs="Times New Roman"/>
        </w:rPr>
        <w:t>Th</w:t>
      </w:r>
      <w:r w:rsidR="005F5D5E" w:rsidRPr="00093C26">
        <w:rPr>
          <w:rFonts w:ascii="Times New Roman" w:hAnsi="Times New Roman" w:cs="Times New Roman"/>
        </w:rPr>
        <w:t xml:space="preserve">e goals of this study were threefold. First, we set out to fill a knowledge gap from subtropical grasslands and wetlands and provide estimates of ET. Data was collected in south-central Florida and results of this study </w:t>
      </w:r>
      <w:r w:rsidR="000542D9">
        <w:rPr>
          <w:rFonts w:ascii="Times New Roman" w:hAnsi="Times New Roman" w:cs="Times New Roman"/>
        </w:rPr>
        <w:t>can be</w:t>
      </w:r>
      <w:r w:rsidR="005F5D5E" w:rsidRPr="00093C26">
        <w:rPr>
          <w:rFonts w:ascii="Times New Roman" w:hAnsi="Times New Roman" w:cs="Times New Roman"/>
        </w:rPr>
        <w:t xml:space="preserve"> applicable to similar grasslands in South America, Northern Australia, subtropical </w:t>
      </w:r>
      <w:proofErr w:type="gramStart"/>
      <w:r w:rsidR="005F5D5E" w:rsidRPr="00093C26">
        <w:rPr>
          <w:rFonts w:ascii="Times New Roman" w:hAnsi="Times New Roman" w:cs="Times New Roman"/>
        </w:rPr>
        <w:t>Africa</w:t>
      </w:r>
      <w:proofErr w:type="gramEnd"/>
      <w:r w:rsidR="00B151E9">
        <w:rPr>
          <w:rFonts w:ascii="Times New Roman" w:hAnsi="Times New Roman" w:cs="Times New Roman"/>
        </w:rPr>
        <w:t xml:space="preserve"> and Asia</w:t>
      </w:r>
      <w:r w:rsidR="005F5D5E" w:rsidRPr="00093C26">
        <w:rPr>
          <w:rFonts w:ascii="Times New Roman" w:hAnsi="Times New Roman" w:cs="Times New Roman"/>
        </w:rPr>
        <w:t>.  Second, we designed low-cost weighing</w:t>
      </w:r>
      <w:r w:rsidR="00C057AF">
        <w:rPr>
          <w:rFonts w:ascii="Times New Roman" w:hAnsi="Times New Roman" w:cs="Times New Roman"/>
        </w:rPr>
        <w:t xml:space="preserve"> type</w:t>
      </w:r>
      <w:r w:rsidR="005F5D5E" w:rsidRPr="00093C26">
        <w:rPr>
          <w:rFonts w:ascii="Times New Roman" w:hAnsi="Times New Roman" w:cs="Times New Roman"/>
        </w:rPr>
        <w:t xml:space="preserve"> and water level lysimeters that would be useful in data</w:t>
      </w:r>
      <w:r w:rsidR="000542D9">
        <w:rPr>
          <w:rFonts w:ascii="Times New Roman" w:hAnsi="Times New Roman" w:cs="Times New Roman"/>
        </w:rPr>
        <w:t>-</w:t>
      </w:r>
      <w:r w:rsidR="005F5D5E" w:rsidRPr="00093C26">
        <w:rPr>
          <w:rFonts w:ascii="Times New Roman" w:hAnsi="Times New Roman" w:cs="Times New Roman"/>
        </w:rPr>
        <w:t>poor and resource</w:t>
      </w:r>
      <w:r w:rsidR="000542D9">
        <w:rPr>
          <w:rFonts w:ascii="Times New Roman" w:hAnsi="Times New Roman" w:cs="Times New Roman"/>
        </w:rPr>
        <w:t>-</w:t>
      </w:r>
      <w:r w:rsidR="005F5D5E" w:rsidRPr="00093C26">
        <w:rPr>
          <w:rFonts w:ascii="Times New Roman" w:hAnsi="Times New Roman" w:cs="Times New Roman"/>
        </w:rPr>
        <w:t xml:space="preserve">limited parts of the world with similar vegetation characteristics. </w:t>
      </w:r>
      <w:r w:rsidR="000E1DD2" w:rsidRPr="00093C26">
        <w:rPr>
          <w:rFonts w:ascii="Times New Roman" w:hAnsi="Times New Roman" w:cs="Times New Roman"/>
        </w:rPr>
        <w:t>These low-cost lysimeters were planted with multiple plant species and communities allowing us to assess variation in ET</w:t>
      </w:r>
      <w:r w:rsidR="00C057AF">
        <w:rPr>
          <w:rFonts w:ascii="Times New Roman" w:hAnsi="Times New Roman" w:cs="Times New Roman"/>
        </w:rPr>
        <w:t>.</w:t>
      </w:r>
      <w:r w:rsidR="005F5D5E" w:rsidRPr="00093C26">
        <w:rPr>
          <w:rFonts w:ascii="Times New Roman" w:hAnsi="Times New Roman" w:cs="Times New Roman"/>
        </w:rPr>
        <w:t xml:space="preserve"> Third, we compared ET estimates form low-cost lysimeters to an on-site eddy covariance tower at the same study location</w:t>
      </w:r>
      <w:r w:rsidR="000E1DD2" w:rsidRPr="00093C26">
        <w:rPr>
          <w:rFonts w:ascii="Times New Roman" w:hAnsi="Times New Roman" w:cs="Times New Roman"/>
        </w:rPr>
        <w:t xml:space="preserve"> as well as with a suite of </w:t>
      </w:r>
      <w:proofErr w:type="gramStart"/>
      <w:r w:rsidR="000E1DD2" w:rsidRPr="00093C26">
        <w:rPr>
          <w:rFonts w:ascii="Times New Roman" w:hAnsi="Times New Roman" w:cs="Times New Roman"/>
        </w:rPr>
        <w:t>widely-used</w:t>
      </w:r>
      <w:proofErr w:type="gramEnd"/>
      <w:r w:rsidR="000E1DD2" w:rsidRPr="00093C26">
        <w:rPr>
          <w:rFonts w:ascii="Times New Roman" w:hAnsi="Times New Roman" w:cs="Times New Roman"/>
        </w:rPr>
        <w:t xml:space="preserve"> ET models and regional ET data.  </w:t>
      </w:r>
    </w:p>
    <w:p w14:paraId="4575ECD5" w14:textId="77777777" w:rsidR="00AD7799" w:rsidRDefault="00AD7799" w:rsidP="00FC6018">
      <w:pPr>
        <w:spacing w:line="276" w:lineRule="auto"/>
        <w:rPr>
          <w:rFonts w:ascii="Times New Roman" w:hAnsi="Times New Roman" w:cs="Times New Roman"/>
        </w:rPr>
      </w:pPr>
    </w:p>
    <w:p w14:paraId="3460D0E9" w14:textId="61C9F211" w:rsidR="00F13368" w:rsidRDefault="00AD7799" w:rsidP="00AE49F4">
      <w:pPr>
        <w:spacing w:line="276" w:lineRule="auto"/>
        <w:ind w:firstLine="360"/>
        <w:rPr>
          <w:rFonts w:ascii="Times New Roman" w:hAnsi="Times New Roman" w:cs="Times New Roman"/>
        </w:rPr>
      </w:pPr>
      <w:r>
        <w:rPr>
          <w:rFonts w:ascii="Times New Roman" w:hAnsi="Times New Roman" w:cs="Times New Roman"/>
        </w:rPr>
        <w:t xml:space="preserve">We expected both types of low-cost lysimeters </w:t>
      </w:r>
      <w:r w:rsidR="00C470BB">
        <w:rPr>
          <w:rFonts w:ascii="Times New Roman" w:hAnsi="Times New Roman" w:cs="Times New Roman"/>
        </w:rPr>
        <w:t xml:space="preserve">to </w:t>
      </w:r>
      <w:r>
        <w:rPr>
          <w:rFonts w:ascii="Times New Roman" w:hAnsi="Times New Roman" w:cs="Times New Roman"/>
        </w:rPr>
        <w:t>track the seasonal</w:t>
      </w:r>
      <w:r w:rsidR="00C470BB">
        <w:rPr>
          <w:rFonts w:ascii="Times New Roman" w:hAnsi="Times New Roman" w:cs="Times New Roman"/>
        </w:rPr>
        <w:t xml:space="preserve"> </w:t>
      </w:r>
      <w:r>
        <w:rPr>
          <w:rFonts w:ascii="Times New Roman" w:hAnsi="Times New Roman" w:cs="Times New Roman"/>
        </w:rPr>
        <w:t xml:space="preserve">variation that is </w:t>
      </w:r>
      <w:r w:rsidR="00C470BB">
        <w:rPr>
          <w:rFonts w:ascii="Times New Roman" w:hAnsi="Times New Roman" w:cs="Times New Roman"/>
        </w:rPr>
        <w:t xml:space="preserve">typically </w:t>
      </w:r>
      <w:r>
        <w:rPr>
          <w:rFonts w:ascii="Times New Roman" w:hAnsi="Times New Roman" w:cs="Times New Roman"/>
        </w:rPr>
        <w:t>seen in ET data from other methods for the region</w:t>
      </w:r>
      <w:r w:rsidR="00C470BB">
        <w:rPr>
          <w:rFonts w:ascii="Times New Roman" w:hAnsi="Times New Roman" w:cs="Times New Roman"/>
        </w:rPr>
        <w:t xml:space="preserve"> (higher values in the summer growing season)</w:t>
      </w:r>
      <w:r w:rsidR="00810ADE">
        <w:rPr>
          <w:rFonts w:ascii="Times New Roman" w:hAnsi="Times New Roman" w:cs="Times New Roman"/>
        </w:rPr>
        <w:t>, because meteorological variables are the primary driver of ET</w:t>
      </w:r>
      <w:r>
        <w:rPr>
          <w:rFonts w:ascii="Times New Roman" w:hAnsi="Times New Roman" w:cs="Times New Roman"/>
        </w:rPr>
        <w:t xml:space="preserve">. In terms of magnitude, we expected the </w:t>
      </w:r>
      <w:r w:rsidR="00C470BB">
        <w:rPr>
          <w:rFonts w:ascii="Times New Roman" w:hAnsi="Times New Roman" w:cs="Times New Roman"/>
        </w:rPr>
        <w:t xml:space="preserve">low-cost </w:t>
      </w:r>
      <w:r>
        <w:rPr>
          <w:rFonts w:ascii="Times New Roman" w:hAnsi="Times New Roman" w:cs="Times New Roman"/>
        </w:rPr>
        <w:t xml:space="preserve">lysimeters to </w:t>
      </w:r>
      <w:r w:rsidR="00C470BB">
        <w:rPr>
          <w:rFonts w:ascii="Times New Roman" w:hAnsi="Times New Roman" w:cs="Times New Roman"/>
        </w:rPr>
        <w:t>indicate</w:t>
      </w:r>
      <w:r>
        <w:rPr>
          <w:rFonts w:ascii="Times New Roman" w:hAnsi="Times New Roman" w:cs="Times New Roman"/>
        </w:rPr>
        <w:t xml:space="preserve"> higher ET than eddy covarianc</w:t>
      </w:r>
      <w:r w:rsidR="00C470BB">
        <w:rPr>
          <w:rFonts w:ascii="Times New Roman" w:hAnsi="Times New Roman" w:cs="Times New Roman"/>
        </w:rPr>
        <w:t>e</w:t>
      </w:r>
      <w:r>
        <w:rPr>
          <w:rFonts w:ascii="Times New Roman" w:hAnsi="Times New Roman" w:cs="Times New Roman"/>
        </w:rPr>
        <w:t xml:space="preserve"> because of the potentially higher water availability </w:t>
      </w:r>
      <w:r w:rsidR="0050166C">
        <w:rPr>
          <w:rFonts w:ascii="Times New Roman" w:hAnsi="Times New Roman" w:cs="Times New Roman"/>
        </w:rPr>
        <w:t xml:space="preserve">to plants </w:t>
      </w:r>
      <w:r>
        <w:rPr>
          <w:rFonts w:ascii="Times New Roman" w:hAnsi="Times New Roman" w:cs="Times New Roman"/>
        </w:rPr>
        <w:t>in the lysimeters</w:t>
      </w:r>
      <w:r w:rsidR="00810ADE">
        <w:rPr>
          <w:rFonts w:ascii="Times New Roman" w:hAnsi="Times New Roman" w:cs="Times New Roman"/>
        </w:rPr>
        <w:t xml:space="preserve"> arising from manual watering</w:t>
      </w:r>
      <w:r w:rsidR="0050166C">
        <w:rPr>
          <w:rFonts w:ascii="Times New Roman" w:hAnsi="Times New Roman" w:cs="Times New Roman"/>
        </w:rPr>
        <w:t>. At the same time, we expected the models to predict even higher ET values than both lysimeters and eddy covariance, because models yield Potential ET</w:t>
      </w:r>
      <w:r w:rsidR="00C470BB">
        <w:rPr>
          <w:rFonts w:ascii="Times New Roman" w:hAnsi="Times New Roman" w:cs="Times New Roman"/>
        </w:rPr>
        <w:t xml:space="preserve"> (</w:t>
      </w:r>
      <w:proofErr w:type="spellStart"/>
      <w:r w:rsidR="00C470BB">
        <w:rPr>
          <w:rFonts w:ascii="Times New Roman" w:hAnsi="Times New Roman" w:cs="Times New Roman"/>
        </w:rPr>
        <w:t>ie</w:t>
      </w:r>
      <w:proofErr w:type="spellEnd"/>
      <w:r w:rsidR="00C470BB">
        <w:rPr>
          <w:rFonts w:ascii="Times New Roman" w:hAnsi="Times New Roman" w:cs="Times New Roman"/>
        </w:rPr>
        <w:t>. ET under conditions of no water limitation)</w:t>
      </w:r>
      <w:r w:rsidR="00810ADE">
        <w:rPr>
          <w:rFonts w:ascii="Times New Roman" w:hAnsi="Times New Roman" w:cs="Times New Roman"/>
        </w:rPr>
        <w:t xml:space="preserve">, while the lysimeter plants would </w:t>
      </w:r>
      <w:r w:rsidR="00ED305C">
        <w:rPr>
          <w:rFonts w:ascii="Times New Roman" w:hAnsi="Times New Roman" w:cs="Times New Roman"/>
        </w:rPr>
        <w:t>see</w:t>
      </w:r>
      <w:r w:rsidR="00C470BB">
        <w:rPr>
          <w:rFonts w:ascii="Times New Roman" w:hAnsi="Times New Roman" w:cs="Times New Roman"/>
        </w:rPr>
        <w:t xml:space="preserve"> periods of water limitation</w:t>
      </w:r>
      <w:r w:rsidR="0050166C">
        <w:rPr>
          <w:rFonts w:ascii="Times New Roman" w:hAnsi="Times New Roman" w:cs="Times New Roman"/>
        </w:rPr>
        <w:t>.  In terms of species ET differences, w</w:t>
      </w:r>
      <w:r w:rsidR="00F13368">
        <w:rPr>
          <w:rFonts w:ascii="Times New Roman" w:hAnsi="Times New Roman" w:cs="Times New Roman"/>
        </w:rPr>
        <w:t xml:space="preserve">e expected </w:t>
      </w:r>
      <w:r>
        <w:rPr>
          <w:rFonts w:ascii="Times New Roman" w:hAnsi="Times New Roman" w:cs="Times New Roman"/>
        </w:rPr>
        <w:t>wetland species</w:t>
      </w:r>
      <w:r w:rsidR="0050166C">
        <w:rPr>
          <w:rFonts w:ascii="Times New Roman" w:hAnsi="Times New Roman" w:cs="Times New Roman"/>
        </w:rPr>
        <w:t xml:space="preserve"> to </w:t>
      </w:r>
      <w:r>
        <w:rPr>
          <w:rFonts w:ascii="Times New Roman" w:hAnsi="Times New Roman" w:cs="Times New Roman"/>
        </w:rPr>
        <w:t>hav</w:t>
      </w:r>
      <w:r w:rsidR="0050166C">
        <w:rPr>
          <w:rFonts w:ascii="Times New Roman" w:hAnsi="Times New Roman" w:cs="Times New Roman"/>
        </w:rPr>
        <w:t>e</w:t>
      </w:r>
      <w:r>
        <w:rPr>
          <w:rFonts w:ascii="Times New Roman" w:hAnsi="Times New Roman" w:cs="Times New Roman"/>
        </w:rPr>
        <w:t xml:space="preserve"> higher ET than upland species on account of </w:t>
      </w:r>
      <w:r w:rsidR="0050166C">
        <w:rPr>
          <w:rFonts w:ascii="Times New Roman" w:hAnsi="Times New Roman" w:cs="Times New Roman"/>
        </w:rPr>
        <w:t xml:space="preserve">adaptation to an environment with </w:t>
      </w:r>
      <w:r>
        <w:rPr>
          <w:rFonts w:ascii="Times New Roman" w:hAnsi="Times New Roman" w:cs="Times New Roman"/>
        </w:rPr>
        <w:t>greater water availability.</w:t>
      </w:r>
    </w:p>
    <w:p w14:paraId="42C32445" w14:textId="77777777" w:rsidR="00AD7799" w:rsidRDefault="00AD7799" w:rsidP="00FC6018">
      <w:pPr>
        <w:spacing w:line="276" w:lineRule="auto"/>
        <w:rPr>
          <w:rFonts w:ascii="Times New Roman" w:hAnsi="Times New Roman" w:cs="Times New Roman"/>
        </w:rPr>
      </w:pPr>
    </w:p>
    <w:p w14:paraId="6DD03FAA" w14:textId="276CAAD5" w:rsidR="009A037F" w:rsidRDefault="007262D2" w:rsidP="00303EB2">
      <w:pPr>
        <w:spacing w:line="276" w:lineRule="auto"/>
        <w:ind w:firstLine="360"/>
        <w:rPr>
          <w:rFonts w:ascii="Times New Roman" w:hAnsi="Times New Roman" w:cs="Times New Roman"/>
        </w:rPr>
      </w:pPr>
      <w:r w:rsidRPr="00AB6E90">
        <w:rPr>
          <w:rFonts w:ascii="Times New Roman" w:hAnsi="Times New Roman" w:cs="Times New Roman"/>
        </w:rPr>
        <w:t>If</w:t>
      </w:r>
      <w:r w:rsidR="00DC0659" w:rsidRPr="00AB6E90">
        <w:rPr>
          <w:rFonts w:ascii="Times New Roman" w:hAnsi="Times New Roman" w:cs="Times New Roman"/>
        </w:rPr>
        <w:t xml:space="preserve"> </w:t>
      </w:r>
      <w:r w:rsidR="00647D63" w:rsidRPr="00AB6E90">
        <w:rPr>
          <w:rFonts w:ascii="Times New Roman" w:hAnsi="Times New Roman" w:cs="Times New Roman"/>
        </w:rPr>
        <w:t>low-cost lysimeters</w:t>
      </w:r>
      <w:r w:rsidR="005C2F78" w:rsidRPr="00AB6E90">
        <w:rPr>
          <w:rFonts w:ascii="Times New Roman" w:hAnsi="Times New Roman" w:cs="Times New Roman"/>
        </w:rPr>
        <w:t xml:space="preserve"> yield </w:t>
      </w:r>
      <w:r w:rsidR="00DC0659" w:rsidRPr="00AB6E90">
        <w:rPr>
          <w:rFonts w:ascii="Times New Roman" w:hAnsi="Times New Roman" w:cs="Times New Roman"/>
        </w:rPr>
        <w:t xml:space="preserve">ET </w:t>
      </w:r>
      <w:r w:rsidR="005C2F78" w:rsidRPr="00AB6E90">
        <w:rPr>
          <w:rFonts w:ascii="Times New Roman" w:hAnsi="Times New Roman" w:cs="Times New Roman"/>
        </w:rPr>
        <w:t xml:space="preserve">data that resembles other independent estimates in </w:t>
      </w:r>
      <w:r w:rsidR="00DC0659" w:rsidRPr="00AB6E90">
        <w:rPr>
          <w:rFonts w:ascii="Times New Roman" w:hAnsi="Times New Roman" w:cs="Times New Roman"/>
        </w:rPr>
        <w:t xml:space="preserve">both </w:t>
      </w:r>
      <w:r w:rsidR="005C2F78" w:rsidRPr="00AB6E90">
        <w:rPr>
          <w:rFonts w:ascii="Times New Roman" w:hAnsi="Times New Roman" w:cs="Times New Roman"/>
        </w:rPr>
        <w:t>magnitude</w:t>
      </w:r>
      <w:r w:rsidR="00DC0659" w:rsidRPr="00AB6E90">
        <w:rPr>
          <w:rFonts w:ascii="Times New Roman" w:hAnsi="Times New Roman" w:cs="Times New Roman"/>
        </w:rPr>
        <w:t xml:space="preserve"> and seasonality</w:t>
      </w:r>
      <w:r w:rsidR="005C2F78" w:rsidRPr="00AB6E90">
        <w:rPr>
          <w:rFonts w:ascii="Times New Roman" w:hAnsi="Times New Roman" w:cs="Times New Roman"/>
        </w:rPr>
        <w:t xml:space="preserve">, </w:t>
      </w:r>
      <w:r w:rsidR="006669C1">
        <w:rPr>
          <w:rFonts w:ascii="Times New Roman" w:hAnsi="Times New Roman" w:cs="Times New Roman"/>
        </w:rPr>
        <w:t>they could constitute a</w:t>
      </w:r>
      <w:r w:rsidR="005C2F78" w:rsidRPr="00AB6E90">
        <w:rPr>
          <w:rFonts w:ascii="Times New Roman" w:hAnsi="Times New Roman" w:cs="Times New Roman"/>
        </w:rPr>
        <w:t xml:space="preserve"> simple yet useful method to obtain location-specific ET for </w:t>
      </w:r>
      <w:r w:rsidR="00B95C24">
        <w:rPr>
          <w:rFonts w:ascii="Times New Roman" w:hAnsi="Times New Roman" w:cs="Times New Roman"/>
        </w:rPr>
        <w:t xml:space="preserve">landscapes that have </w:t>
      </w:r>
      <w:r w:rsidR="00D31C4D">
        <w:rPr>
          <w:rFonts w:ascii="Times New Roman" w:hAnsi="Times New Roman" w:cs="Times New Roman"/>
        </w:rPr>
        <w:t xml:space="preserve">rainfed farms, </w:t>
      </w:r>
      <w:r w:rsidR="005C2F78" w:rsidRPr="00AB6E90">
        <w:rPr>
          <w:rFonts w:ascii="Times New Roman" w:hAnsi="Times New Roman" w:cs="Times New Roman"/>
        </w:rPr>
        <w:t>grassland</w:t>
      </w:r>
      <w:r w:rsidR="00B95C24">
        <w:rPr>
          <w:rFonts w:ascii="Times New Roman" w:hAnsi="Times New Roman" w:cs="Times New Roman"/>
        </w:rPr>
        <w:t>s</w:t>
      </w:r>
      <w:r w:rsidR="005C2F78" w:rsidRPr="00AB6E90">
        <w:rPr>
          <w:rFonts w:ascii="Times New Roman" w:hAnsi="Times New Roman" w:cs="Times New Roman"/>
        </w:rPr>
        <w:t xml:space="preserve"> and</w:t>
      </w:r>
      <w:r w:rsidR="00B95C24">
        <w:rPr>
          <w:rFonts w:ascii="Times New Roman" w:hAnsi="Times New Roman" w:cs="Times New Roman"/>
        </w:rPr>
        <w:t xml:space="preserve">/or wetlands </w:t>
      </w:r>
      <w:r w:rsidR="00C56706" w:rsidRPr="00AB6E90">
        <w:rPr>
          <w:rFonts w:ascii="Times New Roman" w:hAnsi="Times New Roman" w:cs="Times New Roman"/>
        </w:rPr>
        <w:t xml:space="preserve">and thereby </w:t>
      </w:r>
      <w:r w:rsidR="006A18ED" w:rsidRPr="00AB6E90">
        <w:rPr>
          <w:rFonts w:ascii="Times New Roman" w:hAnsi="Times New Roman" w:cs="Times New Roman"/>
        </w:rPr>
        <w:t>provide a</w:t>
      </w:r>
      <w:r w:rsidR="00E51721">
        <w:rPr>
          <w:rFonts w:ascii="Times New Roman" w:hAnsi="Times New Roman" w:cs="Times New Roman"/>
        </w:rPr>
        <w:t xml:space="preserve"> </w:t>
      </w:r>
      <w:r w:rsidR="006A18ED" w:rsidRPr="00AB6E90">
        <w:rPr>
          <w:rFonts w:ascii="Times New Roman" w:hAnsi="Times New Roman" w:cs="Times New Roman"/>
        </w:rPr>
        <w:t xml:space="preserve">local vegetation component to </w:t>
      </w:r>
      <w:r w:rsidR="00434CEB">
        <w:rPr>
          <w:rFonts w:ascii="Times New Roman" w:hAnsi="Times New Roman" w:cs="Times New Roman"/>
        </w:rPr>
        <w:t xml:space="preserve">customize ET </w:t>
      </w:r>
      <w:r w:rsidR="00C56706" w:rsidRPr="00AB6E90">
        <w:rPr>
          <w:rFonts w:ascii="Times New Roman" w:hAnsi="Times New Roman" w:cs="Times New Roman"/>
        </w:rPr>
        <w:t>models and datasets.</w:t>
      </w:r>
      <w:r w:rsidR="00E36178">
        <w:rPr>
          <w:rFonts w:ascii="Times New Roman" w:hAnsi="Times New Roman" w:cs="Times New Roman"/>
        </w:rPr>
        <w:t xml:space="preserve"> </w:t>
      </w:r>
    </w:p>
    <w:p w14:paraId="0D968ECD" w14:textId="77777777" w:rsidR="00B3148A" w:rsidRPr="00AB6E90" w:rsidRDefault="00B3148A" w:rsidP="00D64A97">
      <w:pPr>
        <w:spacing w:line="276" w:lineRule="auto"/>
        <w:rPr>
          <w:rFonts w:ascii="Times New Roman" w:hAnsi="Times New Roman" w:cs="Times New Roman"/>
        </w:rPr>
      </w:pPr>
    </w:p>
    <w:p w14:paraId="692747C1" w14:textId="33D8C76F" w:rsidR="009A037F" w:rsidRPr="00AB6E90" w:rsidRDefault="009A037F" w:rsidP="00D64A97">
      <w:pPr>
        <w:pStyle w:val="ListParagraph"/>
        <w:numPr>
          <w:ilvl w:val="0"/>
          <w:numId w:val="10"/>
        </w:numPr>
        <w:spacing w:line="276" w:lineRule="auto"/>
        <w:rPr>
          <w:rFonts w:ascii="Times New Roman" w:hAnsi="Times New Roman" w:cs="Times New Roman"/>
          <w:b/>
        </w:rPr>
      </w:pPr>
      <w:r w:rsidRPr="00AB6E90">
        <w:rPr>
          <w:rFonts w:ascii="Times New Roman" w:hAnsi="Times New Roman" w:cs="Times New Roman"/>
          <w:b/>
        </w:rPr>
        <w:t>Methods</w:t>
      </w:r>
    </w:p>
    <w:p w14:paraId="22F89FA4" w14:textId="27E3E4C3" w:rsidR="00D925B2" w:rsidRPr="00AB6E90" w:rsidRDefault="00F602EB" w:rsidP="00D64A97">
      <w:pPr>
        <w:spacing w:line="276" w:lineRule="auto"/>
        <w:rPr>
          <w:rFonts w:ascii="Times New Roman" w:hAnsi="Times New Roman" w:cs="Times New Roman"/>
          <w:i/>
        </w:rPr>
      </w:pPr>
      <w:r w:rsidRPr="00AB6E90">
        <w:rPr>
          <w:rFonts w:ascii="Times New Roman" w:hAnsi="Times New Roman" w:cs="Times New Roman"/>
          <w:i/>
        </w:rPr>
        <w:t xml:space="preserve">2.1 </w:t>
      </w:r>
      <w:r w:rsidR="00D925B2" w:rsidRPr="00AB6E90">
        <w:rPr>
          <w:rFonts w:ascii="Times New Roman" w:hAnsi="Times New Roman" w:cs="Times New Roman"/>
          <w:i/>
        </w:rPr>
        <w:t>Study site</w:t>
      </w:r>
    </w:p>
    <w:p w14:paraId="5CB1D115" w14:textId="69DDD59D" w:rsidR="00D0448A" w:rsidRDefault="009A3D68" w:rsidP="00D64A97">
      <w:pPr>
        <w:keepNext/>
        <w:spacing w:line="276" w:lineRule="auto"/>
        <w:rPr>
          <w:rFonts w:ascii="Times New Roman" w:hAnsi="Times New Roman" w:cs="Times New Roman"/>
        </w:rPr>
      </w:pPr>
      <w:r w:rsidRPr="00AB6E90">
        <w:rPr>
          <w:rFonts w:ascii="Times New Roman" w:hAnsi="Times New Roman" w:cs="Times New Roman"/>
        </w:rPr>
        <w:t>The 4200 ha Buck Island Ranch</w:t>
      </w:r>
      <w:r w:rsidR="003269E8" w:rsidRPr="00AB6E90">
        <w:rPr>
          <w:rFonts w:ascii="Times New Roman" w:hAnsi="Times New Roman" w:cs="Times New Roman"/>
        </w:rPr>
        <w:t xml:space="preserve"> (BIR)</w:t>
      </w:r>
      <w:r w:rsidR="00281F23" w:rsidRPr="00AB6E90">
        <w:rPr>
          <w:rFonts w:ascii="Times New Roman" w:hAnsi="Times New Roman" w:cs="Times New Roman"/>
        </w:rPr>
        <w:t>, a division of Archbold Biological Station,</w:t>
      </w:r>
      <w:r w:rsidR="003269E8" w:rsidRPr="00AB6E90">
        <w:rPr>
          <w:rFonts w:ascii="Times New Roman" w:hAnsi="Times New Roman" w:cs="Times New Roman"/>
        </w:rPr>
        <w:t xml:space="preserve"> </w:t>
      </w:r>
      <w:proofErr w:type="gramStart"/>
      <w:r w:rsidR="003269E8" w:rsidRPr="00AB6E90">
        <w:rPr>
          <w:rFonts w:ascii="Times New Roman" w:hAnsi="Times New Roman" w:cs="Times New Roman"/>
        </w:rPr>
        <w:t>is located in</w:t>
      </w:r>
      <w:proofErr w:type="gramEnd"/>
      <w:r w:rsidR="003269E8" w:rsidRPr="00AB6E90">
        <w:rPr>
          <w:rFonts w:ascii="Times New Roman" w:hAnsi="Times New Roman" w:cs="Times New Roman"/>
        </w:rPr>
        <w:t xml:space="preserve"> the headwaters of the Everglades in </w:t>
      </w:r>
      <w:r w:rsidR="00FA5A4D">
        <w:rPr>
          <w:rFonts w:ascii="Times New Roman" w:hAnsi="Times New Roman" w:cs="Times New Roman"/>
        </w:rPr>
        <w:t>s</w:t>
      </w:r>
      <w:r w:rsidR="003269E8" w:rsidRPr="00AB6E90">
        <w:rPr>
          <w:rFonts w:ascii="Times New Roman" w:hAnsi="Times New Roman" w:cs="Times New Roman"/>
        </w:rPr>
        <w:t>outhcentral</w:t>
      </w:r>
      <w:r w:rsidRPr="00AB6E90">
        <w:rPr>
          <w:rFonts w:ascii="Times New Roman" w:hAnsi="Times New Roman" w:cs="Times New Roman"/>
        </w:rPr>
        <w:t xml:space="preserve"> Florida (27° 09’ N, 81° 12’ W</w:t>
      </w:r>
      <w:r w:rsidR="008E5E6D">
        <w:rPr>
          <w:rFonts w:ascii="Times New Roman" w:hAnsi="Times New Roman" w:cs="Times New Roman"/>
        </w:rPr>
        <w:t xml:space="preserve"> – Fig. 1</w:t>
      </w:r>
      <w:r w:rsidR="00CD34D1" w:rsidRPr="00AB6E90">
        <w:rPr>
          <w:rFonts w:ascii="Times New Roman" w:hAnsi="Times New Roman" w:cs="Times New Roman"/>
        </w:rPr>
        <w:t>)</w:t>
      </w:r>
      <w:r w:rsidR="003269E8" w:rsidRPr="007F6E67">
        <w:rPr>
          <w:rFonts w:ascii="Times New Roman" w:hAnsi="Times New Roman" w:cs="Times New Roman"/>
        </w:rPr>
        <w:t xml:space="preserve">. </w:t>
      </w:r>
      <w:r w:rsidR="007F6E67" w:rsidRPr="007F6E67">
        <w:rPr>
          <w:rFonts w:ascii="Times New Roman" w:hAnsi="Times New Roman" w:cs="Times New Roman"/>
        </w:rPr>
        <w:t xml:space="preserve">BIR is </w:t>
      </w:r>
      <w:r w:rsidR="007F6E67" w:rsidRPr="007F6E67">
        <w:rPr>
          <w:rFonts w:ascii="Times New Roman" w:hAnsi="Times New Roman" w:cs="Times New Roman"/>
        </w:rPr>
        <w:lastRenderedPageBreak/>
        <w:t xml:space="preserve">a part of the Archbold-University of FL LTAR site, one of 18 LTAR sites across the US that is generating data, technologies, and models to inform the sustainable intensification of agriculture at the national scale (Kleinman </w:t>
      </w:r>
      <w:r w:rsidR="007911CF" w:rsidRPr="007911CF">
        <w:rPr>
          <w:rFonts w:ascii="Times New Roman" w:hAnsi="Times New Roman" w:cs="Times New Roman"/>
          <w:i/>
          <w:iCs/>
        </w:rPr>
        <w:t>et al.</w:t>
      </w:r>
      <w:r w:rsidR="007F6E67">
        <w:rPr>
          <w:rFonts w:ascii="Times New Roman" w:hAnsi="Times New Roman" w:cs="Times New Roman"/>
        </w:rPr>
        <w:t>,</w:t>
      </w:r>
      <w:r w:rsidR="007F6E67" w:rsidRPr="007F6E67">
        <w:rPr>
          <w:rFonts w:ascii="Times New Roman" w:hAnsi="Times New Roman" w:cs="Times New Roman"/>
        </w:rPr>
        <w:t xml:space="preserve"> 2018).</w:t>
      </w:r>
      <w:r w:rsidR="007F6E67">
        <w:rPr>
          <w:rFonts w:ascii="Garamond" w:hAnsi="Garamond"/>
        </w:rPr>
        <w:t xml:space="preserve"> </w:t>
      </w:r>
      <w:r w:rsidRPr="00AB6E90">
        <w:rPr>
          <w:rFonts w:ascii="Times New Roman" w:hAnsi="Times New Roman" w:cs="Times New Roman"/>
        </w:rPr>
        <w:t>The climate is subtropical wi</w:t>
      </w:r>
      <w:r w:rsidR="00195780" w:rsidRPr="00AB6E90">
        <w:rPr>
          <w:rFonts w:ascii="Times New Roman" w:hAnsi="Times New Roman" w:cs="Times New Roman"/>
        </w:rPr>
        <w:t xml:space="preserve">th average rainfall of 1360 mm </w:t>
      </w:r>
      <w:r w:rsidRPr="00AB6E90">
        <w:rPr>
          <w:rFonts w:ascii="Times New Roman" w:hAnsi="Times New Roman" w:cs="Times New Roman"/>
        </w:rPr>
        <w:t>and minimum and maximum temperatures of 15.9 and 29.0 °C (average of 30 years).</w:t>
      </w:r>
      <w:r w:rsidR="00B93266" w:rsidRPr="00AB6E90">
        <w:rPr>
          <w:rFonts w:ascii="Times New Roman" w:hAnsi="Times New Roman" w:cs="Times New Roman"/>
        </w:rPr>
        <w:t xml:space="preserve"> </w:t>
      </w:r>
      <w:r w:rsidR="00195780" w:rsidRPr="00AB6E90">
        <w:rPr>
          <w:rFonts w:ascii="Times New Roman" w:hAnsi="Times New Roman" w:cs="Times New Roman"/>
        </w:rPr>
        <w:t>Evapotranspiration</w:t>
      </w:r>
      <w:r w:rsidR="00C12E42" w:rsidRPr="00AB6E90">
        <w:rPr>
          <w:rFonts w:ascii="Times New Roman" w:hAnsi="Times New Roman" w:cs="Times New Roman"/>
        </w:rPr>
        <w:t xml:space="preserve"> is typical</w:t>
      </w:r>
      <w:r w:rsidR="00195780" w:rsidRPr="00AB6E90">
        <w:rPr>
          <w:rFonts w:ascii="Times New Roman" w:hAnsi="Times New Roman" w:cs="Times New Roman"/>
        </w:rPr>
        <w:t>ly almost as high as rainfall (</w:t>
      </w:r>
      <w:r w:rsidR="00C12E42" w:rsidRPr="00AB6E90">
        <w:rPr>
          <w:rFonts w:ascii="Times New Roman" w:hAnsi="Times New Roman" w:cs="Times New Roman"/>
        </w:rPr>
        <w:t xml:space="preserve">Saha </w:t>
      </w:r>
      <w:r w:rsidR="007911CF" w:rsidRPr="007911CF">
        <w:rPr>
          <w:rFonts w:ascii="Times New Roman" w:hAnsi="Times New Roman" w:cs="Times New Roman"/>
          <w:i/>
          <w:iCs/>
        </w:rPr>
        <w:t>et al.</w:t>
      </w:r>
      <w:r w:rsidR="004B072F">
        <w:rPr>
          <w:rFonts w:ascii="Times New Roman" w:hAnsi="Times New Roman" w:cs="Times New Roman"/>
        </w:rPr>
        <w:t>,</w:t>
      </w:r>
      <w:r w:rsidR="0085225F">
        <w:rPr>
          <w:rFonts w:ascii="Times New Roman" w:hAnsi="Times New Roman" w:cs="Times New Roman"/>
        </w:rPr>
        <w:t xml:space="preserve"> 2012</w:t>
      </w:r>
      <w:r w:rsidR="00C12E42" w:rsidRPr="00AB6E90">
        <w:rPr>
          <w:rFonts w:ascii="Times New Roman" w:hAnsi="Times New Roman" w:cs="Times New Roman"/>
        </w:rPr>
        <w:t xml:space="preserve">, Baffaut </w:t>
      </w:r>
      <w:r w:rsidR="007911CF" w:rsidRPr="007911CF">
        <w:rPr>
          <w:rFonts w:ascii="Times New Roman" w:hAnsi="Times New Roman" w:cs="Times New Roman"/>
          <w:i/>
          <w:iCs/>
        </w:rPr>
        <w:t>et al.</w:t>
      </w:r>
      <w:r w:rsidR="004B072F">
        <w:rPr>
          <w:rFonts w:ascii="Times New Roman" w:hAnsi="Times New Roman" w:cs="Times New Roman"/>
        </w:rPr>
        <w:t>,</w:t>
      </w:r>
      <w:r w:rsidR="00C12E42" w:rsidRPr="00AB6E90">
        <w:rPr>
          <w:rFonts w:ascii="Times New Roman" w:hAnsi="Times New Roman" w:cs="Times New Roman"/>
        </w:rPr>
        <w:t xml:space="preserve"> 2020). </w:t>
      </w:r>
    </w:p>
    <w:p w14:paraId="40950421" w14:textId="2045653B" w:rsidR="005C6E53" w:rsidRDefault="00BA124A" w:rsidP="00D64A97">
      <w:pPr>
        <w:keepNext/>
        <w:spacing w:line="276" w:lineRule="auto"/>
        <w:rPr>
          <w:rFonts w:ascii="Times New Roman" w:hAnsi="Times New Roman" w:cs="Times New Roman"/>
        </w:rPr>
      </w:pPr>
      <w:r w:rsidRPr="00AB6E90">
        <w:rPr>
          <w:rFonts w:ascii="Times New Roman" w:hAnsi="Times New Roman" w:cs="Times New Roman"/>
        </w:rPr>
        <w:t xml:space="preserve">Soils are sandy with an organic layer horizon on top, dominated by </w:t>
      </w:r>
      <w:proofErr w:type="spellStart"/>
      <w:r w:rsidRPr="00AB6E90">
        <w:rPr>
          <w:rFonts w:ascii="Times New Roman" w:hAnsi="Times New Roman" w:cs="Times New Roman"/>
        </w:rPr>
        <w:t>Alfisols</w:t>
      </w:r>
      <w:proofErr w:type="spellEnd"/>
      <w:r w:rsidRPr="00AB6E90">
        <w:rPr>
          <w:rFonts w:ascii="Times New Roman" w:hAnsi="Times New Roman" w:cs="Times New Roman"/>
        </w:rPr>
        <w:t xml:space="preserve"> and Spodosols. </w:t>
      </w:r>
      <w:r w:rsidR="001E33DB" w:rsidRPr="00AB6E90">
        <w:rPr>
          <w:rFonts w:ascii="Times New Roman" w:hAnsi="Times New Roman" w:cs="Times New Roman"/>
        </w:rPr>
        <w:t xml:space="preserve">The region, originally a </w:t>
      </w:r>
      <w:r w:rsidR="00084C00" w:rsidRPr="00AB6E90">
        <w:rPr>
          <w:rFonts w:ascii="Times New Roman" w:hAnsi="Times New Roman" w:cs="Times New Roman"/>
        </w:rPr>
        <w:t xml:space="preserve">seasonally inundated </w:t>
      </w:r>
      <w:r w:rsidR="001E33DB" w:rsidRPr="00AB6E90">
        <w:rPr>
          <w:rFonts w:ascii="Times New Roman" w:hAnsi="Times New Roman" w:cs="Times New Roman"/>
        </w:rPr>
        <w:t>wetland–savanna mosaic</w:t>
      </w:r>
      <w:r w:rsidR="0047425C" w:rsidRPr="00AB6E90">
        <w:rPr>
          <w:rFonts w:ascii="Times New Roman" w:hAnsi="Times New Roman" w:cs="Times New Roman"/>
        </w:rPr>
        <w:t xml:space="preserve"> </w:t>
      </w:r>
      <w:r w:rsidR="00084C00" w:rsidRPr="00AB6E90">
        <w:rPr>
          <w:rFonts w:ascii="Times New Roman" w:hAnsi="Times New Roman" w:cs="Times New Roman"/>
        </w:rPr>
        <w:t>has been</w:t>
      </w:r>
      <w:r w:rsidR="00B93266" w:rsidRPr="00AB6E90">
        <w:rPr>
          <w:rFonts w:ascii="Times New Roman" w:hAnsi="Times New Roman" w:cs="Times New Roman"/>
        </w:rPr>
        <w:t xml:space="preserve"> drained </w:t>
      </w:r>
      <w:r w:rsidR="0047425C" w:rsidRPr="00AB6E90">
        <w:rPr>
          <w:rFonts w:ascii="Times New Roman" w:hAnsi="Times New Roman" w:cs="Times New Roman"/>
        </w:rPr>
        <w:t>by</w:t>
      </w:r>
      <w:r w:rsidR="00B93266" w:rsidRPr="00AB6E90">
        <w:rPr>
          <w:rFonts w:ascii="Times New Roman" w:hAnsi="Times New Roman" w:cs="Times New Roman"/>
        </w:rPr>
        <w:t xml:space="preserve"> a</w:t>
      </w:r>
      <w:r w:rsidR="00084C00" w:rsidRPr="00AB6E90">
        <w:rPr>
          <w:rFonts w:ascii="Times New Roman" w:hAnsi="Times New Roman" w:cs="Times New Roman"/>
        </w:rPr>
        <w:t>n extensive</w:t>
      </w:r>
      <w:r w:rsidR="00B93266" w:rsidRPr="00AB6E90">
        <w:rPr>
          <w:rFonts w:ascii="Times New Roman" w:hAnsi="Times New Roman" w:cs="Times New Roman"/>
        </w:rPr>
        <w:t xml:space="preserve"> ditch-canal</w:t>
      </w:r>
      <w:r w:rsidR="009A3D68" w:rsidRPr="00AB6E90">
        <w:rPr>
          <w:rFonts w:ascii="Times New Roman" w:hAnsi="Times New Roman" w:cs="Times New Roman"/>
        </w:rPr>
        <w:t xml:space="preserve"> network</w:t>
      </w:r>
      <w:r w:rsidR="00195780" w:rsidRPr="00AB6E90">
        <w:rPr>
          <w:rFonts w:ascii="Times New Roman" w:hAnsi="Times New Roman" w:cs="Times New Roman"/>
        </w:rPr>
        <w:t xml:space="preserve"> </w:t>
      </w:r>
      <w:r w:rsidR="00084C00" w:rsidRPr="00AB6E90">
        <w:rPr>
          <w:rFonts w:ascii="Times New Roman" w:hAnsi="Times New Roman" w:cs="Times New Roman"/>
        </w:rPr>
        <w:t xml:space="preserve">constructed </w:t>
      </w:r>
      <w:r w:rsidR="00195780" w:rsidRPr="00AB6E90">
        <w:rPr>
          <w:rFonts w:ascii="Times New Roman" w:hAnsi="Times New Roman" w:cs="Times New Roman"/>
        </w:rPr>
        <w:t>since the mid-</w:t>
      </w:r>
      <w:r w:rsidR="00D06006" w:rsidRPr="00AB6E90">
        <w:rPr>
          <w:rFonts w:ascii="Times New Roman" w:hAnsi="Times New Roman" w:cs="Times New Roman"/>
        </w:rPr>
        <w:t>20</w:t>
      </w:r>
      <w:r w:rsidR="00D06006" w:rsidRPr="00AB6E90">
        <w:rPr>
          <w:rFonts w:ascii="Times New Roman" w:hAnsi="Times New Roman" w:cs="Times New Roman"/>
          <w:vertAlign w:val="superscript"/>
        </w:rPr>
        <w:t>th</w:t>
      </w:r>
      <w:r w:rsidR="00D06006" w:rsidRPr="00AB6E90">
        <w:rPr>
          <w:rFonts w:ascii="Times New Roman" w:hAnsi="Times New Roman" w:cs="Times New Roman"/>
        </w:rPr>
        <w:t xml:space="preserve"> century</w:t>
      </w:r>
      <w:r w:rsidR="00084C00" w:rsidRPr="00AB6E90">
        <w:rPr>
          <w:rFonts w:ascii="Times New Roman" w:hAnsi="Times New Roman" w:cs="Times New Roman"/>
        </w:rPr>
        <w:t xml:space="preserve">. </w:t>
      </w:r>
      <w:r w:rsidR="00D54272" w:rsidRPr="00AB6E90">
        <w:rPr>
          <w:rFonts w:ascii="Times New Roman" w:hAnsi="Times New Roman" w:cs="Times New Roman"/>
        </w:rPr>
        <w:t xml:space="preserve">Currently, </w:t>
      </w:r>
      <w:r w:rsidR="004B5E38" w:rsidRPr="00AB6E90">
        <w:rPr>
          <w:rFonts w:ascii="Times New Roman" w:hAnsi="Times New Roman" w:cs="Times New Roman"/>
        </w:rPr>
        <w:t>wetla</w:t>
      </w:r>
      <w:r w:rsidR="00D510BE" w:rsidRPr="00AB6E90">
        <w:rPr>
          <w:rFonts w:ascii="Times New Roman" w:hAnsi="Times New Roman" w:cs="Times New Roman"/>
        </w:rPr>
        <w:t>nds</w:t>
      </w:r>
      <w:r w:rsidR="00D54272" w:rsidRPr="00AB6E90">
        <w:rPr>
          <w:rFonts w:ascii="Times New Roman" w:hAnsi="Times New Roman" w:cs="Times New Roman"/>
        </w:rPr>
        <w:t xml:space="preserve">, </w:t>
      </w:r>
      <w:proofErr w:type="gramStart"/>
      <w:r w:rsidR="00D54272" w:rsidRPr="00AB6E90">
        <w:rPr>
          <w:rFonts w:ascii="Times New Roman" w:hAnsi="Times New Roman" w:cs="Times New Roman"/>
        </w:rPr>
        <w:t>grasslands</w:t>
      </w:r>
      <w:proofErr w:type="gramEnd"/>
      <w:r w:rsidR="00084C00" w:rsidRPr="00AB6E90">
        <w:rPr>
          <w:rFonts w:ascii="Times New Roman" w:hAnsi="Times New Roman" w:cs="Times New Roman"/>
        </w:rPr>
        <w:t xml:space="preserve"> </w:t>
      </w:r>
      <w:r w:rsidR="00D510BE" w:rsidRPr="00AB6E90">
        <w:rPr>
          <w:rFonts w:ascii="Times New Roman" w:hAnsi="Times New Roman" w:cs="Times New Roman"/>
        </w:rPr>
        <w:t>and woodlands</w:t>
      </w:r>
      <w:r w:rsidR="00621CBF" w:rsidRPr="00AB6E90">
        <w:rPr>
          <w:rFonts w:ascii="Times New Roman" w:hAnsi="Times New Roman" w:cs="Times New Roman"/>
        </w:rPr>
        <w:t xml:space="preserve"> (Fig</w:t>
      </w:r>
      <w:r w:rsidR="008E5E6D">
        <w:rPr>
          <w:rFonts w:ascii="Times New Roman" w:hAnsi="Times New Roman" w:cs="Times New Roman"/>
        </w:rPr>
        <w:t>.</w:t>
      </w:r>
      <w:r w:rsidR="00621CBF" w:rsidRPr="00AB6E90">
        <w:rPr>
          <w:rFonts w:ascii="Times New Roman" w:hAnsi="Times New Roman" w:cs="Times New Roman"/>
        </w:rPr>
        <w:t xml:space="preserve"> 1)</w:t>
      </w:r>
      <w:r w:rsidR="00D510BE" w:rsidRPr="00AB6E90">
        <w:rPr>
          <w:rFonts w:ascii="Times New Roman" w:hAnsi="Times New Roman" w:cs="Times New Roman"/>
        </w:rPr>
        <w:t xml:space="preserve"> </w:t>
      </w:r>
      <w:r w:rsidR="00084C00" w:rsidRPr="00AB6E90">
        <w:rPr>
          <w:rFonts w:ascii="Times New Roman" w:hAnsi="Times New Roman" w:cs="Times New Roman"/>
        </w:rPr>
        <w:t>occur</w:t>
      </w:r>
      <w:r w:rsidR="00604672" w:rsidRPr="00AB6E90">
        <w:rPr>
          <w:rFonts w:ascii="Times New Roman" w:hAnsi="Times New Roman" w:cs="Times New Roman"/>
        </w:rPr>
        <w:t xml:space="preserve"> across </w:t>
      </w:r>
      <w:r w:rsidR="0047425C" w:rsidRPr="00AB6E90">
        <w:rPr>
          <w:rFonts w:ascii="Times New Roman" w:hAnsi="Times New Roman" w:cs="Times New Roman"/>
        </w:rPr>
        <w:t>hydrological gradient</w:t>
      </w:r>
      <w:r w:rsidR="00604672" w:rsidRPr="00AB6E90">
        <w:rPr>
          <w:rFonts w:ascii="Times New Roman" w:hAnsi="Times New Roman" w:cs="Times New Roman"/>
        </w:rPr>
        <w:t>s</w:t>
      </w:r>
      <w:r w:rsidR="0047425C" w:rsidRPr="00AB6E90">
        <w:rPr>
          <w:rFonts w:ascii="Times New Roman" w:hAnsi="Times New Roman" w:cs="Times New Roman"/>
        </w:rPr>
        <w:t xml:space="preserve"> </w:t>
      </w:r>
      <w:r w:rsidR="00CF56BA" w:rsidRPr="00AB6E90">
        <w:rPr>
          <w:rFonts w:ascii="Times New Roman" w:hAnsi="Times New Roman" w:cs="Times New Roman"/>
        </w:rPr>
        <w:t>and the wide variet</w:t>
      </w:r>
      <w:r w:rsidR="002363A2" w:rsidRPr="00AB6E90">
        <w:rPr>
          <w:rFonts w:ascii="Times New Roman" w:hAnsi="Times New Roman" w:cs="Times New Roman"/>
        </w:rPr>
        <w:t xml:space="preserve">y of plant communities likely </w:t>
      </w:r>
      <w:r w:rsidR="0047425C" w:rsidRPr="00AB6E90">
        <w:rPr>
          <w:rFonts w:ascii="Times New Roman" w:hAnsi="Times New Roman" w:cs="Times New Roman"/>
        </w:rPr>
        <w:t>differ</w:t>
      </w:r>
      <w:r w:rsidR="00CF56BA" w:rsidRPr="00AB6E90">
        <w:rPr>
          <w:rFonts w:ascii="Times New Roman" w:hAnsi="Times New Roman" w:cs="Times New Roman"/>
        </w:rPr>
        <w:t xml:space="preserve"> </w:t>
      </w:r>
      <w:r w:rsidR="002363A2" w:rsidRPr="00AB6E90">
        <w:rPr>
          <w:rFonts w:ascii="Times New Roman" w:hAnsi="Times New Roman" w:cs="Times New Roman"/>
        </w:rPr>
        <w:t xml:space="preserve">widely </w:t>
      </w:r>
      <w:r w:rsidR="0047425C" w:rsidRPr="00AB6E90">
        <w:rPr>
          <w:rFonts w:ascii="Times New Roman" w:hAnsi="Times New Roman" w:cs="Times New Roman"/>
        </w:rPr>
        <w:t xml:space="preserve">in </w:t>
      </w:r>
      <w:r w:rsidR="00BF012C">
        <w:rPr>
          <w:rFonts w:ascii="Times New Roman" w:hAnsi="Times New Roman" w:cs="Times New Roman"/>
        </w:rPr>
        <w:t xml:space="preserve">water uptake and transpiration. </w:t>
      </w:r>
      <w:r w:rsidR="00BF012C" w:rsidRPr="00AB6E90">
        <w:rPr>
          <w:rFonts w:ascii="Times New Roman" w:hAnsi="Times New Roman" w:cs="Times New Roman"/>
        </w:rPr>
        <w:t xml:space="preserve">This study measured ET at the species level (for some common species across grass, </w:t>
      </w:r>
      <w:proofErr w:type="gramStart"/>
      <w:r w:rsidR="00BF012C" w:rsidRPr="00AB6E90">
        <w:rPr>
          <w:rFonts w:ascii="Times New Roman" w:hAnsi="Times New Roman" w:cs="Times New Roman"/>
        </w:rPr>
        <w:t>forb</w:t>
      </w:r>
      <w:proofErr w:type="gramEnd"/>
      <w:r w:rsidR="00BF012C" w:rsidRPr="00AB6E90">
        <w:rPr>
          <w:rFonts w:ascii="Times New Roman" w:hAnsi="Times New Roman" w:cs="Times New Roman"/>
        </w:rPr>
        <w:t xml:space="preserve"> and sedge habits) as well as</w:t>
      </w:r>
      <w:r w:rsidR="00BF012C">
        <w:rPr>
          <w:rFonts w:ascii="Times New Roman" w:hAnsi="Times New Roman" w:cs="Times New Roman"/>
        </w:rPr>
        <w:t xml:space="preserve"> at the community level</w:t>
      </w:r>
      <w:r w:rsidR="00BF012C" w:rsidRPr="00AB6E90">
        <w:rPr>
          <w:rFonts w:ascii="Times New Roman" w:hAnsi="Times New Roman" w:cs="Times New Roman"/>
        </w:rPr>
        <w:t xml:space="preserve"> </w:t>
      </w:r>
      <w:r w:rsidR="00BF012C">
        <w:rPr>
          <w:rFonts w:ascii="Times New Roman" w:hAnsi="Times New Roman" w:cs="Times New Roman"/>
        </w:rPr>
        <w:t>for</w:t>
      </w:r>
      <w:r w:rsidR="00BF012C" w:rsidRPr="00AB6E90">
        <w:rPr>
          <w:rFonts w:ascii="Times New Roman" w:hAnsi="Times New Roman" w:cs="Times New Roman"/>
        </w:rPr>
        <w:t xml:space="preserve"> a variety of mixed-species plant communities </w:t>
      </w:r>
      <w:r w:rsidR="00BF012C">
        <w:rPr>
          <w:rFonts w:ascii="Times New Roman" w:hAnsi="Times New Roman" w:cs="Times New Roman"/>
        </w:rPr>
        <w:t>from</w:t>
      </w:r>
      <w:r w:rsidR="00BF012C" w:rsidRPr="00AB6E90">
        <w:rPr>
          <w:rFonts w:ascii="Times New Roman" w:hAnsi="Times New Roman" w:cs="Times New Roman"/>
        </w:rPr>
        <w:t xml:space="preserve"> grasslands and seasonal wetlands</w:t>
      </w:r>
      <w:r w:rsidR="00BF012C">
        <w:rPr>
          <w:rFonts w:ascii="Times New Roman" w:hAnsi="Times New Roman" w:cs="Times New Roman"/>
        </w:rPr>
        <w:t xml:space="preserve"> typical of the subtropical Everglades headwaters</w:t>
      </w:r>
      <w:r w:rsidR="00F661FB">
        <w:rPr>
          <w:rFonts w:ascii="Times New Roman" w:hAnsi="Times New Roman" w:cs="Times New Roman"/>
        </w:rPr>
        <w:t xml:space="preserve"> region</w:t>
      </w:r>
      <w:r w:rsidR="00BF012C" w:rsidRPr="00AB6E90">
        <w:rPr>
          <w:rFonts w:ascii="Times New Roman" w:hAnsi="Times New Roman" w:cs="Times New Roman"/>
        </w:rPr>
        <w:t>.</w:t>
      </w:r>
    </w:p>
    <w:p w14:paraId="1729F341" w14:textId="77777777" w:rsidR="00FA2E72" w:rsidRDefault="00FA2E72" w:rsidP="00D64A97">
      <w:pPr>
        <w:keepNext/>
        <w:spacing w:line="276" w:lineRule="auto"/>
        <w:rPr>
          <w:rFonts w:ascii="Times New Roman" w:hAnsi="Times New Roman" w:cs="Times New Roman"/>
        </w:rPr>
      </w:pPr>
    </w:p>
    <w:p w14:paraId="381F86DE" w14:textId="2A57B668" w:rsidR="00952734" w:rsidRPr="000C3416" w:rsidRDefault="007D13E2" w:rsidP="00D64A97">
      <w:pPr>
        <w:spacing w:line="276" w:lineRule="auto"/>
        <w:rPr>
          <w:rFonts w:ascii="Times New Roman" w:hAnsi="Times New Roman" w:cs="Times New Roman"/>
          <w:i/>
        </w:rPr>
      </w:pPr>
      <w:r w:rsidRPr="007D13E2">
        <w:rPr>
          <w:rFonts w:ascii="Times New Roman" w:hAnsi="Times New Roman" w:cs="Times New Roman"/>
          <w:i/>
        </w:rPr>
        <w:t>2.2 Meteorological station</w:t>
      </w:r>
      <w:r w:rsidR="00952734">
        <w:rPr>
          <w:rFonts w:ascii="Times New Roman" w:hAnsi="Times New Roman" w:cs="Times New Roman"/>
          <w:i/>
        </w:rPr>
        <w:t xml:space="preserve"> and</w:t>
      </w:r>
      <w:r w:rsidR="00952734" w:rsidRPr="00952734">
        <w:rPr>
          <w:rFonts w:ascii="Times New Roman" w:hAnsi="Times New Roman" w:cs="Times New Roman"/>
          <w:i/>
        </w:rPr>
        <w:t xml:space="preserve"> </w:t>
      </w:r>
      <w:r w:rsidR="00952734">
        <w:rPr>
          <w:rFonts w:ascii="Times New Roman" w:hAnsi="Times New Roman" w:cs="Times New Roman"/>
          <w:i/>
        </w:rPr>
        <w:t>v</w:t>
      </w:r>
      <w:r w:rsidR="00952734" w:rsidRPr="000C3416">
        <w:rPr>
          <w:rFonts w:ascii="Times New Roman" w:hAnsi="Times New Roman" w:cs="Times New Roman"/>
          <w:i/>
        </w:rPr>
        <w:t>apor-transport based meteorological ET models</w:t>
      </w:r>
    </w:p>
    <w:p w14:paraId="0A7D48AB" w14:textId="2A2CA30B" w:rsidR="00BB57BE" w:rsidRPr="003B312E" w:rsidRDefault="00BB57BE" w:rsidP="003B312E">
      <w:pPr>
        <w:spacing w:line="276" w:lineRule="auto"/>
        <w:rPr>
          <w:rFonts w:ascii="Times New Roman" w:eastAsia="Times New Roman" w:hAnsi="Times New Roman" w:cs="Times New Roman"/>
          <w:color w:val="000000"/>
        </w:rPr>
      </w:pPr>
      <w:r>
        <w:rPr>
          <w:rFonts w:ascii="Times New Roman" w:hAnsi="Times New Roman" w:cs="Times New Roman"/>
        </w:rPr>
        <w:t>The weather station at BIR provided rainfall</w:t>
      </w:r>
      <w:r w:rsidR="006C7AAE">
        <w:rPr>
          <w:rFonts w:ascii="Times New Roman" w:hAnsi="Times New Roman" w:cs="Times New Roman"/>
        </w:rPr>
        <w:t xml:space="preserve"> (Texas Electronics </w:t>
      </w:r>
      <w:r w:rsidR="00D12C8B">
        <w:rPr>
          <w:rFonts w:ascii="Times New Roman" w:hAnsi="Times New Roman" w:cs="Times New Roman"/>
        </w:rPr>
        <w:t xml:space="preserve">TE25 </w:t>
      </w:r>
      <w:proofErr w:type="spellStart"/>
      <w:r w:rsidR="006C7AAE">
        <w:rPr>
          <w:rFonts w:ascii="Times New Roman" w:hAnsi="Times New Roman" w:cs="Times New Roman"/>
        </w:rPr>
        <w:t>Raingage</w:t>
      </w:r>
      <w:proofErr w:type="spellEnd"/>
      <w:r w:rsidR="006C7AAE">
        <w:rPr>
          <w:rFonts w:ascii="Times New Roman" w:hAnsi="Times New Roman" w:cs="Times New Roman"/>
        </w:rPr>
        <w:t>)</w:t>
      </w:r>
      <w:r>
        <w:rPr>
          <w:rFonts w:ascii="Times New Roman" w:hAnsi="Times New Roman" w:cs="Times New Roman"/>
        </w:rPr>
        <w:t>, net solar radiation</w:t>
      </w:r>
      <w:r w:rsidR="006C7AAE">
        <w:rPr>
          <w:rFonts w:ascii="Times New Roman" w:hAnsi="Times New Roman" w:cs="Times New Roman"/>
        </w:rPr>
        <w:t xml:space="preserve"> (</w:t>
      </w:r>
      <w:proofErr w:type="spellStart"/>
      <w:r w:rsidR="006C7AAE">
        <w:rPr>
          <w:rFonts w:ascii="Times New Roman" w:hAnsi="Times New Roman" w:cs="Times New Roman"/>
        </w:rPr>
        <w:t>Kipp</w:t>
      </w:r>
      <w:proofErr w:type="spellEnd"/>
      <w:r w:rsidR="006C7AAE">
        <w:rPr>
          <w:rFonts w:ascii="Times New Roman" w:hAnsi="Times New Roman" w:cs="Times New Roman"/>
        </w:rPr>
        <w:t xml:space="preserve"> and </w:t>
      </w:r>
      <w:proofErr w:type="spellStart"/>
      <w:r w:rsidR="006C7AAE">
        <w:rPr>
          <w:rFonts w:ascii="Times New Roman" w:hAnsi="Times New Roman" w:cs="Times New Roman"/>
        </w:rPr>
        <w:t>Zonen</w:t>
      </w:r>
      <w:proofErr w:type="spellEnd"/>
      <w:r w:rsidR="006C7AAE">
        <w:rPr>
          <w:rFonts w:ascii="Times New Roman" w:hAnsi="Times New Roman" w:cs="Times New Roman"/>
        </w:rPr>
        <w:t xml:space="preserve"> pyranometers and pyrgeometers for incoming and reflected short and longwave radiation)</w:t>
      </w:r>
      <w:r>
        <w:rPr>
          <w:rFonts w:ascii="Times New Roman" w:hAnsi="Times New Roman" w:cs="Times New Roman"/>
        </w:rPr>
        <w:t>, air temperature, relative humidity</w:t>
      </w:r>
      <w:r w:rsidR="006C7AAE">
        <w:rPr>
          <w:rFonts w:ascii="Times New Roman" w:hAnsi="Times New Roman" w:cs="Times New Roman"/>
        </w:rPr>
        <w:t xml:space="preserve"> </w:t>
      </w:r>
      <w:r w:rsidR="006C7AAE" w:rsidRPr="00CC466E">
        <w:rPr>
          <w:rFonts w:ascii="Times New Roman" w:hAnsi="Times New Roman" w:cs="Times New Roman"/>
        </w:rPr>
        <w:t>(</w:t>
      </w:r>
      <w:proofErr w:type="spellStart"/>
      <w:r w:rsidR="006C7AAE" w:rsidRPr="00CC466E">
        <w:rPr>
          <w:rFonts w:ascii="Times New Roman" w:eastAsia="Times New Roman" w:hAnsi="Times New Roman" w:cs="Times New Roman"/>
          <w:color w:val="000000"/>
        </w:rPr>
        <w:t>Rotronic</w:t>
      </w:r>
      <w:proofErr w:type="spellEnd"/>
      <w:r w:rsidR="006C7AAE" w:rsidRPr="00CC466E">
        <w:rPr>
          <w:rFonts w:ascii="Times New Roman" w:eastAsia="Times New Roman" w:hAnsi="Times New Roman" w:cs="Times New Roman"/>
          <w:color w:val="000000"/>
        </w:rPr>
        <w:t xml:space="preserve"> Hygroclip2 </w:t>
      </w:r>
      <w:r w:rsidR="00CC466E">
        <w:rPr>
          <w:rFonts w:ascii="Times New Roman" w:eastAsia="Times New Roman" w:hAnsi="Times New Roman" w:cs="Times New Roman"/>
          <w:color w:val="000000"/>
        </w:rPr>
        <w:t xml:space="preserve">Temperature/RH Probe) </w:t>
      </w:r>
      <w:r>
        <w:rPr>
          <w:rFonts w:ascii="Times New Roman" w:hAnsi="Times New Roman" w:cs="Times New Roman"/>
        </w:rPr>
        <w:t>and windspeed</w:t>
      </w:r>
      <w:r w:rsidR="00CC466E">
        <w:rPr>
          <w:rFonts w:ascii="Times New Roman" w:hAnsi="Times New Roman" w:cs="Times New Roman"/>
        </w:rPr>
        <w:t xml:space="preserve"> (RM Young wind monitor)</w:t>
      </w:r>
      <w:r>
        <w:rPr>
          <w:rFonts w:ascii="Times New Roman" w:hAnsi="Times New Roman" w:cs="Times New Roman"/>
        </w:rPr>
        <w:t xml:space="preserve"> for this study. </w:t>
      </w:r>
      <w:r w:rsidR="007D65CE">
        <w:rPr>
          <w:rFonts w:ascii="Times New Roman" w:hAnsi="Times New Roman" w:cs="Times New Roman"/>
        </w:rPr>
        <w:t xml:space="preserve">Radiation data was obtained </w:t>
      </w:r>
      <w:r w:rsidR="007D65CE">
        <w:rPr>
          <w:rFonts w:ascii="Times New Roman" w:hAnsi="Times New Roman" w:cs="Times New Roman"/>
          <w:bCs/>
        </w:rPr>
        <w:t>b</w:t>
      </w:r>
      <w:r w:rsidR="007D65CE" w:rsidRPr="00AB6E90">
        <w:rPr>
          <w:rFonts w:ascii="Times New Roman" w:hAnsi="Times New Roman" w:cs="Times New Roman"/>
          <w:bCs/>
        </w:rPr>
        <w:t>ecause net solar radiation is the main driver for ET, accounting for about 72% of ET in South Florida (</w:t>
      </w:r>
      <w:proofErr w:type="spellStart"/>
      <w:r w:rsidR="007D65CE" w:rsidRPr="00AB6E90">
        <w:rPr>
          <w:rFonts w:ascii="Times New Roman" w:hAnsi="Times New Roman" w:cs="Times New Roman"/>
          <w:bCs/>
        </w:rPr>
        <w:t>Abtew</w:t>
      </w:r>
      <w:proofErr w:type="spellEnd"/>
      <w:r w:rsidR="007D65CE">
        <w:rPr>
          <w:rFonts w:ascii="Times New Roman" w:hAnsi="Times New Roman" w:cs="Times New Roman"/>
          <w:bCs/>
        </w:rPr>
        <w:t>,</w:t>
      </w:r>
      <w:r w:rsidR="007D65CE" w:rsidRPr="00AB6E90">
        <w:rPr>
          <w:rFonts w:ascii="Times New Roman" w:hAnsi="Times New Roman" w:cs="Times New Roman"/>
          <w:bCs/>
        </w:rPr>
        <w:t xml:space="preserve"> 1996)</w:t>
      </w:r>
      <w:r w:rsidR="006B1A5F">
        <w:rPr>
          <w:rFonts w:ascii="Times New Roman" w:hAnsi="Times New Roman" w:cs="Times New Roman"/>
          <w:bCs/>
        </w:rPr>
        <w:t>.</w:t>
      </w:r>
    </w:p>
    <w:p w14:paraId="2BAE87CC" w14:textId="036B3FA0" w:rsidR="00A95611" w:rsidRDefault="00952734" w:rsidP="00907240">
      <w:pPr>
        <w:spacing w:line="276" w:lineRule="auto"/>
        <w:ind w:firstLine="360"/>
        <w:rPr>
          <w:rFonts w:ascii="Times New Roman" w:hAnsi="Times New Roman" w:cs="Times New Roman"/>
        </w:rPr>
      </w:pPr>
      <w:r w:rsidRPr="00AB6E90">
        <w:rPr>
          <w:rFonts w:ascii="Times New Roman" w:hAnsi="Times New Roman" w:cs="Times New Roman"/>
        </w:rPr>
        <w:t>Two globally used reference ET models and one regionally developed ET model were</w:t>
      </w:r>
      <w:r w:rsidR="00A95611">
        <w:rPr>
          <w:rFonts w:ascii="Times New Roman" w:hAnsi="Times New Roman" w:cs="Times New Roman"/>
        </w:rPr>
        <w:t xml:space="preserve"> selected</w:t>
      </w:r>
      <w:r w:rsidRPr="00AB6E90">
        <w:rPr>
          <w:rFonts w:ascii="Times New Roman" w:hAnsi="Times New Roman" w:cs="Times New Roman"/>
        </w:rPr>
        <w:t>. The first model was the combination version of the FAO-Penman-</w:t>
      </w:r>
      <w:r w:rsidR="00A95611">
        <w:rPr>
          <w:rFonts w:ascii="Times New Roman" w:hAnsi="Times New Roman" w:cs="Times New Roman"/>
        </w:rPr>
        <w:t>Monteith</w:t>
      </w:r>
      <w:r w:rsidRPr="00AB6E90">
        <w:rPr>
          <w:rFonts w:ascii="Times New Roman" w:hAnsi="Times New Roman" w:cs="Times New Roman"/>
        </w:rPr>
        <w:t xml:space="preserve"> Model (Shuttleworth</w:t>
      </w:r>
      <w:r>
        <w:rPr>
          <w:rFonts w:ascii="Times New Roman" w:hAnsi="Times New Roman" w:cs="Times New Roman"/>
        </w:rPr>
        <w:t>,</w:t>
      </w:r>
      <w:r w:rsidRPr="00AB6E90">
        <w:rPr>
          <w:rFonts w:ascii="Times New Roman" w:hAnsi="Times New Roman" w:cs="Times New Roman"/>
        </w:rPr>
        <w:t xml:space="preserve"> 1992)</w:t>
      </w:r>
      <w:r>
        <w:rPr>
          <w:rFonts w:ascii="Times New Roman" w:hAnsi="Times New Roman" w:cs="Times New Roman"/>
        </w:rPr>
        <w:t>. The Penman-Monteith</w:t>
      </w:r>
      <w:r w:rsidRPr="00AB6E90">
        <w:rPr>
          <w:rFonts w:ascii="Times New Roman" w:hAnsi="Times New Roman" w:cs="Times New Roman"/>
        </w:rPr>
        <w:t xml:space="preserve"> equation has been found to be applicable for humid regions (de Bruin</w:t>
      </w:r>
      <w:r>
        <w:rPr>
          <w:rFonts w:ascii="Times New Roman" w:hAnsi="Times New Roman" w:cs="Times New Roman"/>
        </w:rPr>
        <w:t>,</w:t>
      </w:r>
      <w:r w:rsidRPr="00AB6E90">
        <w:rPr>
          <w:rFonts w:ascii="Times New Roman" w:hAnsi="Times New Roman" w:cs="Times New Roman"/>
        </w:rPr>
        <w:t xml:space="preserve"> 1983) including Florida (Mitchell</w:t>
      </w:r>
      <w:r>
        <w:rPr>
          <w:rFonts w:ascii="Times New Roman" w:hAnsi="Times New Roman" w:cs="Times New Roman"/>
        </w:rPr>
        <w:t>,</w:t>
      </w:r>
      <w:r w:rsidRPr="00AB6E90">
        <w:rPr>
          <w:rFonts w:ascii="Times New Roman" w:hAnsi="Times New Roman" w:cs="Times New Roman"/>
        </w:rPr>
        <w:t xml:space="preserve"> 2004). T</w:t>
      </w:r>
      <w:r w:rsidR="00D12C8B">
        <w:rPr>
          <w:rFonts w:ascii="Times New Roman" w:hAnsi="Times New Roman" w:cs="Times New Roman"/>
        </w:rPr>
        <w:t xml:space="preserve">he combination version adds </w:t>
      </w:r>
      <w:r w:rsidR="00C160D3">
        <w:rPr>
          <w:rFonts w:ascii="Times New Roman" w:hAnsi="Times New Roman" w:cs="Times New Roman"/>
        </w:rPr>
        <w:t xml:space="preserve">modelled </w:t>
      </w:r>
      <w:r w:rsidRPr="00AB6E90">
        <w:rPr>
          <w:rFonts w:ascii="Times New Roman" w:hAnsi="Times New Roman" w:cs="Times New Roman"/>
        </w:rPr>
        <w:t xml:space="preserve">vegetation influences on ET by incorporating leaf area index </w:t>
      </w:r>
      <w:r w:rsidR="00C160D3">
        <w:rPr>
          <w:rFonts w:ascii="Times New Roman" w:hAnsi="Times New Roman" w:cs="Times New Roman"/>
        </w:rPr>
        <w:t xml:space="preserve">(LAI) </w:t>
      </w:r>
      <w:r w:rsidRPr="00AB6E90">
        <w:rPr>
          <w:rFonts w:ascii="Times New Roman" w:hAnsi="Times New Roman" w:cs="Times New Roman"/>
        </w:rPr>
        <w:t xml:space="preserve">and vegetation height to the FAO-Penman- model (Allen et al 1998), apart from net radiation, air temperature, windspeed and relative humidity. </w:t>
      </w:r>
      <w:r w:rsidR="00C160D3">
        <w:rPr>
          <w:rFonts w:ascii="Times New Roman" w:hAnsi="Times New Roman" w:cs="Times New Roman"/>
        </w:rPr>
        <w:t>In the case of both grasslands, and wetlands, LAI is taken to be 2</w:t>
      </w:r>
      <w:r w:rsidR="0083276F">
        <w:rPr>
          <w:rFonts w:ascii="Times New Roman" w:hAnsi="Times New Roman" w:cs="Times New Roman"/>
        </w:rPr>
        <w:t xml:space="preserve"> meters</w:t>
      </w:r>
      <w:r w:rsidR="00C160D3">
        <w:rPr>
          <w:rFonts w:ascii="Times New Roman" w:hAnsi="Times New Roman" w:cs="Times New Roman"/>
        </w:rPr>
        <w:t xml:space="preserve"> and vegetation height 1 meter</w:t>
      </w:r>
      <w:r w:rsidR="0083276F">
        <w:rPr>
          <w:rFonts w:ascii="Times New Roman" w:hAnsi="Times New Roman" w:cs="Times New Roman"/>
        </w:rPr>
        <w:t xml:space="preserve"> (obtained from long-term productivity studies at BIR</w:t>
      </w:r>
      <w:proofErr w:type="gramStart"/>
      <w:r w:rsidR="0083276F">
        <w:rPr>
          <w:rFonts w:ascii="Times New Roman" w:hAnsi="Times New Roman" w:cs="Times New Roman"/>
        </w:rPr>
        <w:t xml:space="preserve">) </w:t>
      </w:r>
      <w:r w:rsidR="00C160D3">
        <w:rPr>
          <w:rFonts w:ascii="Times New Roman" w:hAnsi="Times New Roman" w:cs="Times New Roman"/>
        </w:rPr>
        <w:t>.</w:t>
      </w:r>
      <w:proofErr w:type="gramEnd"/>
      <w:r w:rsidR="00C160D3">
        <w:rPr>
          <w:rFonts w:ascii="Times New Roman" w:hAnsi="Times New Roman" w:cs="Times New Roman"/>
        </w:rPr>
        <w:t xml:space="preserve"> </w:t>
      </w:r>
      <w:r w:rsidRPr="00AB6E90">
        <w:rPr>
          <w:rFonts w:ascii="Times New Roman" w:hAnsi="Times New Roman" w:cs="Times New Roman"/>
        </w:rPr>
        <w:t xml:space="preserve">The second model was the Modified </w:t>
      </w:r>
      <w:proofErr w:type="spellStart"/>
      <w:r w:rsidRPr="00AB6E90">
        <w:rPr>
          <w:rFonts w:ascii="Times New Roman" w:hAnsi="Times New Roman" w:cs="Times New Roman"/>
        </w:rPr>
        <w:t>Turc</w:t>
      </w:r>
      <w:proofErr w:type="spellEnd"/>
      <w:r w:rsidRPr="00AB6E90">
        <w:rPr>
          <w:rFonts w:ascii="Times New Roman" w:hAnsi="Times New Roman" w:cs="Times New Roman"/>
        </w:rPr>
        <w:t xml:space="preserve"> method (</w:t>
      </w:r>
      <w:proofErr w:type="spellStart"/>
      <w:r w:rsidRPr="00AB6E90">
        <w:rPr>
          <w:rFonts w:ascii="Times New Roman" w:hAnsi="Times New Roman" w:cs="Times New Roman"/>
        </w:rPr>
        <w:t>Turc</w:t>
      </w:r>
      <w:proofErr w:type="spellEnd"/>
      <w:r>
        <w:rPr>
          <w:rFonts w:ascii="Times New Roman" w:hAnsi="Times New Roman" w:cs="Times New Roman"/>
        </w:rPr>
        <w:t>,</w:t>
      </w:r>
      <w:r w:rsidRPr="00AB6E90">
        <w:rPr>
          <w:rFonts w:ascii="Times New Roman" w:hAnsi="Times New Roman" w:cs="Times New Roman"/>
        </w:rPr>
        <w:t xml:space="preserve"> 1961) which has been found to agree with the combination FAO-PM in South Florida (Saha et al</w:t>
      </w:r>
      <w:r>
        <w:rPr>
          <w:rFonts w:ascii="Times New Roman" w:hAnsi="Times New Roman" w:cs="Times New Roman"/>
        </w:rPr>
        <w:t>,</w:t>
      </w:r>
      <w:r w:rsidRPr="00AB6E90">
        <w:rPr>
          <w:rFonts w:ascii="Times New Roman" w:hAnsi="Times New Roman" w:cs="Times New Roman"/>
        </w:rPr>
        <w:t xml:space="preserve"> 2012) and requires fewer meteorological parameters (</w:t>
      </w:r>
      <w:proofErr w:type="spellStart"/>
      <w:proofErr w:type="gramStart"/>
      <w:r w:rsidRPr="00AB6E90">
        <w:rPr>
          <w:rFonts w:ascii="Times New Roman" w:hAnsi="Times New Roman" w:cs="Times New Roman"/>
        </w:rPr>
        <w:t>ie</w:t>
      </w:r>
      <w:proofErr w:type="spellEnd"/>
      <w:proofErr w:type="gramEnd"/>
      <w:r w:rsidRPr="00AB6E90">
        <w:rPr>
          <w:rFonts w:ascii="Times New Roman" w:hAnsi="Times New Roman" w:cs="Times New Roman"/>
        </w:rPr>
        <w:t xml:space="preserve"> net </w:t>
      </w:r>
      <w:r w:rsidR="0096291C">
        <w:rPr>
          <w:rFonts w:ascii="Times New Roman" w:hAnsi="Times New Roman" w:cs="Times New Roman"/>
        </w:rPr>
        <w:t xml:space="preserve">solar </w:t>
      </w:r>
      <w:r w:rsidRPr="00AB6E90">
        <w:rPr>
          <w:rFonts w:ascii="Times New Roman" w:hAnsi="Times New Roman" w:cs="Times New Roman"/>
        </w:rPr>
        <w:t xml:space="preserve">radiation and air temperature). The third model was </w:t>
      </w:r>
      <w:proofErr w:type="spellStart"/>
      <w:r w:rsidRPr="00AB6E90">
        <w:rPr>
          <w:rFonts w:ascii="Times New Roman" w:hAnsi="Times New Roman" w:cs="Times New Roman"/>
        </w:rPr>
        <w:t>Abtew’s</w:t>
      </w:r>
      <w:proofErr w:type="spellEnd"/>
      <w:r w:rsidRPr="00AB6E90">
        <w:rPr>
          <w:rFonts w:ascii="Times New Roman" w:hAnsi="Times New Roman" w:cs="Times New Roman"/>
        </w:rPr>
        <w:t xml:space="preserve"> simple radiation model (</w:t>
      </w:r>
      <w:proofErr w:type="spellStart"/>
      <w:r w:rsidRPr="00AB6E90">
        <w:rPr>
          <w:rFonts w:ascii="Times New Roman" w:hAnsi="Times New Roman" w:cs="Times New Roman"/>
        </w:rPr>
        <w:t>Abtew</w:t>
      </w:r>
      <w:proofErr w:type="spellEnd"/>
      <w:r>
        <w:rPr>
          <w:rFonts w:ascii="Times New Roman" w:hAnsi="Times New Roman" w:cs="Times New Roman"/>
        </w:rPr>
        <w:t>, 1996</w:t>
      </w:r>
      <w:r w:rsidRPr="00AB6E90">
        <w:rPr>
          <w:rFonts w:ascii="Times New Roman" w:hAnsi="Times New Roman" w:cs="Times New Roman"/>
        </w:rPr>
        <w:t>) that was developed and calibrated specifically for South Florida</w:t>
      </w:r>
      <w:r w:rsidR="0096291C">
        <w:rPr>
          <w:rFonts w:ascii="Times New Roman" w:hAnsi="Times New Roman" w:cs="Times New Roman"/>
        </w:rPr>
        <w:t xml:space="preserve"> </w:t>
      </w:r>
      <w:r w:rsidRPr="00AB6E90">
        <w:rPr>
          <w:rFonts w:ascii="Times New Roman" w:hAnsi="Times New Roman" w:cs="Times New Roman"/>
        </w:rPr>
        <w:t xml:space="preserve">and requires just net </w:t>
      </w:r>
      <w:r w:rsidR="0096291C">
        <w:rPr>
          <w:rFonts w:ascii="Times New Roman" w:hAnsi="Times New Roman" w:cs="Times New Roman"/>
        </w:rPr>
        <w:t xml:space="preserve">solar </w:t>
      </w:r>
      <w:r w:rsidRPr="00AB6E90">
        <w:rPr>
          <w:rFonts w:ascii="Times New Roman" w:hAnsi="Times New Roman" w:cs="Times New Roman"/>
        </w:rPr>
        <w:t>radiation as an input. The models were run on a daily time step</w:t>
      </w:r>
      <w:r w:rsidR="00C160D3">
        <w:rPr>
          <w:rFonts w:ascii="Times New Roman" w:hAnsi="Times New Roman" w:cs="Times New Roman"/>
        </w:rPr>
        <w:t xml:space="preserve"> using a Microsoft FoxPro program</w:t>
      </w:r>
      <w:r w:rsidRPr="00AB6E90">
        <w:rPr>
          <w:rFonts w:ascii="Times New Roman" w:hAnsi="Times New Roman" w:cs="Times New Roman"/>
        </w:rPr>
        <w:t xml:space="preserve"> with meteorological data from the weather station at BIR. </w:t>
      </w:r>
      <w:r w:rsidR="0096291C">
        <w:rPr>
          <w:rFonts w:ascii="Times New Roman" w:hAnsi="Times New Roman" w:cs="Times New Roman"/>
        </w:rPr>
        <w:t xml:space="preserve">As mentioned earlier in the introduction, </w:t>
      </w:r>
      <w:r w:rsidRPr="00AB6E90">
        <w:rPr>
          <w:rFonts w:ascii="Times New Roman" w:hAnsi="Times New Roman" w:cs="Times New Roman"/>
        </w:rPr>
        <w:t xml:space="preserve">all three models calculate </w:t>
      </w:r>
      <w:r w:rsidR="00800271">
        <w:rPr>
          <w:rFonts w:ascii="Times New Roman" w:hAnsi="Times New Roman" w:cs="Times New Roman"/>
        </w:rPr>
        <w:t>P</w:t>
      </w:r>
      <w:r w:rsidR="0096291C">
        <w:rPr>
          <w:rFonts w:ascii="Times New Roman" w:hAnsi="Times New Roman" w:cs="Times New Roman"/>
        </w:rPr>
        <w:t xml:space="preserve">otential </w:t>
      </w:r>
      <w:r w:rsidRPr="00AB6E90">
        <w:rPr>
          <w:rFonts w:ascii="Times New Roman" w:hAnsi="Times New Roman" w:cs="Times New Roman"/>
        </w:rPr>
        <w:t xml:space="preserve">ET, </w:t>
      </w:r>
      <w:proofErr w:type="spellStart"/>
      <w:proofErr w:type="gramStart"/>
      <w:r w:rsidRPr="00AB6E90">
        <w:rPr>
          <w:rFonts w:ascii="Times New Roman" w:hAnsi="Times New Roman" w:cs="Times New Roman"/>
        </w:rPr>
        <w:t>ie</w:t>
      </w:r>
      <w:proofErr w:type="spellEnd"/>
      <w:proofErr w:type="gramEnd"/>
      <w:r w:rsidRPr="00AB6E90">
        <w:rPr>
          <w:rFonts w:ascii="Times New Roman" w:hAnsi="Times New Roman" w:cs="Times New Roman"/>
        </w:rPr>
        <w:t xml:space="preserve"> the maximum amount of water loss via ET assuming no water shortage or limiting conditions for plants.</w:t>
      </w:r>
    </w:p>
    <w:p w14:paraId="333FA200" w14:textId="7097160B" w:rsidR="00A95611" w:rsidRPr="00952734" w:rsidRDefault="00A956B3" w:rsidP="00A95611">
      <w:pPr>
        <w:pStyle w:val="ListParagraph"/>
        <w:numPr>
          <w:ilvl w:val="1"/>
          <w:numId w:val="21"/>
        </w:numPr>
        <w:spacing w:line="276" w:lineRule="auto"/>
        <w:rPr>
          <w:rFonts w:ascii="Times New Roman" w:hAnsi="Times New Roman" w:cs="Times New Roman"/>
          <w:i/>
        </w:rPr>
      </w:pPr>
      <w:r>
        <w:rPr>
          <w:rFonts w:ascii="Times New Roman" w:hAnsi="Times New Roman" w:cs="Times New Roman"/>
          <w:i/>
        </w:rPr>
        <w:t xml:space="preserve">Regional data for </w:t>
      </w:r>
      <w:r w:rsidR="00A95611" w:rsidRPr="00952734">
        <w:rPr>
          <w:rFonts w:ascii="Times New Roman" w:hAnsi="Times New Roman" w:cs="Times New Roman"/>
          <w:i/>
        </w:rPr>
        <w:t xml:space="preserve">ET and solar radiation </w:t>
      </w:r>
    </w:p>
    <w:p w14:paraId="2B369C50" w14:textId="6F35919D" w:rsidR="00A95611" w:rsidRDefault="00A95611" w:rsidP="00A95611">
      <w:pPr>
        <w:spacing w:line="276" w:lineRule="auto"/>
        <w:rPr>
          <w:rFonts w:ascii="Times New Roman" w:hAnsi="Times New Roman" w:cs="Times New Roman"/>
        </w:rPr>
      </w:pPr>
      <w:r w:rsidRPr="00AB6E90">
        <w:rPr>
          <w:rFonts w:ascii="Times New Roman" w:hAnsi="Times New Roman" w:cs="Times New Roman"/>
        </w:rPr>
        <w:lastRenderedPageBreak/>
        <w:t xml:space="preserve">Published daily ET and net solar radiation data for the region (Okeechobee station, </w:t>
      </w:r>
      <w:r w:rsidR="005B6599">
        <w:rPr>
          <w:rFonts w:ascii="Times New Roman" w:hAnsi="Times New Roman" w:cs="Times New Roman"/>
        </w:rPr>
        <w:t>35 km.</w:t>
      </w:r>
      <w:r w:rsidRPr="00AB6E90">
        <w:rPr>
          <w:rFonts w:ascii="Times New Roman" w:hAnsi="Times New Roman" w:cs="Times New Roman"/>
        </w:rPr>
        <w:t xml:space="preserve"> away from BIR) was downloaded from the Florida Automated Weather Network (FAWN) website (https://fawn.ifas.ufl.edu/tools/et/) for 2014-2018. FAWN was set up with the purpose of supporting decision making and resource management. FAWN ET data is calculated by customizing FAO-PM output with crop coefficients (Mitchell</w:t>
      </w:r>
      <w:r>
        <w:rPr>
          <w:rFonts w:ascii="Times New Roman" w:hAnsi="Times New Roman" w:cs="Times New Roman"/>
        </w:rPr>
        <w:t>,</w:t>
      </w:r>
      <w:r w:rsidRPr="00AB6E90">
        <w:rPr>
          <w:rFonts w:ascii="Times New Roman" w:hAnsi="Times New Roman" w:cs="Times New Roman"/>
        </w:rPr>
        <w:t xml:space="preserve"> 2004).</w:t>
      </w:r>
    </w:p>
    <w:p w14:paraId="33EFD1B5" w14:textId="3CC9F52A" w:rsidR="004355F1" w:rsidRDefault="004355F1" w:rsidP="00D64A97">
      <w:pPr>
        <w:spacing w:line="276" w:lineRule="auto"/>
        <w:rPr>
          <w:rFonts w:ascii="Times New Roman" w:hAnsi="Times New Roman" w:cs="Times New Roman"/>
        </w:rPr>
      </w:pPr>
    </w:p>
    <w:p w14:paraId="3072F7CE" w14:textId="5D8FC247" w:rsidR="00C07326" w:rsidRPr="00B76EDB" w:rsidRDefault="00A95611" w:rsidP="00246854">
      <w:pPr>
        <w:spacing w:line="276" w:lineRule="auto"/>
        <w:rPr>
          <w:rFonts w:ascii="Times New Roman" w:eastAsia="Times New Roman" w:hAnsi="Times New Roman" w:cs="Times New Roman"/>
        </w:rPr>
      </w:pPr>
      <w:r>
        <w:rPr>
          <w:rFonts w:ascii="Times New Roman" w:hAnsi="Times New Roman" w:cs="Times New Roman"/>
          <w:i/>
        </w:rPr>
        <w:t>2.4</w:t>
      </w:r>
      <w:r w:rsidR="00952734" w:rsidRPr="000C3416">
        <w:rPr>
          <w:rFonts w:ascii="Times New Roman" w:hAnsi="Times New Roman" w:cs="Times New Roman"/>
          <w:i/>
        </w:rPr>
        <w:t xml:space="preserve"> Eddy covariance ET</w:t>
      </w:r>
      <w:r w:rsidR="00952734" w:rsidRPr="000C3416">
        <w:rPr>
          <w:rFonts w:ascii="Times New Roman" w:hAnsi="Times New Roman" w:cs="Times New Roman"/>
          <w:i/>
        </w:rPr>
        <w:br/>
      </w:r>
      <w:r w:rsidR="00A01926" w:rsidRPr="00C711F9">
        <w:rPr>
          <w:rFonts w:ascii="Times New Roman" w:hAnsi="Times New Roman" w:cs="Times New Roman"/>
        </w:rPr>
        <w:t>A</w:t>
      </w:r>
      <w:r w:rsidR="00A01926" w:rsidRPr="00C711F9">
        <w:rPr>
          <w:rFonts w:ascii="Times New Roman" w:eastAsia="Times New Roman" w:hAnsi="Times New Roman" w:cs="Times New Roman"/>
        </w:rPr>
        <w:t xml:space="preserve">n </w:t>
      </w:r>
      <w:r w:rsidR="0096291C">
        <w:rPr>
          <w:rFonts w:ascii="Times New Roman" w:eastAsia="Times New Roman" w:hAnsi="Times New Roman" w:cs="Times New Roman"/>
        </w:rPr>
        <w:t xml:space="preserve">existing </w:t>
      </w:r>
      <w:r w:rsidR="00A01926" w:rsidRPr="00C711F9">
        <w:rPr>
          <w:rFonts w:ascii="Times New Roman" w:eastAsia="Times New Roman" w:hAnsi="Times New Roman" w:cs="Times New Roman"/>
        </w:rPr>
        <w:t xml:space="preserve">eddy covariance tower was </w:t>
      </w:r>
      <w:r w:rsidR="00A956B3">
        <w:rPr>
          <w:rFonts w:ascii="Times New Roman" w:eastAsia="Times New Roman" w:hAnsi="Times New Roman" w:cs="Times New Roman"/>
        </w:rPr>
        <w:t>located</w:t>
      </w:r>
      <w:r w:rsidR="0096291C" w:rsidRPr="00C711F9">
        <w:rPr>
          <w:rFonts w:ascii="Times New Roman" w:eastAsia="Times New Roman" w:hAnsi="Times New Roman" w:cs="Times New Roman"/>
        </w:rPr>
        <w:t xml:space="preserve"> </w:t>
      </w:r>
      <w:r w:rsidR="00A01926" w:rsidRPr="00C711F9">
        <w:rPr>
          <w:rFonts w:ascii="Times New Roman" w:eastAsia="Times New Roman" w:hAnsi="Times New Roman" w:cs="Times New Roman"/>
        </w:rPr>
        <w:t>at the center of an improved pasture</w:t>
      </w:r>
      <w:r w:rsidR="00A01926" w:rsidRPr="00C711F9">
        <w:rPr>
          <w:rFonts w:ascii="Times New Roman" w:hAnsi="Times New Roman" w:cs="Times New Roman"/>
        </w:rPr>
        <w:t xml:space="preserve"> that consisted primarily of </w:t>
      </w:r>
      <w:r w:rsidR="00A01926" w:rsidRPr="00C711F9">
        <w:rPr>
          <w:rFonts w:ascii="Times New Roman" w:hAnsi="Times New Roman" w:cs="Times New Roman"/>
          <w:i/>
        </w:rPr>
        <w:t>P. notatum</w:t>
      </w:r>
      <w:r w:rsidR="00A01926" w:rsidRPr="00C711F9">
        <w:rPr>
          <w:rFonts w:ascii="Times New Roman" w:hAnsi="Times New Roman" w:cs="Times New Roman"/>
        </w:rPr>
        <w:t xml:space="preserve"> along with irrigation ditches having wetland vegetation dominated by </w:t>
      </w:r>
      <w:r w:rsidR="00A01926" w:rsidRPr="00C711F9">
        <w:rPr>
          <w:rFonts w:ascii="Times New Roman" w:hAnsi="Times New Roman" w:cs="Times New Roman"/>
          <w:i/>
        </w:rPr>
        <w:t xml:space="preserve">Juncus effusus </w:t>
      </w:r>
      <w:r w:rsidR="00A01926" w:rsidRPr="00C711F9">
        <w:rPr>
          <w:rFonts w:ascii="Times New Roman" w:hAnsi="Times New Roman" w:cs="Times New Roman"/>
          <w:iCs/>
        </w:rPr>
        <w:t>subsp.</w:t>
      </w:r>
      <w:r w:rsidR="00A01926" w:rsidRPr="00C711F9">
        <w:rPr>
          <w:rFonts w:ascii="Times New Roman" w:hAnsi="Times New Roman" w:cs="Times New Roman"/>
          <w:i/>
        </w:rPr>
        <w:t xml:space="preserve"> </w:t>
      </w:r>
      <w:proofErr w:type="spellStart"/>
      <w:r w:rsidR="00A01926" w:rsidRPr="00C711F9">
        <w:rPr>
          <w:rFonts w:ascii="Times New Roman" w:hAnsi="Times New Roman" w:cs="Times New Roman"/>
          <w:i/>
        </w:rPr>
        <w:t>solutus</w:t>
      </w:r>
      <w:proofErr w:type="spellEnd"/>
      <w:r w:rsidR="00A01926" w:rsidRPr="00C711F9">
        <w:rPr>
          <w:rFonts w:ascii="Times New Roman" w:eastAsia="Times New Roman" w:hAnsi="Times New Roman" w:cs="Times New Roman"/>
        </w:rPr>
        <w:t>. The eddy covariance tower consisted of a three-dimensional sonic anemometer Young 81000 V (R.M. Young Company, Traverse City, MI, USA) for measuring wind speed, direction, and virtual temperature, an enclosed-path CO</w:t>
      </w:r>
      <w:r w:rsidR="00A01926" w:rsidRPr="00C711F9">
        <w:rPr>
          <w:rFonts w:ascii="Times New Roman" w:eastAsia="Times New Roman" w:hAnsi="Times New Roman" w:cs="Times New Roman"/>
          <w:vertAlign w:val="subscript"/>
        </w:rPr>
        <w:t>2</w:t>
      </w:r>
      <w:r w:rsidR="00A01926" w:rsidRPr="00C711F9">
        <w:rPr>
          <w:rFonts w:ascii="Times New Roman" w:eastAsia="Times New Roman" w:hAnsi="Times New Roman" w:cs="Times New Roman"/>
        </w:rPr>
        <w:t>/H</w:t>
      </w:r>
      <w:r w:rsidR="00A01926" w:rsidRPr="00C711F9">
        <w:rPr>
          <w:rFonts w:ascii="Times New Roman" w:eastAsia="Times New Roman" w:hAnsi="Times New Roman" w:cs="Times New Roman"/>
          <w:vertAlign w:val="subscript"/>
        </w:rPr>
        <w:t>2</w:t>
      </w:r>
      <w:r w:rsidR="00A01926" w:rsidRPr="00C711F9">
        <w:rPr>
          <w:rFonts w:ascii="Times New Roman" w:eastAsia="Times New Roman" w:hAnsi="Times New Roman" w:cs="Times New Roman"/>
        </w:rPr>
        <w:t>O infrared gas analyzer LI-7200 (</w:t>
      </w:r>
      <w:r w:rsidR="00A01926" w:rsidRPr="00C711F9">
        <w:rPr>
          <w:rFonts w:ascii="Times New Roman" w:hAnsi="Times New Roman" w:cs="Times New Roman"/>
        </w:rPr>
        <w:t>LI-COR Biosciences, Lincoln, NE, USA)</w:t>
      </w:r>
      <w:r w:rsidR="00A01926" w:rsidRPr="00C711F9">
        <w:rPr>
          <w:rFonts w:ascii="Times New Roman" w:eastAsia="Times New Roman" w:hAnsi="Times New Roman" w:cs="Times New Roman"/>
        </w:rPr>
        <w:t xml:space="preserve"> and an open-path CH</w:t>
      </w:r>
      <w:r w:rsidR="00A01926" w:rsidRPr="00C711F9">
        <w:rPr>
          <w:rFonts w:ascii="Times New Roman" w:eastAsia="Times New Roman" w:hAnsi="Times New Roman" w:cs="Times New Roman"/>
          <w:vertAlign w:val="subscript"/>
        </w:rPr>
        <w:t>4</w:t>
      </w:r>
      <w:r w:rsidR="00A01926" w:rsidRPr="00C711F9">
        <w:rPr>
          <w:rFonts w:ascii="Times New Roman" w:eastAsia="Times New Roman" w:hAnsi="Times New Roman" w:cs="Times New Roman"/>
        </w:rPr>
        <w:t xml:space="preserve"> LI-7700 gas analyzer (</w:t>
      </w:r>
      <w:r w:rsidR="00A01926" w:rsidRPr="00C711F9">
        <w:rPr>
          <w:rFonts w:ascii="Times New Roman" w:hAnsi="Times New Roman" w:cs="Times New Roman"/>
        </w:rPr>
        <w:t>LI-COR Biosciences, Lincoln, NE, USA)</w:t>
      </w:r>
      <w:r w:rsidR="00A01926" w:rsidRPr="00C711F9">
        <w:rPr>
          <w:rFonts w:ascii="Times New Roman" w:eastAsia="Times New Roman" w:hAnsi="Times New Roman" w:cs="Times New Roman"/>
        </w:rPr>
        <w:t>. Raw data were acquired at 10 Hz. Instruments were always kept at a height 1.34 times the average plant height to minimize occasions when the flux footprint extended beyond the plot’s edge (</w:t>
      </w:r>
      <w:proofErr w:type="spellStart"/>
      <w:r w:rsidR="00A01926" w:rsidRPr="00C711F9">
        <w:rPr>
          <w:rFonts w:ascii="Times New Roman" w:eastAsia="Times New Roman" w:hAnsi="Times New Roman" w:cs="Times New Roman"/>
        </w:rPr>
        <w:t>Raupach</w:t>
      </w:r>
      <w:proofErr w:type="spellEnd"/>
      <w:r w:rsidR="00A01926" w:rsidRPr="00C711F9">
        <w:rPr>
          <w:rFonts w:ascii="Times New Roman" w:eastAsia="Times New Roman" w:hAnsi="Times New Roman" w:cs="Times New Roman"/>
        </w:rPr>
        <w:t xml:space="preserve">, 1994).  Data were processed using </w:t>
      </w:r>
      <w:proofErr w:type="spellStart"/>
      <w:r w:rsidR="00A01926" w:rsidRPr="00C711F9">
        <w:rPr>
          <w:rFonts w:ascii="Times New Roman" w:eastAsia="Times New Roman" w:hAnsi="Times New Roman" w:cs="Times New Roman"/>
        </w:rPr>
        <w:t>EddyPro</w:t>
      </w:r>
      <w:proofErr w:type="spellEnd"/>
      <w:r w:rsidR="00A01926" w:rsidRPr="00C711F9">
        <w:rPr>
          <w:rFonts w:ascii="Times New Roman" w:eastAsia="Times New Roman" w:hAnsi="Times New Roman" w:cs="Times New Roman"/>
        </w:rPr>
        <w:t xml:space="preserve"> (LI-COR Biosciences, Lincoln, NE, USA), and data corrections included cross-wind correction of sonic temperature by the firmware (81000 V, R.M. Young Company, Traverse City, MI, USA), lagged covariances between vertical wind velocity and each flux scalar, corrections for air density fluctuations </w:t>
      </w:r>
      <w:r w:rsidR="00A01926" w:rsidRPr="00C711F9">
        <w:rPr>
          <w:rFonts w:ascii="Times New Roman" w:eastAsia="Times New Roman" w:hAnsi="Times New Roman" w:cs="Times New Roman"/>
        </w:rPr>
        <w:fldChar w:fldCharType="begin"/>
      </w:r>
      <w:r w:rsidR="00A01926" w:rsidRPr="00C711F9">
        <w:rPr>
          <w:rFonts w:ascii="Times New Roman" w:eastAsia="Times New Roman" w:hAnsi="Times New Roman" w:cs="Times New Roman"/>
        </w:rPr>
        <w:instrText xml:space="preserve"> ADDIN ZOTERO_ITEM CSL_CITATION {"citationID":"ElrtK82W","properties":{"formattedCitation":"(Webb et al. 1980)","plainCitation":"(Webb et al. 1980)","noteIndex":0},"citationItems":[{"id":"cdAXdeJh/NQNdnx5Z","uris":["http://zotero.org/users/878844/items/RRSKZNW3"],"uri":["http://zotero.org/users/878844/items/RRSKZNW3"],"itemData":{"id":27,"type":"article-journal","abstract":"When the atmospheric turbulent flux of a minor constituent such as CO2 (or of water vapour as a special case) is measured by either the eddy covariance or the mean gradient technique, account may need to be taken of variations of the constituent's density due to the presence of a flux of heat and/or water vapour. In this paper the basic relationships are discussed in the context of vertical transfer in the lower atmosphere, and the required corrections to the measured flux are derived. If the measurement involves sensing of the fluctuations or mean gradient of the constituent's mixing ratio relative to the dry air component, then no correction is required; while with sensing of the constituent's specific mass content relative to the total moist air, a correction arising from the water vapour flux only is required. Correspondingly, if in mean gradient measurements the constituent's density is measured in air from different heights which has been pre-dried and brought to a common temperature, then again no correction is required; while if the original (moist) air itself is brought to a common temperature, then only a correction arising from the water vapour flux is required. If the constituent's density fluctuations or mean gradients are measured directly in the air in situ, then corrections arising from both heat and water vapour fluxes are required. These corrections will often be very important. That due to the heat flux is about five times as great as that due to an equal latent heat (water vapour) flux. In CO2 flux measurements the magnitude of the correction will commonly exceed that of the flux itself. The correction to measurements of water vapour flux will often be only a few per cent but will sometimes exceed 10 per cent.","container-title":"Quarterly Journal of the Royal Meteorological Society","DOI":"10.1002/qj.49710644707","ISSN":"1477-870X","issue":"447","journalAbbreviation":"Q.J.R. Meteorol. Soc.","language":"en","page":"85-100","source":"Wiley Online Library","title":"Correction of flux measurements for density effects due to heat and water vapour transfer","volume":"106","author":[{"family":"Webb","given":"E. K."},{"family":"Pearman","given":"G. I."},{"family":"Leuning","given":"R."}],"issued":{"date-parts":[["1980",1,1]]}}}],"schema":"https://github.com/citation-style-language/schema/raw/master/csl-citation.json"} </w:instrText>
      </w:r>
      <w:r w:rsidR="00A01926" w:rsidRPr="00C711F9">
        <w:rPr>
          <w:rFonts w:ascii="Times New Roman" w:eastAsia="Times New Roman" w:hAnsi="Times New Roman" w:cs="Times New Roman"/>
        </w:rPr>
        <w:fldChar w:fldCharType="separate"/>
      </w:r>
      <w:r w:rsidR="00A01926" w:rsidRPr="00C711F9">
        <w:rPr>
          <w:rFonts w:ascii="Times New Roman" w:hAnsi="Times New Roman" w:cs="Times New Roman"/>
        </w:rPr>
        <w:t xml:space="preserve">(Webb </w:t>
      </w:r>
      <w:r w:rsidR="007911CF" w:rsidRPr="007911CF">
        <w:rPr>
          <w:rFonts w:ascii="Times New Roman" w:hAnsi="Times New Roman" w:cs="Times New Roman"/>
          <w:i/>
          <w:iCs/>
        </w:rPr>
        <w:t>et al.</w:t>
      </w:r>
      <w:r w:rsidR="00A01926" w:rsidRPr="00C711F9">
        <w:rPr>
          <w:rFonts w:ascii="Times New Roman" w:hAnsi="Times New Roman" w:cs="Times New Roman"/>
        </w:rPr>
        <w:t xml:space="preserve"> 1980)</w:t>
      </w:r>
      <w:r w:rsidR="00A01926" w:rsidRPr="00C711F9">
        <w:rPr>
          <w:rFonts w:ascii="Times New Roman" w:eastAsia="Times New Roman" w:hAnsi="Times New Roman" w:cs="Times New Roman"/>
        </w:rPr>
        <w:fldChar w:fldCharType="end"/>
      </w:r>
      <w:r w:rsidR="00A01926" w:rsidRPr="00C711F9">
        <w:rPr>
          <w:rFonts w:ascii="Times New Roman" w:eastAsia="Times New Roman" w:hAnsi="Times New Roman" w:cs="Times New Roman"/>
        </w:rPr>
        <w:t xml:space="preserve"> and for spectroscopic effects for CH</w:t>
      </w:r>
      <w:r w:rsidR="00A01926" w:rsidRPr="00C711F9">
        <w:rPr>
          <w:rFonts w:ascii="Times New Roman" w:eastAsia="Times New Roman" w:hAnsi="Times New Roman" w:cs="Times New Roman"/>
          <w:vertAlign w:val="subscript"/>
        </w:rPr>
        <w:t xml:space="preserve">4 </w:t>
      </w:r>
      <w:r w:rsidR="00A01926" w:rsidRPr="00C711F9">
        <w:rPr>
          <w:rFonts w:ascii="Times New Roman" w:eastAsia="Times New Roman" w:hAnsi="Times New Roman" w:cs="Times New Roman"/>
        </w:rPr>
        <w:t xml:space="preserve">fluxes </w:t>
      </w:r>
      <w:r w:rsidR="00A01926" w:rsidRPr="00C711F9">
        <w:rPr>
          <w:rFonts w:ascii="Times New Roman" w:eastAsia="Times New Roman" w:hAnsi="Times New Roman" w:cs="Times New Roman"/>
        </w:rPr>
        <w:fldChar w:fldCharType="begin"/>
      </w:r>
      <w:r w:rsidR="00A01926" w:rsidRPr="00C711F9">
        <w:rPr>
          <w:rFonts w:ascii="Times New Roman" w:eastAsia="Times New Roman" w:hAnsi="Times New Roman" w:cs="Times New Roman"/>
        </w:rPr>
        <w:instrText xml:space="preserve"> ADDIN ZOTERO_ITEM CSL_CITATION {"citationID":"AjuiNswA","properties":{"formattedCitation":"(J. Moncrieff et al., 2004; J. B. Moncrieff et al., 1997)","plainCitation":"(J. Moncrieff et al., 2004; J. B. Moncrieff et al., 1997)","dontUpdate":true,"noteIndex":0},"citationItems":[{"id":"cdAXdeJh/68rFn24e","uris":["http://zotero.org/users/878844/items/XG2RFE3F"],"uri":["http://zotero.org/users/878844/items/XG2RFE3F"],"itemData":{"id":24,"type":"chapter","abstract":"Data from sensors in an eddy covariance system are routinely processed to remove trends and to produce fluctuations and means. Historically this has been seen to be a relatively straightforward task and the methods are well known. Such re-processing can result in the loss of real signal since the detrending and averaging methods act as high-pass filters. We review the main methods used to separate the active, turbulent transport that we treat as eddy flux from the slower, deterministic atmospheric motions and instrument drift. We discuss the advantages and disadvantages of various algorithms used in averaging, detrending and filtering and conclude that the best method is likely to be dependent on site conditions and data processing system in use. We recommend the use of the ogive to determine the optimal averaging period at any site. We illustrate outstanding issues with data from a number of FLUXNET sites.","collection-number":"29","collection-title":"Atmospheric and Oceanographic Sciences Library","container-title":"Handbook of Micrometeorology","ISBN":"978-1-4020-2264-7","language":"en","note":"DOI: 10.1007/1-4020-2265-4_2","page":"7-31","publisher":"Springer Netherlands","source":"link.springer.com","title":"Averaging, Detrending, and Filtering of Eddy Covariance Time Series","URL":"http://link.springer.com/chapter/10.1007/1-4020-2265-4_2","author":[{"family":"Moncrieff","given":"John"},{"family":"Clement","given":"Robert"},{"family":"Finnigan","given":"John"},{"family":"Meyers","given":"Tilden"}],"editor":[{"family":"Lee","given":"Xuhui"},{"family":"Massman","given":"William"},{"family":"Law","given":"Beverly"}],"accessed":{"date-parts":[["2016",3,18]]},"issued":{"date-parts":[["2004"]]}}},{"id":"cdAXdeJh/J9RY97Oi","uris":["http://zotero.org/users/878844/items/QQPMSJ6M"],"uri":["http://zotero.org/users/878844/items/QQPMSJ6M"],"itemData":{"id":25,"type":"article-journal","abstract":"An eddy covariance system is described which has been developed jointly \nat a number of European laboratories and which was used widely in\nHAPEX-Sahel. The system uses commercially available instrumentation: a\nthree-axis sonic anemometer and an IR gas analyser which is used in a\nclosed-path mode, i.e. air is brought to the optical bench by being\nducted down a sampling tube from a point near the sonic anemometer. The\nsystem is controlled by specially written software which calculates the\nsurface fluxes of momentum, sensible and latent heat and carbon dioxide,\nand displays them in real time. The raw turbulent records can be stored\nfor post-processing. Up to five additional analogue instruments can be\nsampled at up to 10 Hz and digitised by the sonic anemometer. The\ninstruments are described and details of their operation and connection\nare presented. The system has relatively low power consumption and can\noperate from appropriate solar cells or rechargeable batteries.\nCalibration of the gas analyser needs to be performed typically every 2\nor 3 days, and, given that the system requires minimal maintenance and\nis weather insensitive, it can be operated for the routine collection of\nsurface flux data for extended periods. There are a number of\ncorrections which have to be applied in any eddy covariance system and\nwe describe the system of transfer functions which define our system.\nSome representative results showing the potential of the system are\npresented.","container-title":"Journal of Hydrology","DOI":"10.1016/S0022-1694(96)03194-0","ISSN":"0022-1694","journalAbbreviation":"Journal of Hydrology","page":"589-611","source":"NASA ADS","title":"A system to measure surface fluxes of momentum, sensible heat, water vapour and carbon dioxide","volume":"188","author":[{"family":"Moncrieff","given":"J. B."},{"family":"Massheder","given":"J. M."},{"family":"Bruin","given":"H.","non-dropping-particle":"de"},{"family":"Elbers","given":"J."},{"family":"Friborg","given":"T."},{"family":"Heusinkveld","given":"B."},{"family":"Kabat","given":"P."},{"family":"Scott","given":"S."},{"family":"Soegaard","given":"H."},{"family":"Verhoef","given":"A."}],"issued":{"date-parts":[["1997",2,1]]}}}],"schema":"https://github.com/citation-style-language/schema/raw/master/csl-citation.json"} </w:instrText>
      </w:r>
      <w:r w:rsidR="00A01926" w:rsidRPr="00C711F9">
        <w:rPr>
          <w:rFonts w:ascii="Times New Roman" w:eastAsia="Times New Roman" w:hAnsi="Times New Roman" w:cs="Times New Roman"/>
        </w:rPr>
        <w:fldChar w:fldCharType="separate"/>
      </w:r>
      <w:r w:rsidR="00A01926" w:rsidRPr="00C711F9">
        <w:rPr>
          <w:rFonts w:ascii="Times New Roman" w:hAnsi="Times New Roman" w:cs="Times New Roman"/>
        </w:rPr>
        <w:t xml:space="preserve">( Moncrieff </w:t>
      </w:r>
      <w:r w:rsidR="007911CF" w:rsidRPr="007911CF">
        <w:rPr>
          <w:rFonts w:ascii="Times New Roman" w:hAnsi="Times New Roman" w:cs="Times New Roman"/>
          <w:i/>
          <w:iCs/>
        </w:rPr>
        <w:t>et al.</w:t>
      </w:r>
      <w:r w:rsidR="00A01926" w:rsidRPr="00C711F9">
        <w:rPr>
          <w:rFonts w:ascii="Times New Roman" w:hAnsi="Times New Roman" w:cs="Times New Roman"/>
        </w:rPr>
        <w:t xml:space="preserve">, 1997; Moncrieff </w:t>
      </w:r>
      <w:r w:rsidR="007911CF" w:rsidRPr="007911CF">
        <w:rPr>
          <w:rFonts w:ascii="Times New Roman" w:hAnsi="Times New Roman" w:cs="Times New Roman"/>
          <w:i/>
          <w:iCs/>
        </w:rPr>
        <w:t>et al.</w:t>
      </w:r>
      <w:r w:rsidR="00A01926" w:rsidRPr="00C711F9">
        <w:rPr>
          <w:rFonts w:ascii="Times New Roman" w:hAnsi="Times New Roman" w:cs="Times New Roman"/>
        </w:rPr>
        <w:t>, 2004)</w:t>
      </w:r>
      <w:r w:rsidR="00A01926" w:rsidRPr="00C711F9">
        <w:rPr>
          <w:rFonts w:ascii="Times New Roman" w:eastAsia="Times New Roman" w:hAnsi="Times New Roman" w:cs="Times New Roman"/>
        </w:rPr>
        <w:fldChar w:fldCharType="end"/>
      </w:r>
      <w:r w:rsidR="00A01926" w:rsidRPr="00C711F9">
        <w:rPr>
          <w:rFonts w:ascii="Times New Roman" w:eastAsia="Times New Roman" w:hAnsi="Times New Roman" w:cs="Times New Roman"/>
        </w:rPr>
        <w:t xml:space="preserve">. Low quality, non-representative fluxes as well as fluxes below the u*- threshold </w:t>
      </w:r>
      <w:r w:rsidR="00A01926" w:rsidRPr="00C711F9">
        <w:rPr>
          <w:rFonts w:ascii="Times New Roman" w:eastAsia="Times New Roman" w:hAnsi="Times New Roman" w:cs="Times New Roman"/>
        </w:rPr>
        <w:fldChar w:fldCharType="begin"/>
      </w:r>
      <w:r w:rsidR="00A01926" w:rsidRPr="00C711F9">
        <w:rPr>
          <w:rFonts w:ascii="Times New Roman" w:eastAsia="Times New Roman" w:hAnsi="Times New Roman" w:cs="Times New Roman"/>
        </w:rPr>
        <w:instrText xml:space="preserve"> ADDIN ZOTERO_ITEM CSL_CITATION {"citationID":"DxteVYU0","properties":{"formattedCitation":"(Chamberlain et al., 2017; N. Gomez-Casanovas et al., 2018)","plainCitation":"(Chamberlain et al., 2017; N. Gomez-Casanovas et al., 2018)","dontUpdate":true,"noteIndex":0},"citationItems":[{"id":"cdAXdeJh/slOwYhNq","uris":["http://zotero.org/users/878844/items/GCPJG4SD"],"uri":["http://zotero.org/users/878844/items/GCPJG4SD"],"itemData":{"id":639,"type":"article-journal","abstract":"Pastures are an extensive land cover type; however, patterns in pasture greenhouse gas (GHG) exchange vary widely depending on climate and land management. Understanding this variation is important, as pastures may be a net GHG source or sink depending on these factors. We quantified carbon dioxide (CO2) and methane (CH4) fluxes from subtropical pastures in south Florida for three wet-dry seasonal cycles using eddy covariance, and estimated two annual budgets of CO2, CH4, and GHG equivalent emissions. We also estimated the impact of water retention practices on pasture GHG emissions and assessed the impact of these emissions on stakeholder payments for water retention services in a carbon market framework. The pastures were net CO2 sinks sequestering up to 163 ± 54 g CO2-C·m−2·yr−1 (mean ± 95% CI), but were also strong CH4 sources emitting up to 23.5 ± 2.1 g CH4-C·m−2·yr−1. Accounting for the increased global warming potential of CH4, the pastures were strong net GHG sources emitting up to 584 ± 78 g CO2-C eq.·m−2·yr−1, and all CO2 uptake was offset by wet season CH4 emissions from the flooded landscape. Our analysis suggests that CH4 emissions due to increased flooding from water management practices is a small component of the pasture GHG budget, and water retention likely contributes 2–11% of net pasture GHG emissions. These emissions could reduce water retention payments by up to ~12% if stakeholders were required to pay for current GHG emissions in a carbon market. It would require at least 93.7 kg CH4-C emissions per acre-foot water storage (1 acre-foot = 1233.48 m3) for carbon market costs to exceed water retention payments, and this scenario is highly unlikely as we estimate current practices are responsible for 11.3 ± 7.2 kg CH4-C emissions per acre-foot of water storage. Our results demonstrate that water retention practices aimed at reducing nutrient loading to the Everglades are likely only responsible for a minor increase in pasture GHG emissions and would have a small economic consequence in a carbon market.","container-title":"Ecological Applications","DOI":"10.1002/eap.1514","ISSN":"1939-5582","journalAbbreviation":"Ecol Appl","language":"en","source":"Wiley Online Library","title":"The impact of water management practices on subtropical pasture methane emissions and ecosystem service payments","URL":"http://onlinelibrary.wiley.com/doi/10.1002/eap.1514/abstract","author":[{"family":"Chamberlain","given":"Samuel D."},{"family":"Groffman","given":"Peter M."},{"family":"Boughton","given":"Elizabeth H."},{"family":"Gomez-Casanovas","given":"Nuria"},{"family":"DeLucia","given":"Evan H."},{"family":"Bernacchi","given":"Carl J."},{"family":"Sparks","given":"Jed P."}],"accessed":{"date-parts":[["2017",4,21]]},"issued":{"date-parts":[["2017",3,1]]}}},{"id":"cdAXdeJh/7kO80U0U","uris":["http://zotero.org/users/878844/items/KMFEIWMP"],"uri":["http://zotero.org/users/878844/items/KMFEIWMP"],"itemData":{"id":640,"type":"article-journal","container-title":"Ecological Applications","DOI":"10.1002/eap.1670","title":"Grazing alters net ecosystem C fluxes and the global warming potential of a subtropical pasture","author":[{"family":"Gomez-Casanovas","given":"N."},{"family":"DeLucia","given":"Nicholas J"},{"family":"Bernacchi","given":"Carl J"},{"family":"Boughton","given":"Elizabeth H"},{"family":"Sparks","given":"Jed P."},{"family":"Chamberlain","given":"Samuel"},{"family":"DeLucia","given":"Evan H"}],"issued":{"date-parts":[["2018"]]}}}],"schema":"https://github.com/citation-style-language/schema/raw/master/csl-citation.json"} </w:instrText>
      </w:r>
      <w:r w:rsidR="00A01926" w:rsidRPr="00C711F9">
        <w:rPr>
          <w:rFonts w:ascii="Times New Roman" w:eastAsia="Times New Roman" w:hAnsi="Times New Roman" w:cs="Times New Roman"/>
        </w:rPr>
        <w:fldChar w:fldCharType="separate"/>
      </w:r>
      <w:r w:rsidR="00A01926" w:rsidRPr="00C711F9">
        <w:rPr>
          <w:rFonts w:ascii="Times New Roman" w:hAnsi="Times New Roman" w:cs="Times New Roman"/>
        </w:rPr>
        <w:t xml:space="preserve">(Chamberlain </w:t>
      </w:r>
      <w:r w:rsidR="007911CF" w:rsidRPr="007911CF">
        <w:rPr>
          <w:rFonts w:ascii="Times New Roman" w:hAnsi="Times New Roman" w:cs="Times New Roman"/>
          <w:i/>
          <w:iCs/>
        </w:rPr>
        <w:t>et al.</w:t>
      </w:r>
      <w:r w:rsidR="00A01926" w:rsidRPr="00C711F9">
        <w:rPr>
          <w:rFonts w:ascii="Times New Roman" w:hAnsi="Times New Roman" w:cs="Times New Roman"/>
        </w:rPr>
        <w:t xml:space="preserve">, 2017; Gomez-Casanovas </w:t>
      </w:r>
      <w:r w:rsidR="007911CF" w:rsidRPr="007911CF">
        <w:rPr>
          <w:rFonts w:ascii="Times New Roman" w:hAnsi="Times New Roman" w:cs="Times New Roman"/>
          <w:i/>
          <w:iCs/>
        </w:rPr>
        <w:t>et al.</w:t>
      </w:r>
      <w:r w:rsidR="00A01926" w:rsidRPr="00C711F9">
        <w:rPr>
          <w:rFonts w:ascii="Times New Roman" w:hAnsi="Times New Roman" w:cs="Times New Roman"/>
        </w:rPr>
        <w:t>, 2018)</w:t>
      </w:r>
      <w:r w:rsidR="00A01926" w:rsidRPr="00C711F9">
        <w:rPr>
          <w:rFonts w:ascii="Times New Roman" w:eastAsia="Times New Roman" w:hAnsi="Times New Roman" w:cs="Times New Roman"/>
        </w:rPr>
        <w:fldChar w:fldCharType="end"/>
      </w:r>
      <w:r w:rsidR="00A01926" w:rsidRPr="00C711F9">
        <w:rPr>
          <w:rFonts w:ascii="Times New Roman" w:eastAsia="Times New Roman" w:hAnsi="Times New Roman" w:cs="Times New Roman"/>
        </w:rPr>
        <w:t xml:space="preserve"> were discarded. </w:t>
      </w:r>
      <w:r w:rsidR="00C07326" w:rsidRPr="00795181">
        <w:rPr>
          <w:rFonts w:ascii="Times New Roman" w:hAnsi="Times New Roman" w:cs="Times New Roman"/>
        </w:rPr>
        <w:t>Gaps in the half-hour H</w:t>
      </w:r>
      <w:r w:rsidR="00C07326" w:rsidRPr="00795181">
        <w:rPr>
          <w:rFonts w:ascii="Times New Roman" w:hAnsi="Times New Roman" w:cs="Times New Roman"/>
          <w:vertAlign w:val="subscript"/>
        </w:rPr>
        <w:t>2</w:t>
      </w:r>
      <w:r w:rsidR="00C07326" w:rsidRPr="00795181">
        <w:rPr>
          <w:rFonts w:ascii="Times New Roman" w:hAnsi="Times New Roman" w:cs="Times New Roman"/>
        </w:rPr>
        <w:t xml:space="preserve">O flux record were filled using a linear interpolation </w:t>
      </w:r>
      <w:r w:rsidR="00C07326" w:rsidRPr="00795181">
        <w:rPr>
          <w:rFonts w:ascii="Times New Roman" w:hAnsi="Times New Roman" w:cs="Times New Roman"/>
        </w:rPr>
        <w:fldChar w:fldCharType="begin"/>
      </w:r>
      <w:r w:rsidR="00C07326" w:rsidRPr="00795181">
        <w:rPr>
          <w:rFonts w:ascii="Times New Roman" w:hAnsi="Times New Roman" w:cs="Times New Roman"/>
        </w:rPr>
        <w:instrText xml:space="preserve"> ADDIN ZOTERO_ITEM CSL_CITATION {"citationID":"q716UODF","properties":{"formattedCitation":"(Falge et al. 2001)","plainCitation":"(Falge et al. 2001)","noteIndex":0},"citationItems":[{"id":2410,"uris":["http://zotero.org/users/local/TlFNEsjg/items/GG3GEMB8"],"uri":["http://zotero.org/users/local/TlFNEsjg/items/GG3GEMB8"],"itemData":{"id":2410,"type":"article-journal","abstract":"At present a network of over 100 field sites are measuring carbon dioxide, water vapor and sensible heat fluxes between the biosphere and atmosphere, on a nearly continuous basis. Gaps in the long term measurements of evaporation and sensible heat flux must be filled before these data can be used for hydrological and meteorological applications. We adapted methods of gap filling for NEE (net ecosystem exchange of carbon) to energy fluxes and applied them to data sets available from the EUROFLUX and AmeriFlux eddy covariance databases. The average data coverage for the sites selected was 69% and 75% for latent heat (λE) and sensible heat (H). The methods were based on mean diurnal variations (half-hourly binned means of fluxes based on previous and subsequent days, MDV) and look-up tables for fluxes during assorted meteorological conditions (LookUp), and the impact of different gap filling methods on the annual sum of λE and H is investigated. The difference between annual λE filled by MDV and λE filled by LookUp ranged from −120 to 210MJm−2 per year, i.e. −48 to +86mm per year, or −13 to +39% of the annual sum. For annual sums of H differences between −140 and +140MJm−2 per year or −12 to +19% of the annual sum were found.","container-title":"Agricultural and Forest Meteorology","DOI":"10.1016/S0168-1923(00)00235-5","ISSN":"0168-1923","issue":"1","journalAbbreviation":"Agricultural and Forest Meteorology","language":"en","page":"71-77","source":"ScienceDirect","title":"Gap filling strategies for long term energy flux data sets","volume":"107","author":[{"family":"Falge","given":"Eva"},{"family":"Baldocchi","given":"Dennis"},{"family":"Olson","given":"Richard"},{"family":"Anthoni","given":"Peter"},{"family":"Aubinet","given":"Marc"},{"family":"Bernhofer","given":"Christian"},{"family":"Burba","given":"George"},{"family":"Ceulemans","given":"Reinhart"},{"family":"Clement","given":"Robert"},{"family":"Dolman","given":"Han"},{"family":"Granier","given":"André"},{"family":"Gross","given":"Patrick"},{"family":"Grünwald","given":"Thomas"},{"family":"Hollinger","given":"David"},{"family":"Jensen","given":"Niels-Otto"},{"family":"Katul","given":"Gabriel"},{"family":"Keronen","given":"Petri"},{"family":"Kowalski","given":"Andrew"},{"family":"Ta Lai","given":"Chun"},{"family":"Law","given":"Beverley E"},{"family":"Meyers","given":"Tilden"},{"family":"Moncrieff","given":"John"},{"family":"Moors","given":"Eddy"},{"family":"William Munger","given":"J"},{"family":"Pilegaard","given":"Kim"},{"family":"Rannik","given":"Üllar"},{"family":"Rebmann","given":"Corinna"},{"family":"Suyker","given":"Andrew"},{"family":"Tenhunen","given":"John"},{"family":"Tu","given":"Kevin"},{"family":"Verma","given":"Shashi"},{"family":"Vesala","given":"Timo"},{"family":"Wilson","given":"Kell"},{"family":"Wofsy","given":"Steve"}],"issued":{"date-parts":[["2001",3,1]]}}}],"schema":"https://github.com/citation-style-language/schema/raw/master/csl-citation.json"} </w:instrText>
      </w:r>
      <w:r w:rsidR="00C07326" w:rsidRPr="00795181">
        <w:rPr>
          <w:rFonts w:ascii="Times New Roman" w:hAnsi="Times New Roman" w:cs="Times New Roman"/>
        </w:rPr>
        <w:fldChar w:fldCharType="separate"/>
      </w:r>
      <w:r w:rsidR="00C07326" w:rsidRPr="00795181">
        <w:rPr>
          <w:rFonts w:ascii="Times New Roman" w:hAnsi="Times New Roman" w:cs="Times New Roman"/>
        </w:rPr>
        <w:t xml:space="preserve">(Falge </w:t>
      </w:r>
      <w:r w:rsidR="007911CF" w:rsidRPr="007911CF">
        <w:rPr>
          <w:rFonts w:ascii="Times New Roman" w:hAnsi="Times New Roman" w:cs="Times New Roman"/>
          <w:i/>
          <w:iCs/>
        </w:rPr>
        <w:t>et al.</w:t>
      </w:r>
      <w:r w:rsidR="00C07326" w:rsidRPr="00795181">
        <w:rPr>
          <w:rFonts w:ascii="Times New Roman" w:hAnsi="Times New Roman" w:cs="Times New Roman"/>
        </w:rPr>
        <w:t xml:space="preserve"> 2001)</w:t>
      </w:r>
      <w:r w:rsidR="00C07326" w:rsidRPr="00795181">
        <w:rPr>
          <w:rFonts w:ascii="Times New Roman" w:hAnsi="Times New Roman" w:cs="Times New Roman"/>
        </w:rPr>
        <w:fldChar w:fldCharType="end"/>
      </w:r>
      <w:r w:rsidR="00C07326" w:rsidRPr="00795181">
        <w:rPr>
          <w:rFonts w:ascii="Times New Roman" w:hAnsi="Times New Roman" w:cs="Times New Roman"/>
        </w:rPr>
        <w:t>. The flux tower footprint was 389 meter</w:t>
      </w:r>
      <w:r w:rsidR="00C07326">
        <w:rPr>
          <w:rFonts w:ascii="Times New Roman" w:hAnsi="Times New Roman" w:cs="Times New Roman"/>
        </w:rPr>
        <w:t>s</w:t>
      </w:r>
      <w:r w:rsidR="00C07326" w:rsidRPr="00795181">
        <w:rPr>
          <w:rFonts w:ascii="Times New Roman" w:hAnsi="Times New Roman" w:cs="Times New Roman"/>
        </w:rPr>
        <w:t xml:space="preserve"> radius on average. </w:t>
      </w:r>
      <w:r w:rsidR="00C07326" w:rsidRPr="00795181">
        <w:rPr>
          <w:rFonts w:ascii="Times New Roman" w:eastAsia="Times New Roman" w:hAnsi="Times New Roman" w:cs="Times New Roman"/>
        </w:rPr>
        <w:t xml:space="preserve">Auxiliary measurements including air temperature, relative humidity, net radiation, photosynthetically active radiation, soil heat flux, soil temperature, moisture, and precipitation were compiled at 30-min intervals and logged to a CR3000 datalogger (Campbell Scientific, Logan, UT, USA) synchronized to the LI-7200 as described in </w:t>
      </w:r>
      <w:r w:rsidR="00C07326" w:rsidRPr="00795181">
        <w:rPr>
          <w:rFonts w:ascii="Times New Roman" w:eastAsia="Times New Roman" w:hAnsi="Times New Roman" w:cs="Times New Roman"/>
        </w:rPr>
        <w:fldChar w:fldCharType="begin"/>
      </w:r>
      <w:r w:rsidR="00C07326" w:rsidRPr="00795181">
        <w:rPr>
          <w:rFonts w:ascii="Times New Roman" w:eastAsia="Times New Roman" w:hAnsi="Times New Roman" w:cs="Times New Roman"/>
        </w:rPr>
        <w:instrText xml:space="preserve"> ADDIN ZOTERO_ITEM CSL_CITATION {"citationID":"vwQDIvNg","properties":{"formattedCitation":"(N. Gomez-Casanovas et al., 2018)","plainCitation":"(N. Gomez-Casanovas et al., 2018)","dontUpdate":true,"noteIndex":0},"citationItems":[{"id":"cdAXdeJh/7kO80U0U","uris":["http://zotero.org/users/878844/items/KMFEIWMP"],"uri":["http://zotero.org/users/878844/items/KMFEIWMP"],"itemData":{"id":640,"type":"article-journal","container-title":"Ecological Applications","DOI":"10.1002/eap.1670","title":"Grazing alters net ecosystem C fluxes and the global warming potential of a subtropical pasture","author":[{"family":"Gomez-Casanovas","given":"N."},{"family":"DeLucia","given":"Nicholas J"},{"family":"Bernacchi","given":"Carl J"},{"family":"Boughton","given":"Elizabeth H"},{"family":"Sparks","given":"Jed P."},{"family":"Chamberlain","given":"Samuel"},{"family":"DeLucia","given":"Evan H"}],"issued":{"date-parts":[["2018"]]}}}],"schema":"https://github.com/citation-style-language/schema/raw/master/csl-citation.json"} </w:instrText>
      </w:r>
      <w:r w:rsidR="00C07326" w:rsidRPr="00795181">
        <w:rPr>
          <w:rFonts w:ascii="Times New Roman" w:eastAsia="Times New Roman" w:hAnsi="Times New Roman" w:cs="Times New Roman"/>
        </w:rPr>
        <w:fldChar w:fldCharType="separate"/>
      </w:r>
      <w:r w:rsidR="00C07326" w:rsidRPr="00795181">
        <w:rPr>
          <w:rFonts w:ascii="Times New Roman" w:hAnsi="Times New Roman" w:cs="Times New Roman"/>
        </w:rPr>
        <w:t xml:space="preserve">(Gomez-Casanovas </w:t>
      </w:r>
      <w:r w:rsidR="007911CF" w:rsidRPr="007911CF">
        <w:rPr>
          <w:rFonts w:ascii="Times New Roman" w:hAnsi="Times New Roman" w:cs="Times New Roman"/>
          <w:i/>
          <w:iCs/>
        </w:rPr>
        <w:t>et al.</w:t>
      </w:r>
      <w:r w:rsidR="00C07326" w:rsidRPr="00795181">
        <w:rPr>
          <w:rFonts w:ascii="Times New Roman" w:hAnsi="Times New Roman" w:cs="Times New Roman"/>
        </w:rPr>
        <w:t>, 2018)</w:t>
      </w:r>
      <w:r w:rsidR="00C07326" w:rsidRPr="00795181">
        <w:rPr>
          <w:rFonts w:ascii="Times New Roman" w:eastAsia="Times New Roman" w:hAnsi="Times New Roman" w:cs="Times New Roman"/>
        </w:rPr>
        <w:fldChar w:fldCharType="end"/>
      </w:r>
      <w:r w:rsidR="00C07326" w:rsidRPr="00795181">
        <w:rPr>
          <w:rFonts w:ascii="Times New Roman" w:eastAsia="Times New Roman" w:hAnsi="Times New Roman" w:cs="Times New Roman"/>
        </w:rPr>
        <w:t>.</w:t>
      </w:r>
    </w:p>
    <w:p w14:paraId="76144B68" w14:textId="14EBADB0" w:rsidR="00A01926" w:rsidRPr="00C711F9" w:rsidRDefault="00C07326" w:rsidP="00907240">
      <w:pPr>
        <w:spacing w:line="276" w:lineRule="auto"/>
        <w:ind w:firstLine="720"/>
        <w:rPr>
          <w:rFonts w:ascii="Times New Roman" w:hAnsi="Times New Roman" w:cs="Times New Roman"/>
        </w:rPr>
      </w:pPr>
      <w:r>
        <w:rPr>
          <w:rFonts w:ascii="Times New Roman" w:hAnsi="Times New Roman" w:cs="Times New Roman"/>
        </w:rPr>
        <w:t>Evapotranspiration</w:t>
      </w:r>
      <w:r w:rsidR="00A01926" w:rsidRPr="00C711F9">
        <w:rPr>
          <w:rFonts w:ascii="Times New Roman" w:hAnsi="Times New Roman" w:cs="Times New Roman"/>
        </w:rPr>
        <w:t xml:space="preserve"> was calculated as follows:</w:t>
      </w:r>
    </w:p>
    <w:p w14:paraId="14561C1A" w14:textId="116A283E" w:rsidR="00952734" w:rsidRPr="00AB6E90" w:rsidRDefault="00A01926" w:rsidP="00D64A97">
      <w:pPr>
        <w:spacing w:line="276" w:lineRule="auto"/>
        <w:rPr>
          <w:rFonts w:ascii="Times New Roman" w:hAnsi="Times New Roman" w:cs="Times New Roman"/>
        </w:rPr>
      </w:pPr>
      <w:r w:rsidRPr="00C711F9">
        <w:rPr>
          <w:rFonts w:ascii="Times New Roman" w:hAnsi="Times New Roman" w:cs="Times New Roman"/>
        </w:rPr>
        <w:t xml:space="preserve">ET = latent heat flux (W/m^2)/ latent heat of vaporization (2.264705 MJ/kg), followed by appropriate unit conversions to obtain ET values in mm/day. Negative values of latent heat flux were excluded from the </w:t>
      </w:r>
      <w:proofErr w:type="gramStart"/>
      <w:r w:rsidRPr="00C711F9">
        <w:rPr>
          <w:rFonts w:ascii="Times New Roman" w:hAnsi="Times New Roman" w:cs="Times New Roman"/>
        </w:rPr>
        <w:t>analysis, because</w:t>
      </w:r>
      <w:proofErr w:type="gramEnd"/>
      <w:r w:rsidRPr="00C711F9">
        <w:rPr>
          <w:rFonts w:ascii="Times New Roman" w:hAnsi="Times New Roman" w:cs="Times New Roman"/>
        </w:rPr>
        <w:t xml:space="preserve"> those values refer to condensation - the reverse process of evapotranspiration fluxes. ET values thus calculated were then compared with ET values yielded by the flux data processing software </w:t>
      </w:r>
      <w:proofErr w:type="spellStart"/>
      <w:r w:rsidRPr="00C711F9">
        <w:rPr>
          <w:rFonts w:ascii="Times New Roman" w:hAnsi="Times New Roman" w:cs="Times New Roman"/>
        </w:rPr>
        <w:t>EddyPro</w:t>
      </w:r>
      <w:proofErr w:type="spellEnd"/>
      <w:r w:rsidRPr="00C711F9">
        <w:rPr>
          <w:rFonts w:ascii="Times New Roman" w:hAnsi="Times New Roman" w:cs="Times New Roman"/>
        </w:rPr>
        <w:t xml:space="preserve"> (</w:t>
      </w:r>
      <w:proofErr w:type="spellStart"/>
      <w:r w:rsidRPr="00C711F9">
        <w:rPr>
          <w:rFonts w:ascii="Times New Roman" w:hAnsi="Times New Roman" w:cs="Times New Roman"/>
        </w:rPr>
        <w:t>LiCor</w:t>
      </w:r>
      <w:proofErr w:type="spellEnd"/>
      <w:r w:rsidRPr="00C711F9">
        <w:rPr>
          <w:rFonts w:ascii="Times New Roman" w:hAnsi="Times New Roman" w:cs="Times New Roman"/>
        </w:rPr>
        <w:t xml:space="preserve">, USA) which is also based upon latent heat flux data, but in addition accounts for the change in the latent heat of vaporization of water with temperature. </w:t>
      </w:r>
    </w:p>
    <w:p w14:paraId="1426FE5F" w14:textId="77777777" w:rsidR="00952734" w:rsidRPr="00AB6E90" w:rsidRDefault="00952734" w:rsidP="00D64A97">
      <w:pPr>
        <w:spacing w:line="276" w:lineRule="auto"/>
        <w:rPr>
          <w:rFonts w:ascii="Times New Roman" w:hAnsi="Times New Roman" w:cs="Times New Roman"/>
        </w:rPr>
      </w:pPr>
    </w:p>
    <w:p w14:paraId="6789D300" w14:textId="015CD4D7" w:rsidR="004234F1" w:rsidRPr="000C3416" w:rsidRDefault="004D34A8" w:rsidP="00D64A97">
      <w:pPr>
        <w:spacing w:line="276" w:lineRule="auto"/>
        <w:rPr>
          <w:rFonts w:ascii="Times New Roman" w:hAnsi="Times New Roman" w:cs="Times New Roman"/>
          <w:i/>
        </w:rPr>
      </w:pPr>
      <w:r w:rsidRPr="000C3416">
        <w:rPr>
          <w:rFonts w:ascii="Times New Roman" w:hAnsi="Times New Roman" w:cs="Times New Roman"/>
          <w:i/>
        </w:rPr>
        <w:t>2</w:t>
      </w:r>
      <w:r w:rsidR="004234F1" w:rsidRPr="000C3416">
        <w:rPr>
          <w:rFonts w:ascii="Times New Roman" w:hAnsi="Times New Roman" w:cs="Times New Roman"/>
          <w:i/>
        </w:rPr>
        <w:t>.</w:t>
      </w:r>
      <w:r w:rsidR="00952734">
        <w:rPr>
          <w:rFonts w:ascii="Times New Roman" w:hAnsi="Times New Roman" w:cs="Times New Roman"/>
          <w:i/>
        </w:rPr>
        <w:t>5</w:t>
      </w:r>
      <w:r w:rsidR="004234F1" w:rsidRPr="000C3416">
        <w:rPr>
          <w:rFonts w:ascii="Times New Roman" w:hAnsi="Times New Roman" w:cs="Times New Roman"/>
          <w:i/>
        </w:rPr>
        <w:t xml:space="preserve"> Weighing-type </w:t>
      </w:r>
      <w:r w:rsidR="00223336">
        <w:rPr>
          <w:rFonts w:ascii="Times New Roman" w:hAnsi="Times New Roman" w:cs="Times New Roman"/>
          <w:i/>
        </w:rPr>
        <w:t xml:space="preserve">low-cost </w:t>
      </w:r>
      <w:r w:rsidR="004234F1" w:rsidRPr="000C3416">
        <w:rPr>
          <w:rFonts w:ascii="Times New Roman" w:hAnsi="Times New Roman" w:cs="Times New Roman"/>
          <w:i/>
        </w:rPr>
        <w:t>lysimeters</w:t>
      </w:r>
    </w:p>
    <w:p w14:paraId="0C64AD2B" w14:textId="50A2B0FF" w:rsidR="00F1625B" w:rsidRPr="00093C26" w:rsidRDefault="00754B10" w:rsidP="00093C26">
      <w:pPr>
        <w:spacing w:line="276" w:lineRule="auto"/>
        <w:rPr>
          <w:rFonts w:ascii="Times New Roman" w:hAnsi="Times New Roman" w:cs="Times New Roman"/>
          <w:color w:val="000000" w:themeColor="text1"/>
        </w:rPr>
      </w:pPr>
      <w:proofErr w:type="gramStart"/>
      <w:r w:rsidRPr="00AB6E90">
        <w:rPr>
          <w:rFonts w:ascii="Times New Roman" w:hAnsi="Times New Roman" w:cs="Times New Roman"/>
        </w:rPr>
        <w:lastRenderedPageBreak/>
        <w:t>Weighing-type</w:t>
      </w:r>
      <w:proofErr w:type="gramEnd"/>
      <w:r w:rsidRPr="00AB6E90">
        <w:rPr>
          <w:rFonts w:ascii="Times New Roman" w:hAnsi="Times New Roman" w:cs="Times New Roman"/>
        </w:rPr>
        <w:t xml:space="preserve"> lysimeters were used to measure ET at the species level. </w:t>
      </w:r>
      <w:r w:rsidR="00F73C1E" w:rsidRPr="00AB6E90">
        <w:rPr>
          <w:rFonts w:ascii="Times New Roman" w:hAnsi="Times New Roman" w:cs="Times New Roman"/>
        </w:rPr>
        <w:t>This type of lysimeter</w:t>
      </w:r>
      <w:r w:rsidR="002A2E62" w:rsidRPr="00AB6E90">
        <w:rPr>
          <w:rFonts w:ascii="Times New Roman" w:hAnsi="Times New Roman" w:cs="Times New Roman"/>
        </w:rPr>
        <w:t xml:space="preserve"> </w:t>
      </w:r>
      <w:r w:rsidR="00DE712A" w:rsidRPr="00AB6E90">
        <w:rPr>
          <w:rFonts w:ascii="Times New Roman" w:hAnsi="Times New Roman" w:cs="Times New Roman"/>
        </w:rPr>
        <w:t>(Fig</w:t>
      </w:r>
      <w:r w:rsidR="008E5E6D">
        <w:rPr>
          <w:rFonts w:ascii="Times New Roman" w:hAnsi="Times New Roman" w:cs="Times New Roman"/>
        </w:rPr>
        <w:t>.</w:t>
      </w:r>
      <w:r w:rsidR="00DE712A" w:rsidRPr="00AB6E90">
        <w:rPr>
          <w:rFonts w:ascii="Times New Roman" w:hAnsi="Times New Roman" w:cs="Times New Roman"/>
        </w:rPr>
        <w:t xml:space="preserve"> 2) </w:t>
      </w:r>
      <w:r w:rsidR="008F36D9">
        <w:rPr>
          <w:rFonts w:ascii="Times New Roman" w:hAnsi="Times New Roman" w:cs="Times New Roman"/>
        </w:rPr>
        <w:t>consisted of</w:t>
      </w:r>
      <w:r w:rsidR="00A05870" w:rsidRPr="00AB6E90">
        <w:rPr>
          <w:rFonts w:ascii="Times New Roman" w:hAnsi="Times New Roman" w:cs="Times New Roman"/>
        </w:rPr>
        <w:t xml:space="preserve"> a </w:t>
      </w:r>
      <w:r w:rsidR="002B652A">
        <w:rPr>
          <w:rFonts w:ascii="Times New Roman" w:hAnsi="Times New Roman" w:cs="Times New Roman"/>
        </w:rPr>
        <w:t xml:space="preserve">plastic </w:t>
      </w:r>
      <w:r w:rsidR="00A05870" w:rsidRPr="00AB6E90">
        <w:rPr>
          <w:rFonts w:ascii="Times New Roman" w:hAnsi="Times New Roman" w:cs="Times New Roman"/>
        </w:rPr>
        <w:t xml:space="preserve">pot </w:t>
      </w:r>
      <w:r w:rsidR="003F06AC" w:rsidRPr="00AB6E90">
        <w:rPr>
          <w:rFonts w:ascii="Times New Roman" w:hAnsi="Times New Roman" w:cs="Times New Roman"/>
        </w:rPr>
        <w:t xml:space="preserve">(top diameter 15 m, height 15 cm) </w:t>
      </w:r>
      <w:r w:rsidR="00A05870" w:rsidRPr="00AB6E90">
        <w:rPr>
          <w:rFonts w:ascii="Times New Roman" w:hAnsi="Times New Roman" w:cs="Times New Roman"/>
        </w:rPr>
        <w:t xml:space="preserve">with </w:t>
      </w:r>
      <w:r w:rsidR="00795913" w:rsidRPr="00AB6E90">
        <w:rPr>
          <w:rFonts w:ascii="Times New Roman" w:hAnsi="Times New Roman" w:cs="Times New Roman"/>
        </w:rPr>
        <w:t>a single plant</w:t>
      </w:r>
      <w:r w:rsidR="00A05870" w:rsidRPr="00AB6E90">
        <w:rPr>
          <w:rFonts w:ascii="Times New Roman" w:hAnsi="Times New Roman" w:cs="Times New Roman"/>
        </w:rPr>
        <w:t xml:space="preserve"> </w:t>
      </w:r>
      <w:r w:rsidR="00A956B3">
        <w:rPr>
          <w:rFonts w:ascii="Times New Roman" w:hAnsi="Times New Roman" w:cs="Times New Roman"/>
        </w:rPr>
        <w:t xml:space="preserve">and was </w:t>
      </w:r>
      <w:r w:rsidR="000231EB" w:rsidRPr="00AB6E90">
        <w:rPr>
          <w:rFonts w:ascii="Times New Roman" w:hAnsi="Times New Roman" w:cs="Times New Roman"/>
        </w:rPr>
        <w:t>kept in a</w:t>
      </w:r>
      <w:r w:rsidR="004E216D" w:rsidRPr="00AB6E90">
        <w:rPr>
          <w:rFonts w:ascii="Times New Roman" w:hAnsi="Times New Roman" w:cs="Times New Roman"/>
        </w:rPr>
        <w:t xml:space="preserve"> </w:t>
      </w:r>
      <w:proofErr w:type="spellStart"/>
      <w:r w:rsidR="000231EB" w:rsidRPr="00AB6E90">
        <w:rPr>
          <w:rFonts w:ascii="Times New Roman" w:hAnsi="Times New Roman" w:cs="Times New Roman"/>
        </w:rPr>
        <w:t>s</w:t>
      </w:r>
      <w:r w:rsidR="00795913" w:rsidRPr="00AB6E90">
        <w:rPr>
          <w:rFonts w:ascii="Times New Roman" w:hAnsi="Times New Roman" w:cs="Times New Roman"/>
        </w:rPr>
        <w:t>hadehous</w:t>
      </w:r>
      <w:r w:rsidR="004E216D" w:rsidRPr="00AB6E90">
        <w:rPr>
          <w:rFonts w:ascii="Times New Roman" w:hAnsi="Times New Roman" w:cs="Times New Roman"/>
        </w:rPr>
        <w:t>e</w:t>
      </w:r>
      <w:proofErr w:type="spellEnd"/>
      <w:r w:rsidR="004E216D" w:rsidRPr="00AB6E90">
        <w:rPr>
          <w:rFonts w:ascii="Times New Roman" w:hAnsi="Times New Roman" w:cs="Times New Roman"/>
        </w:rPr>
        <w:t xml:space="preserve">. </w:t>
      </w:r>
      <w:r w:rsidR="00FA2E72">
        <w:rPr>
          <w:rFonts w:ascii="Times New Roman" w:hAnsi="Times New Roman" w:cs="Times New Roman"/>
        </w:rPr>
        <w:t xml:space="preserve">The </w:t>
      </w:r>
      <w:proofErr w:type="spellStart"/>
      <w:r w:rsidR="00FA2E72">
        <w:rPr>
          <w:rFonts w:ascii="Times New Roman" w:hAnsi="Times New Roman" w:cs="Times New Roman"/>
        </w:rPr>
        <w:t>shadehouse</w:t>
      </w:r>
      <w:proofErr w:type="spellEnd"/>
      <w:r w:rsidR="00FA2E72">
        <w:rPr>
          <w:rFonts w:ascii="Times New Roman" w:hAnsi="Times New Roman" w:cs="Times New Roman"/>
        </w:rPr>
        <w:t xml:space="preserve"> ha</w:t>
      </w:r>
      <w:r w:rsidR="00634973">
        <w:rPr>
          <w:rFonts w:ascii="Times New Roman" w:hAnsi="Times New Roman" w:cs="Times New Roman"/>
        </w:rPr>
        <w:t>d</w:t>
      </w:r>
      <w:r w:rsidR="00FA2E72" w:rsidRPr="00AB6E90">
        <w:rPr>
          <w:rFonts w:ascii="Times New Roman" w:hAnsi="Times New Roman" w:cs="Times New Roman"/>
        </w:rPr>
        <w:t xml:space="preserve"> open sides to permit cross breezes and avoid building up humidity that can otherwise suppress ET. The </w:t>
      </w:r>
      <w:proofErr w:type="spellStart"/>
      <w:r w:rsidR="00FA2E72" w:rsidRPr="00AB6E90">
        <w:rPr>
          <w:rFonts w:ascii="Times New Roman" w:hAnsi="Times New Roman" w:cs="Times New Roman"/>
        </w:rPr>
        <w:t>shadehouse</w:t>
      </w:r>
      <w:proofErr w:type="spellEnd"/>
      <w:r w:rsidR="00FA2E72" w:rsidRPr="00AB6E90">
        <w:rPr>
          <w:rFonts w:ascii="Times New Roman" w:hAnsi="Times New Roman" w:cs="Times New Roman"/>
        </w:rPr>
        <w:t xml:space="preserve"> roof </w:t>
      </w:r>
      <w:r w:rsidR="009F1FF7">
        <w:rPr>
          <w:rFonts w:ascii="Times New Roman" w:hAnsi="Times New Roman" w:cs="Times New Roman"/>
        </w:rPr>
        <w:t>wa</w:t>
      </w:r>
      <w:r w:rsidR="00A956B3">
        <w:rPr>
          <w:rFonts w:ascii="Times New Roman" w:hAnsi="Times New Roman" w:cs="Times New Roman"/>
        </w:rPr>
        <w:t xml:space="preserve">s made of </w:t>
      </w:r>
      <w:r w:rsidR="00FA2E72" w:rsidRPr="00AB6E90">
        <w:rPr>
          <w:rFonts w:ascii="Times New Roman" w:hAnsi="Times New Roman" w:cs="Times New Roman"/>
        </w:rPr>
        <w:t>2mm thick transparent greenhouse-grade plastic to exclude rainfall</w:t>
      </w:r>
      <w:r w:rsidR="00A956B3">
        <w:rPr>
          <w:rFonts w:ascii="Times New Roman" w:hAnsi="Times New Roman" w:cs="Times New Roman"/>
        </w:rPr>
        <w:t>.</w:t>
      </w:r>
      <w:r w:rsidR="0099395B">
        <w:rPr>
          <w:rFonts w:ascii="Times New Roman" w:hAnsi="Times New Roman" w:cs="Times New Roman"/>
        </w:rPr>
        <w:t xml:space="preserve"> Initial PAR (Photosynthetically Active Radiation) measurements indicated a reduction of 2-5% inside the </w:t>
      </w:r>
      <w:proofErr w:type="spellStart"/>
      <w:r w:rsidR="0099395B">
        <w:rPr>
          <w:rFonts w:ascii="Times New Roman" w:hAnsi="Times New Roman" w:cs="Times New Roman"/>
        </w:rPr>
        <w:t>shadehouse</w:t>
      </w:r>
      <w:proofErr w:type="spellEnd"/>
      <w:r w:rsidR="0099395B">
        <w:rPr>
          <w:rFonts w:ascii="Times New Roman" w:hAnsi="Times New Roman" w:cs="Times New Roman"/>
        </w:rPr>
        <w:t xml:space="preserve"> as compared to outside the </w:t>
      </w:r>
      <w:proofErr w:type="spellStart"/>
      <w:r w:rsidR="0099395B">
        <w:rPr>
          <w:rFonts w:ascii="Times New Roman" w:hAnsi="Times New Roman" w:cs="Times New Roman"/>
        </w:rPr>
        <w:t>shadehouse</w:t>
      </w:r>
      <w:proofErr w:type="spellEnd"/>
      <w:r w:rsidR="0099395B">
        <w:rPr>
          <w:rFonts w:ascii="Times New Roman" w:hAnsi="Times New Roman" w:cs="Times New Roman"/>
        </w:rPr>
        <w:t xml:space="preserve">; the roof was also cleaned off algae that accumulated in folks during the wet season. </w:t>
      </w:r>
      <w:r w:rsidR="008F36D9">
        <w:rPr>
          <w:rFonts w:ascii="Times New Roman" w:hAnsi="Times New Roman" w:cs="Times New Roman"/>
        </w:rPr>
        <w:t>This</w:t>
      </w:r>
      <w:r w:rsidR="00A05870" w:rsidRPr="00AB6E90">
        <w:rPr>
          <w:rFonts w:ascii="Times New Roman" w:hAnsi="Times New Roman" w:cs="Times New Roman"/>
        </w:rPr>
        <w:t xml:space="preserve"> study</w:t>
      </w:r>
      <w:r w:rsidR="00CF5623" w:rsidRPr="00AB6E90">
        <w:rPr>
          <w:rFonts w:ascii="Times New Roman" w:hAnsi="Times New Roman" w:cs="Times New Roman"/>
        </w:rPr>
        <w:t xml:space="preserve"> </w:t>
      </w:r>
      <w:r w:rsidR="00FA2E72">
        <w:rPr>
          <w:rFonts w:ascii="Times New Roman" w:hAnsi="Times New Roman" w:cs="Times New Roman"/>
        </w:rPr>
        <w:t>utilized</w:t>
      </w:r>
      <w:r w:rsidR="007B5A6A" w:rsidRPr="00AB6E90">
        <w:rPr>
          <w:rFonts w:ascii="Times New Roman" w:hAnsi="Times New Roman" w:cs="Times New Roman"/>
        </w:rPr>
        <w:t xml:space="preserve"> </w:t>
      </w:r>
      <w:r w:rsidR="001B00A4" w:rsidRPr="00AB6E90">
        <w:rPr>
          <w:rFonts w:ascii="Times New Roman" w:hAnsi="Times New Roman" w:cs="Times New Roman"/>
        </w:rPr>
        <w:t xml:space="preserve">four species </w:t>
      </w:r>
      <w:r w:rsidR="008F36D9">
        <w:rPr>
          <w:rFonts w:ascii="Times New Roman" w:hAnsi="Times New Roman" w:cs="Times New Roman"/>
        </w:rPr>
        <w:t>as described</w:t>
      </w:r>
      <w:r w:rsidR="00BF012C">
        <w:rPr>
          <w:rFonts w:ascii="Times New Roman" w:hAnsi="Times New Roman" w:cs="Times New Roman"/>
        </w:rPr>
        <w:t xml:space="preserve"> below</w:t>
      </w:r>
      <w:r w:rsidR="007B5A6A" w:rsidRPr="00AB6E90">
        <w:rPr>
          <w:rFonts w:ascii="Times New Roman" w:hAnsi="Times New Roman" w:cs="Times New Roman"/>
        </w:rPr>
        <w:t xml:space="preserve">, </w:t>
      </w:r>
      <w:r w:rsidR="00CF5623" w:rsidRPr="00AB6E90">
        <w:rPr>
          <w:rFonts w:ascii="Times New Roman" w:hAnsi="Times New Roman" w:cs="Times New Roman"/>
        </w:rPr>
        <w:t>with five replicate lysimeters per species</w:t>
      </w:r>
      <w:r w:rsidR="001B00A4" w:rsidRPr="00AB6E90">
        <w:rPr>
          <w:rFonts w:ascii="Times New Roman" w:hAnsi="Times New Roman" w:cs="Times New Roman"/>
        </w:rPr>
        <w:t xml:space="preserve"> </w:t>
      </w:r>
      <w:r w:rsidR="00954AFF" w:rsidRPr="00AB6E90">
        <w:rPr>
          <w:rFonts w:ascii="Times New Roman" w:hAnsi="Times New Roman" w:cs="Times New Roman"/>
        </w:rPr>
        <w:t>for a total of twenty lysimeters</w:t>
      </w:r>
      <w:r w:rsidR="000231EB" w:rsidRPr="00AB6E90">
        <w:rPr>
          <w:rFonts w:ascii="Times New Roman" w:hAnsi="Times New Roman" w:cs="Times New Roman"/>
        </w:rPr>
        <w:t xml:space="preserve">. </w:t>
      </w:r>
      <w:r w:rsidR="00B37050">
        <w:rPr>
          <w:rFonts w:ascii="Times New Roman" w:hAnsi="Times New Roman" w:cs="Times New Roman"/>
        </w:rPr>
        <w:t xml:space="preserve">Pots were shuffled inside the </w:t>
      </w:r>
      <w:proofErr w:type="spellStart"/>
      <w:r w:rsidR="00B37050">
        <w:rPr>
          <w:rFonts w:ascii="Times New Roman" w:hAnsi="Times New Roman" w:cs="Times New Roman"/>
        </w:rPr>
        <w:t>shadehouse</w:t>
      </w:r>
      <w:proofErr w:type="spellEnd"/>
      <w:r w:rsidR="00B37050">
        <w:rPr>
          <w:rFonts w:ascii="Times New Roman" w:hAnsi="Times New Roman" w:cs="Times New Roman"/>
        </w:rPr>
        <w:t xml:space="preserve"> to equalize </w:t>
      </w:r>
      <w:r w:rsidR="0099395B">
        <w:rPr>
          <w:rFonts w:ascii="Times New Roman" w:hAnsi="Times New Roman" w:cs="Times New Roman"/>
        </w:rPr>
        <w:t xml:space="preserve">east-west </w:t>
      </w:r>
      <w:r w:rsidR="00B37050">
        <w:rPr>
          <w:rFonts w:ascii="Times New Roman" w:hAnsi="Times New Roman" w:cs="Times New Roman"/>
        </w:rPr>
        <w:t>exposure to</w:t>
      </w:r>
      <w:r w:rsidR="0099395B">
        <w:rPr>
          <w:rFonts w:ascii="Times New Roman" w:hAnsi="Times New Roman" w:cs="Times New Roman"/>
        </w:rPr>
        <w:t xml:space="preserve"> sunshine</w:t>
      </w:r>
      <w:r w:rsidR="00B37050">
        <w:rPr>
          <w:rFonts w:ascii="Times New Roman" w:hAnsi="Times New Roman" w:cs="Times New Roman"/>
        </w:rPr>
        <w:t xml:space="preserve">. </w:t>
      </w:r>
      <w:r w:rsidR="000231EB" w:rsidRPr="00AB6E90">
        <w:rPr>
          <w:rFonts w:ascii="Times New Roman" w:hAnsi="Times New Roman" w:cs="Times New Roman"/>
        </w:rPr>
        <w:t>The lysimeters</w:t>
      </w:r>
      <w:r w:rsidR="00954AFF" w:rsidRPr="00AB6E90">
        <w:rPr>
          <w:rFonts w:ascii="Times New Roman" w:hAnsi="Times New Roman" w:cs="Times New Roman"/>
        </w:rPr>
        <w:t xml:space="preserve"> </w:t>
      </w:r>
      <w:r w:rsidR="005D6D81" w:rsidRPr="00AB6E90">
        <w:rPr>
          <w:rFonts w:ascii="Times New Roman" w:hAnsi="Times New Roman" w:cs="Times New Roman"/>
        </w:rPr>
        <w:t>were</w:t>
      </w:r>
      <w:r w:rsidR="004234F1" w:rsidRPr="00AB6E90">
        <w:rPr>
          <w:rFonts w:ascii="Times New Roman" w:hAnsi="Times New Roman" w:cs="Times New Roman"/>
        </w:rPr>
        <w:t xml:space="preserve"> watered to </w:t>
      </w:r>
      <w:r w:rsidR="005D6D81" w:rsidRPr="00AB6E90">
        <w:rPr>
          <w:rFonts w:ascii="Times New Roman" w:hAnsi="Times New Roman" w:cs="Times New Roman"/>
        </w:rPr>
        <w:t>sa</w:t>
      </w:r>
      <w:r w:rsidR="00A05870" w:rsidRPr="00AB6E90">
        <w:rPr>
          <w:rFonts w:ascii="Times New Roman" w:hAnsi="Times New Roman" w:cs="Times New Roman"/>
        </w:rPr>
        <w:t>tu</w:t>
      </w:r>
      <w:r w:rsidR="005D6D81" w:rsidRPr="00AB6E90">
        <w:rPr>
          <w:rFonts w:ascii="Times New Roman" w:hAnsi="Times New Roman" w:cs="Times New Roman"/>
        </w:rPr>
        <w:t>ration</w:t>
      </w:r>
      <w:r w:rsidR="004234F1" w:rsidRPr="00AB6E90">
        <w:rPr>
          <w:rFonts w:ascii="Times New Roman" w:hAnsi="Times New Roman" w:cs="Times New Roman"/>
        </w:rPr>
        <w:t>, l</w:t>
      </w:r>
      <w:r w:rsidR="00905957" w:rsidRPr="00AB6E90">
        <w:rPr>
          <w:rFonts w:ascii="Times New Roman" w:hAnsi="Times New Roman" w:cs="Times New Roman"/>
        </w:rPr>
        <w:t>eft to drain for 10</w:t>
      </w:r>
      <w:r w:rsidR="004234F1" w:rsidRPr="00AB6E90">
        <w:rPr>
          <w:rFonts w:ascii="Times New Roman" w:hAnsi="Times New Roman" w:cs="Times New Roman"/>
        </w:rPr>
        <w:t xml:space="preserve"> minutes </w:t>
      </w:r>
      <w:r w:rsidR="005D6D81" w:rsidRPr="00AB6E90">
        <w:rPr>
          <w:rFonts w:ascii="Times New Roman" w:hAnsi="Times New Roman" w:cs="Times New Roman"/>
        </w:rPr>
        <w:t xml:space="preserve">until field capacity </w:t>
      </w:r>
      <w:r w:rsidR="004234F1" w:rsidRPr="00AB6E90">
        <w:rPr>
          <w:rFonts w:ascii="Times New Roman" w:hAnsi="Times New Roman" w:cs="Times New Roman"/>
        </w:rPr>
        <w:t xml:space="preserve">and then weighed on a balance </w:t>
      </w:r>
      <w:r w:rsidR="00954AFF" w:rsidRPr="00AB6E90">
        <w:rPr>
          <w:rFonts w:ascii="Times New Roman" w:hAnsi="Times New Roman" w:cs="Times New Roman"/>
        </w:rPr>
        <w:t xml:space="preserve">to </w:t>
      </w:r>
      <w:proofErr w:type="gramStart"/>
      <w:r w:rsidR="00CF476F">
        <w:rPr>
          <w:rFonts w:ascii="Times New Roman" w:hAnsi="Times New Roman" w:cs="Times New Roman"/>
        </w:rPr>
        <w:t xml:space="preserve">0.01 </w:t>
      </w:r>
      <w:r w:rsidR="00B7690B" w:rsidRPr="00AB6E90">
        <w:rPr>
          <w:rFonts w:ascii="Times New Roman" w:hAnsi="Times New Roman" w:cs="Times New Roman"/>
        </w:rPr>
        <w:t>gram</w:t>
      </w:r>
      <w:proofErr w:type="gramEnd"/>
      <w:r w:rsidR="00954AFF" w:rsidRPr="00AB6E90">
        <w:rPr>
          <w:rFonts w:ascii="Times New Roman" w:hAnsi="Times New Roman" w:cs="Times New Roman"/>
        </w:rPr>
        <w:t xml:space="preserve"> precision</w:t>
      </w:r>
      <w:r w:rsidR="004234F1" w:rsidRPr="00AB6E90">
        <w:rPr>
          <w:rFonts w:ascii="Times New Roman" w:hAnsi="Times New Roman" w:cs="Times New Roman"/>
        </w:rPr>
        <w:t xml:space="preserve">. </w:t>
      </w:r>
      <w:r w:rsidR="00954AFF" w:rsidRPr="00AB6E90">
        <w:rPr>
          <w:rFonts w:ascii="Times New Roman" w:hAnsi="Times New Roman" w:cs="Times New Roman"/>
        </w:rPr>
        <w:t xml:space="preserve">The time period of 10 minutes was </w:t>
      </w:r>
      <w:r w:rsidR="00157747" w:rsidRPr="00AB6E90">
        <w:rPr>
          <w:rFonts w:ascii="Times New Roman" w:hAnsi="Times New Roman" w:cs="Times New Roman"/>
        </w:rPr>
        <w:t>selected</w:t>
      </w:r>
      <w:r w:rsidR="00954AFF" w:rsidRPr="00AB6E90">
        <w:rPr>
          <w:rFonts w:ascii="Times New Roman" w:hAnsi="Times New Roman" w:cs="Times New Roman"/>
        </w:rPr>
        <w:t xml:space="preserve"> after observing how long it took with these </w:t>
      </w:r>
      <w:r w:rsidR="000231EB" w:rsidRPr="00AB6E90">
        <w:rPr>
          <w:rFonts w:ascii="Times New Roman" w:hAnsi="Times New Roman" w:cs="Times New Roman"/>
        </w:rPr>
        <w:t>sandy</w:t>
      </w:r>
      <w:r w:rsidR="00BE6342" w:rsidRPr="00AB6E90">
        <w:rPr>
          <w:rFonts w:ascii="Times New Roman" w:hAnsi="Times New Roman" w:cs="Times New Roman"/>
        </w:rPr>
        <w:t xml:space="preserve"> </w:t>
      </w:r>
      <w:r w:rsidR="000231EB" w:rsidRPr="00AB6E90">
        <w:rPr>
          <w:rFonts w:ascii="Times New Roman" w:hAnsi="Times New Roman" w:cs="Times New Roman"/>
        </w:rPr>
        <w:t>+</w:t>
      </w:r>
      <w:r w:rsidR="00BE6342" w:rsidRPr="00AB6E90">
        <w:rPr>
          <w:rFonts w:ascii="Times New Roman" w:hAnsi="Times New Roman" w:cs="Times New Roman"/>
        </w:rPr>
        <w:t xml:space="preserve"> </w:t>
      </w:r>
      <w:r w:rsidR="000231EB" w:rsidRPr="00AB6E90">
        <w:rPr>
          <w:rFonts w:ascii="Times New Roman" w:hAnsi="Times New Roman" w:cs="Times New Roman"/>
        </w:rPr>
        <w:t xml:space="preserve">organic mix </w:t>
      </w:r>
      <w:r w:rsidR="00954AFF" w:rsidRPr="00AB6E90">
        <w:rPr>
          <w:rFonts w:ascii="Times New Roman" w:hAnsi="Times New Roman" w:cs="Times New Roman"/>
        </w:rPr>
        <w:t>soils to fully drain after saturation</w:t>
      </w:r>
      <w:r w:rsidR="008544E7">
        <w:rPr>
          <w:rFonts w:ascii="Times New Roman" w:hAnsi="Times New Roman" w:cs="Times New Roman"/>
        </w:rPr>
        <w:t xml:space="preserve">, </w:t>
      </w:r>
      <w:proofErr w:type="spellStart"/>
      <w:proofErr w:type="gramStart"/>
      <w:r w:rsidR="008544E7">
        <w:rPr>
          <w:rFonts w:ascii="Times New Roman" w:hAnsi="Times New Roman" w:cs="Times New Roman"/>
        </w:rPr>
        <w:t>ie</w:t>
      </w:r>
      <w:proofErr w:type="spellEnd"/>
      <w:proofErr w:type="gramEnd"/>
      <w:r w:rsidR="008544E7">
        <w:rPr>
          <w:rFonts w:ascii="Times New Roman" w:hAnsi="Times New Roman" w:cs="Times New Roman"/>
        </w:rPr>
        <w:t xml:space="preserve"> no more drops leaving the pot</w:t>
      </w:r>
      <w:r w:rsidR="00954AFF" w:rsidRPr="00AB6E90">
        <w:rPr>
          <w:rFonts w:ascii="Times New Roman" w:hAnsi="Times New Roman" w:cs="Times New Roman"/>
        </w:rPr>
        <w:t xml:space="preserve">. Pots were placed on a large tray </w:t>
      </w:r>
      <w:r w:rsidR="0090741B" w:rsidRPr="00AB6E90">
        <w:rPr>
          <w:rFonts w:ascii="Times New Roman" w:hAnsi="Times New Roman" w:cs="Times New Roman"/>
        </w:rPr>
        <w:t>to</w:t>
      </w:r>
      <w:r w:rsidR="00954AFF" w:rsidRPr="00AB6E90">
        <w:rPr>
          <w:rFonts w:ascii="Times New Roman" w:hAnsi="Times New Roman" w:cs="Times New Roman"/>
        </w:rPr>
        <w:t xml:space="preserve"> detect </w:t>
      </w:r>
      <w:r w:rsidR="003B7F11" w:rsidRPr="00AB6E90">
        <w:rPr>
          <w:rFonts w:ascii="Times New Roman" w:hAnsi="Times New Roman" w:cs="Times New Roman"/>
        </w:rPr>
        <w:t xml:space="preserve">any </w:t>
      </w:r>
      <w:r w:rsidR="00954AFF" w:rsidRPr="00AB6E90">
        <w:rPr>
          <w:rFonts w:ascii="Times New Roman" w:hAnsi="Times New Roman" w:cs="Times New Roman"/>
        </w:rPr>
        <w:t>additional drainage of water from the pots</w:t>
      </w:r>
      <w:r w:rsidR="003B7F11" w:rsidRPr="00AB6E90">
        <w:rPr>
          <w:rFonts w:ascii="Times New Roman" w:hAnsi="Times New Roman" w:cs="Times New Roman"/>
        </w:rPr>
        <w:t xml:space="preserve"> within an hour of weighing</w:t>
      </w:r>
      <w:r w:rsidR="00954AFF" w:rsidRPr="00AB6E90">
        <w:rPr>
          <w:rFonts w:ascii="Times New Roman" w:hAnsi="Times New Roman" w:cs="Times New Roman"/>
        </w:rPr>
        <w:t xml:space="preserve">. </w:t>
      </w:r>
      <w:r w:rsidR="00E74118" w:rsidRPr="00AB6E90">
        <w:rPr>
          <w:rFonts w:ascii="Times New Roman" w:hAnsi="Times New Roman" w:cs="Times New Roman"/>
        </w:rPr>
        <w:t xml:space="preserve">The pots were </w:t>
      </w:r>
      <w:r w:rsidR="004234F1" w:rsidRPr="00AB6E90">
        <w:rPr>
          <w:rFonts w:ascii="Times New Roman" w:hAnsi="Times New Roman" w:cs="Times New Roman"/>
        </w:rPr>
        <w:t>weigh</w:t>
      </w:r>
      <w:r w:rsidR="00E74118" w:rsidRPr="00AB6E90">
        <w:rPr>
          <w:rFonts w:ascii="Times New Roman" w:hAnsi="Times New Roman" w:cs="Times New Roman"/>
        </w:rPr>
        <w:t>ed again</w:t>
      </w:r>
      <w:r w:rsidR="00CF5623" w:rsidRPr="00AB6E90">
        <w:rPr>
          <w:rFonts w:ascii="Times New Roman" w:hAnsi="Times New Roman" w:cs="Times New Roman"/>
        </w:rPr>
        <w:t xml:space="preserve"> at the same time of day</w:t>
      </w:r>
      <w:r w:rsidR="00E74118" w:rsidRPr="00AB6E90">
        <w:rPr>
          <w:rFonts w:ascii="Times New Roman" w:hAnsi="Times New Roman" w:cs="Times New Roman"/>
        </w:rPr>
        <w:t xml:space="preserve"> after </w:t>
      </w:r>
      <w:r w:rsidR="004234F1" w:rsidRPr="00AB6E90">
        <w:rPr>
          <w:rFonts w:ascii="Times New Roman" w:hAnsi="Times New Roman" w:cs="Times New Roman"/>
        </w:rPr>
        <w:t>2-3 days</w:t>
      </w:r>
      <w:r w:rsidR="00E74118" w:rsidRPr="00AB6E90">
        <w:rPr>
          <w:rFonts w:ascii="Times New Roman" w:hAnsi="Times New Roman" w:cs="Times New Roman"/>
        </w:rPr>
        <w:t xml:space="preserve"> (Mondays, </w:t>
      </w:r>
      <w:proofErr w:type="gramStart"/>
      <w:r w:rsidR="00E74118" w:rsidRPr="00AB6E90">
        <w:rPr>
          <w:rFonts w:ascii="Times New Roman" w:hAnsi="Times New Roman" w:cs="Times New Roman"/>
        </w:rPr>
        <w:t>Wednesdays</w:t>
      </w:r>
      <w:proofErr w:type="gramEnd"/>
      <w:r w:rsidR="00E74118" w:rsidRPr="00AB6E90">
        <w:rPr>
          <w:rFonts w:ascii="Times New Roman" w:hAnsi="Times New Roman" w:cs="Times New Roman"/>
        </w:rPr>
        <w:t xml:space="preserve"> and Fridays), after which they were watered to saturation, weighed after draining to field capacity and the cycle repeated. </w:t>
      </w:r>
    </w:p>
    <w:p w14:paraId="2E2EF931" w14:textId="77777777" w:rsidR="00F1625B" w:rsidRDefault="00F1625B" w:rsidP="00D64A97">
      <w:pPr>
        <w:spacing w:line="276" w:lineRule="auto"/>
        <w:rPr>
          <w:rFonts w:ascii="Times New Roman" w:hAnsi="Times New Roman" w:cs="Times New Roman"/>
        </w:rPr>
      </w:pPr>
    </w:p>
    <w:p w14:paraId="05955561" w14:textId="0C6CFC22" w:rsidR="00F1625B" w:rsidRPr="00246367" w:rsidRDefault="00F1625B" w:rsidP="00D64A97">
      <w:pPr>
        <w:spacing w:line="276" w:lineRule="auto"/>
        <w:rPr>
          <w:rFonts w:ascii="Times New Roman" w:hAnsi="Times New Roman" w:cs="Times New Roman"/>
          <w:i/>
        </w:rPr>
      </w:pPr>
      <w:r w:rsidRPr="00246367">
        <w:rPr>
          <w:rFonts w:ascii="Times New Roman" w:hAnsi="Times New Roman" w:cs="Times New Roman"/>
          <w:i/>
        </w:rPr>
        <w:t>Calculation of ET for weighin</w:t>
      </w:r>
      <w:r w:rsidR="00C057AF">
        <w:rPr>
          <w:rFonts w:ascii="Times New Roman" w:hAnsi="Times New Roman" w:cs="Times New Roman"/>
          <w:i/>
        </w:rPr>
        <w:t>g-type</w:t>
      </w:r>
      <w:r w:rsidRPr="00246367">
        <w:rPr>
          <w:rFonts w:ascii="Times New Roman" w:hAnsi="Times New Roman" w:cs="Times New Roman"/>
          <w:i/>
        </w:rPr>
        <w:t xml:space="preserve"> lysimeters:</w:t>
      </w:r>
    </w:p>
    <w:p w14:paraId="58D26E2B" w14:textId="006B9E0A" w:rsidR="00F1625B" w:rsidRDefault="00CF5623" w:rsidP="00D64A97">
      <w:pPr>
        <w:spacing w:line="276" w:lineRule="auto"/>
        <w:rPr>
          <w:rFonts w:ascii="Times New Roman" w:hAnsi="Times New Roman" w:cs="Times New Roman"/>
        </w:rPr>
      </w:pPr>
      <w:r w:rsidRPr="00AB6E90">
        <w:rPr>
          <w:rFonts w:ascii="Times New Roman" w:hAnsi="Times New Roman" w:cs="Times New Roman"/>
        </w:rPr>
        <w:t>The difference in pot weights</w:t>
      </w:r>
      <w:r w:rsidR="00CF476F">
        <w:rPr>
          <w:rFonts w:ascii="Times New Roman" w:hAnsi="Times New Roman" w:cs="Times New Roman"/>
        </w:rPr>
        <w:t xml:space="preserve"> between consecutive measurements</w:t>
      </w:r>
      <w:r w:rsidRPr="00AB6E90">
        <w:rPr>
          <w:rFonts w:ascii="Times New Roman" w:hAnsi="Times New Roman" w:cs="Times New Roman"/>
        </w:rPr>
        <w:t xml:space="preserve"> </w:t>
      </w:r>
      <w:r w:rsidR="00CF476F">
        <w:rPr>
          <w:rFonts w:ascii="Times New Roman" w:hAnsi="Times New Roman" w:cs="Times New Roman"/>
        </w:rPr>
        <w:t xml:space="preserve">yields the </w:t>
      </w:r>
      <w:r w:rsidRPr="00AB6E90">
        <w:rPr>
          <w:rFonts w:ascii="Times New Roman" w:hAnsi="Times New Roman" w:cs="Times New Roman"/>
        </w:rPr>
        <w:t>water loss in grams</w:t>
      </w:r>
      <w:r w:rsidR="007B5A6A" w:rsidRPr="00AB6E90">
        <w:rPr>
          <w:rFonts w:ascii="Times New Roman" w:hAnsi="Times New Roman" w:cs="Times New Roman"/>
        </w:rPr>
        <w:t xml:space="preserve"> </w:t>
      </w:r>
      <w:r w:rsidR="00CF476F">
        <w:rPr>
          <w:rFonts w:ascii="Times New Roman" w:hAnsi="Times New Roman" w:cs="Times New Roman"/>
        </w:rPr>
        <w:t>over that measurement period; this</w:t>
      </w:r>
      <w:r w:rsidR="007B5A6A" w:rsidRPr="00AB6E90">
        <w:rPr>
          <w:rFonts w:ascii="Times New Roman" w:hAnsi="Times New Roman" w:cs="Times New Roman"/>
        </w:rPr>
        <w:t xml:space="preserve"> </w:t>
      </w:r>
      <w:r w:rsidR="00CF476F">
        <w:rPr>
          <w:rFonts w:ascii="Times New Roman" w:hAnsi="Times New Roman" w:cs="Times New Roman"/>
        </w:rPr>
        <w:t xml:space="preserve">water loss </w:t>
      </w:r>
      <w:r w:rsidR="007B5A6A" w:rsidRPr="00AB6E90">
        <w:rPr>
          <w:rFonts w:ascii="Times New Roman" w:hAnsi="Times New Roman" w:cs="Times New Roman"/>
        </w:rPr>
        <w:t xml:space="preserve">is </w:t>
      </w:r>
      <w:r w:rsidRPr="00AB6E90">
        <w:rPr>
          <w:rFonts w:ascii="Times New Roman" w:hAnsi="Times New Roman" w:cs="Times New Roman"/>
        </w:rPr>
        <w:t>then expressed as a volume (</w:t>
      </w:r>
      <w:r w:rsidR="00CF476F">
        <w:rPr>
          <w:rFonts w:ascii="Times New Roman" w:hAnsi="Times New Roman" w:cs="Times New Roman"/>
        </w:rPr>
        <w:t xml:space="preserve">1 gm = 1 </w:t>
      </w:r>
      <w:r w:rsidRPr="00AB6E90">
        <w:rPr>
          <w:rFonts w:ascii="Times New Roman" w:hAnsi="Times New Roman" w:cs="Times New Roman"/>
        </w:rPr>
        <w:t>cm</w:t>
      </w:r>
      <w:r w:rsidRPr="00AB6E90">
        <w:rPr>
          <w:rFonts w:ascii="Times New Roman" w:hAnsi="Times New Roman" w:cs="Times New Roman"/>
          <w:vertAlign w:val="superscript"/>
        </w:rPr>
        <w:t>3</w:t>
      </w:r>
      <w:r w:rsidRPr="00AB6E90">
        <w:rPr>
          <w:rFonts w:ascii="Times New Roman" w:hAnsi="Times New Roman" w:cs="Times New Roman"/>
        </w:rPr>
        <w:t xml:space="preserve">). This volume of water is then </w:t>
      </w:r>
      <w:r w:rsidR="007B5A6A" w:rsidRPr="00AB6E90">
        <w:rPr>
          <w:rFonts w:ascii="Times New Roman" w:hAnsi="Times New Roman" w:cs="Times New Roman"/>
        </w:rPr>
        <w:t xml:space="preserve">converted to a height of water column </w:t>
      </w:r>
      <w:r w:rsidRPr="00AB6E90">
        <w:rPr>
          <w:rFonts w:ascii="Times New Roman" w:hAnsi="Times New Roman" w:cs="Times New Roman"/>
        </w:rPr>
        <w:t>after dividing it by the area of the top of the pot, ther</w:t>
      </w:r>
      <w:r w:rsidR="00CF476F">
        <w:rPr>
          <w:rFonts w:ascii="Times New Roman" w:hAnsi="Times New Roman" w:cs="Times New Roman"/>
        </w:rPr>
        <w:t xml:space="preserve">eby yielding a measure of </w:t>
      </w:r>
      <w:r w:rsidRPr="00AB6E90">
        <w:rPr>
          <w:rFonts w:ascii="Times New Roman" w:hAnsi="Times New Roman" w:cs="Times New Roman"/>
        </w:rPr>
        <w:t>evapotranspiration</w:t>
      </w:r>
      <w:r w:rsidR="00CF476F">
        <w:rPr>
          <w:rFonts w:ascii="Times New Roman" w:hAnsi="Times New Roman" w:cs="Times New Roman"/>
        </w:rPr>
        <w:t xml:space="preserve"> in millimeters</w:t>
      </w:r>
      <w:r w:rsidRPr="00AB6E90">
        <w:rPr>
          <w:rFonts w:ascii="Times New Roman" w:hAnsi="Times New Roman" w:cs="Times New Roman"/>
        </w:rPr>
        <w:t>.</w:t>
      </w:r>
      <w:r w:rsidR="004E216D" w:rsidRPr="00AB6E90">
        <w:rPr>
          <w:rFonts w:ascii="Times New Roman" w:hAnsi="Times New Roman" w:cs="Times New Roman"/>
        </w:rPr>
        <w:t xml:space="preserve"> </w:t>
      </w:r>
      <w:r w:rsidR="008544E7">
        <w:rPr>
          <w:rFonts w:ascii="Times New Roman" w:hAnsi="Times New Roman" w:cs="Times New Roman"/>
        </w:rPr>
        <w:t>The only way water can leave the lysimeter is via soil evaporation and plant transpiration.</w:t>
      </w:r>
    </w:p>
    <w:p w14:paraId="17C03DAB" w14:textId="4C11617E" w:rsidR="00BF012C" w:rsidRPr="00AB6E90" w:rsidRDefault="00B97A9F" w:rsidP="00D64A97">
      <w:pPr>
        <w:spacing w:line="276" w:lineRule="auto"/>
        <w:rPr>
          <w:rFonts w:ascii="Times New Roman" w:hAnsi="Times New Roman" w:cs="Times New Roman"/>
          <w:color w:val="000000" w:themeColor="text1"/>
        </w:rPr>
      </w:pPr>
      <w:r>
        <w:rPr>
          <w:rFonts w:ascii="Times New Roman" w:hAnsi="Times New Roman" w:cs="Times New Roman"/>
        </w:rPr>
        <w:tab/>
      </w:r>
      <w:r w:rsidR="00BF012C" w:rsidRPr="00AB6E90">
        <w:rPr>
          <w:rFonts w:ascii="Times New Roman" w:hAnsi="Times New Roman" w:cs="Times New Roman"/>
        </w:rPr>
        <w:t xml:space="preserve">Species included for the </w:t>
      </w:r>
      <w:r w:rsidR="00567392">
        <w:rPr>
          <w:rFonts w:ascii="Times New Roman" w:hAnsi="Times New Roman" w:cs="Times New Roman"/>
        </w:rPr>
        <w:t>weighing-type lysimeter</w:t>
      </w:r>
      <w:r w:rsidR="00BF012C" w:rsidRPr="00AB6E90">
        <w:rPr>
          <w:rFonts w:ascii="Times New Roman" w:hAnsi="Times New Roman" w:cs="Times New Roman"/>
        </w:rPr>
        <w:t xml:space="preserve">s were: 1) </w:t>
      </w:r>
      <w:r w:rsidR="00BF012C" w:rsidRPr="00AB6E90">
        <w:rPr>
          <w:rFonts w:ascii="Times New Roman" w:hAnsi="Times New Roman" w:cs="Times New Roman"/>
          <w:i/>
          <w:iCs/>
          <w:color w:val="000000" w:themeColor="text1"/>
        </w:rPr>
        <w:t xml:space="preserve">Paspalum notatum </w:t>
      </w:r>
      <w:r w:rsidR="00BF012C" w:rsidRPr="00AB6E90">
        <w:rPr>
          <w:rFonts w:ascii="Times New Roman" w:hAnsi="Times New Roman" w:cs="Times New Roman"/>
          <w:color w:val="000000" w:themeColor="text1"/>
        </w:rPr>
        <w:t>(Bahia grass)</w:t>
      </w:r>
      <w:r w:rsidR="00BF012C" w:rsidRPr="00AB6E90">
        <w:rPr>
          <w:rFonts w:ascii="Times New Roman" w:hAnsi="Times New Roman" w:cs="Times New Roman"/>
        </w:rPr>
        <w:t xml:space="preserve"> - one of the most widely planted forage grasses in South Florida ranchlands</w:t>
      </w:r>
      <w:r w:rsidR="00BF012C" w:rsidRPr="00AB6E90">
        <w:rPr>
          <w:rFonts w:ascii="Times New Roman" w:hAnsi="Times New Roman" w:cs="Times New Roman"/>
          <w:color w:val="000000" w:themeColor="text1"/>
        </w:rPr>
        <w:t>, a perennial grass with strong, shallow, horizontal rhizomes and a n</w:t>
      </w:r>
      <w:r w:rsidR="00BF012C" w:rsidRPr="00AB6E90">
        <w:rPr>
          <w:rFonts w:ascii="Times New Roman" w:eastAsia="Helvetica Neue" w:hAnsi="Times New Roman" w:cs="Times New Roman"/>
          <w:color w:val="000000" w:themeColor="text1"/>
          <w:shd w:val="clear" w:color="auto" w:fill="FFFFFF"/>
        </w:rPr>
        <w:t xml:space="preserve">ative to South and Central America </w:t>
      </w:r>
      <w:r w:rsidR="00BF012C" w:rsidRPr="00AB6E90">
        <w:rPr>
          <w:rFonts w:ascii="Times New Roman" w:eastAsia="SimSun" w:hAnsi="Times New Roman" w:cs="Times New Roman"/>
          <w:color w:val="000000" w:themeColor="text1"/>
          <w:shd w:val="clear" w:color="auto" w:fill="FFFFFF"/>
        </w:rPr>
        <w:t>(</w:t>
      </w:r>
      <w:r w:rsidR="00BF012C" w:rsidRPr="00AB6E90">
        <w:rPr>
          <w:rFonts w:ascii="Times New Roman" w:hAnsi="Times New Roman" w:cs="Times New Roman"/>
          <w:color w:val="000000" w:themeColor="text1"/>
        </w:rPr>
        <w:t xml:space="preserve">Quarin, </w:t>
      </w:r>
      <w:proofErr w:type="spellStart"/>
      <w:r w:rsidR="00BF012C" w:rsidRPr="00AB6E90">
        <w:rPr>
          <w:rFonts w:ascii="Times New Roman" w:hAnsi="Times New Roman" w:cs="Times New Roman"/>
          <w:color w:val="000000" w:themeColor="text1"/>
        </w:rPr>
        <w:t>Burson</w:t>
      </w:r>
      <w:proofErr w:type="spellEnd"/>
      <w:r w:rsidR="00BF012C" w:rsidRPr="00AB6E90">
        <w:rPr>
          <w:rFonts w:ascii="Times New Roman" w:hAnsi="Times New Roman" w:cs="Times New Roman"/>
          <w:color w:val="000000" w:themeColor="text1"/>
        </w:rPr>
        <w:t>, &amp; Burton</w:t>
      </w:r>
      <w:r w:rsidR="00BF012C">
        <w:rPr>
          <w:rFonts w:ascii="Times New Roman" w:hAnsi="Times New Roman" w:cs="Times New Roman"/>
          <w:color w:val="000000" w:themeColor="text1"/>
        </w:rPr>
        <w:t>,</w:t>
      </w:r>
      <w:r w:rsidR="00BF012C" w:rsidRPr="00AB6E90">
        <w:rPr>
          <w:rFonts w:ascii="Times New Roman" w:eastAsia="SimSun" w:hAnsi="Times New Roman" w:cs="Times New Roman"/>
          <w:color w:val="000000" w:themeColor="text1"/>
          <w:shd w:val="clear" w:color="auto" w:fill="FFFFFF"/>
        </w:rPr>
        <w:t xml:space="preserve"> 1984); 2) </w:t>
      </w:r>
      <w:proofErr w:type="spellStart"/>
      <w:r w:rsidR="00BF012C" w:rsidRPr="00AB6E90">
        <w:rPr>
          <w:rFonts w:ascii="Times New Roman" w:hAnsi="Times New Roman" w:cs="Times New Roman"/>
          <w:i/>
          <w:iCs/>
          <w:color w:val="000000" w:themeColor="text1"/>
        </w:rPr>
        <w:t>Axonopus</w:t>
      </w:r>
      <w:proofErr w:type="spellEnd"/>
      <w:r w:rsidR="00BF012C" w:rsidRPr="00AB6E90">
        <w:rPr>
          <w:rFonts w:ascii="Times New Roman" w:hAnsi="Times New Roman" w:cs="Times New Roman"/>
          <w:i/>
          <w:iCs/>
          <w:color w:val="000000" w:themeColor="text1"/>
        </w:rPr>
        <w:t xml:space="preserve"> </w:t>
      </w:r>
      <w:proofErr w:type="spellStart"/>
      <w:r w:rsidR="00BF012C" w:rsidRPr="00AB6E90">
        <w:rPr>
          <w:rFonts w:ascii="Times New Roman" w:hAnsi="Times New Roman" w:cs="Times New Roman"/>
          <w:i/>
          <w:iCs/>
          <w:color w:val="000000" w:themeColor="text1"/>
        </w:rPr>
        <w:t>fissifolius</w:t>
      </w:r>
      <w:proofErr w:type="spellEnd"/>
      <w:r w:rsidR="00BF012C" w:rsidRPr="00AB6E90">
        <w:rPr>
          <w:rFonts w:ascii="Times New Roman" w:hAnsi="Times New Roman" w:cs="Times New Roman"/>
          <w:i/>
          <w:iCs/>
          <w:color w:val="000000" w:themeColor="text1"/>
        </w:rPr>
        <w:t xml:space="preserve"> (</w:t>
      </w:r>
      <w:r w:rsidR="00BF012C" w:rsidRPr="00AB6E90">
        <w:rPr>
          <w:rFonts w:ascii="Times New Roman" w:hAnsi="Times New Roman" w:cs="Times New Roman"/>
          <w:color w:val="000000" w:themeColor="text1"/>
        </w:rPr>
        <w:t xml:space="preserve">Common Carpet grass), a perennial grass with creeping </w:t>
      </w:r>
      <w:proofErr w:type="spellStart"/>
      <w:r w:rsidR="00BF012C" w:rsidRPr="00AB6E90">
        <w:rPr>
          <w:rFonts w:ascii="Times New Roman" w:hAnsi="Times New Roman" w:cs="Times New Roman"/>
          <w:color w:val="000000" w:themeColor="text1"/>
        </w:rPr>
        <w:t>stolons</w:t>
      </w:r>
      <w:proofErr w:type="spellEnd"/>
      <w:r w:rsidR="00BF012C" w:rsidRPr="00AB6E90">
        <w:rPr>
          <w:rFonts w:ascii="Times New Roman" w:hAnsi="Times New Roman" w:cs="Times New Roman"/>
          <w:color w:val="000000" w:themeColor="text1"/>
        </w:rPr>
        <w:t xml:space="preserve">, native to Florida and primarily distributed in subtropical areas; 3) </w:t>
      </w:r>
      <w:r w:rsidR="00BF012C" w:rsidRPr="00AB6E90">
        <w:rPr>
          <w:rFonts w:ascii="Times New Roman" w:hAnsi="Times New Roman" w:cs="Times New Roman"/>
          <w:i/>
          <w:iCs/>
          <w:color w:val="000000" w:themeColor="text1"/>
        </w:rPr>
        <w:t xml:space="preserve">Phyla </w:t>
      </w:r>
      <w:proofErr w:type="spellStart"/>
      <w:r w:rsidR="00BF012C" w:rsidRPr="00AB6E90">
        <w:rPr>
          <w:rFonts w:ascii="Times New Roman" w:hAnsi="Times New Roman" w:cs="Times New Roman"/>
          <w:i/>
          <w:iCs/>
          <w:color w:val="000000" w:themeColor="text1"/>
        </w:rPr>
        <w:t>nodiflora</w:t>
      </w:r>
      <w:proofErr w:type="spellEnd"/>
      <w:r w:rsidR="00BF012C" w:rsidRPr="00AB6E90">
        <w:rPr>
          <w:rFonts w:ascii="Times New Roman" w:hAnsi="Times New Roman" w:cs="Times New Roman"/>
          <w:color w:val="000000" w:themeColor="text1"/>
        </w:rPr>
        <w:t xml:space="preserve"> (Turkey Tangle </w:t>
      </w:r>
      <w:proofErr w:type="spellStart"/>
      <w:r w:rsidR="00BF012C" w:rsidRPr="00AB6E90">
        <w:rPr>
          <w:rFonts w:ascii="Times New Roman" w:hAnsi="Times New Roman" w:cs="Times New Roman"/>
          <w:color w:val="000000" w:themeColor="text1"/>
        </w:rPr>
        <w:t>Frogfruit</w:t>
      </w:r>
      <w:proofErr w:type="spellEnd"/>
      <w:r w:rsidR="00BF012C" w:rsidRPr="00AB6E90">
        <w:rPr>
          <w:rFonts w:ascii="Times New Roman" w:hAnsi="Times New Roman" w:cs="Times New Roman"/>
          <w:color w:val="000000" w:themeColor="text1"/>
        </w:rPr>
        <w:t xml:space="preserve">), a stoloniferous forb with decumbent stems and scanty roots (root depth c. 15 cm), native to Florida, and 4) </w:t>
      </w:r>
      <w:proofErr w:type="spellStart"/>
      <w:r w:rsidR="00BF012C" w:rsidRPr="00AB6E90">
        <w:rPr>
          <w:rFonts w:ascii="Times New Roman" w:hAnsi="Times New Roman" w:cs="Times New Roman"/>
          <w:i/>
          <w:color w:val="000000" w:themeColor="text1"/>
        </w:rPr>
        <w:t>Rhynchospora</w:t>
      </w:r>
      <w:proofErr w:type="spellEnd"/>
      <w:r w:rsidR="00BF012C" w:rsidRPr="00AB6E90">
        <w:rPr>
          <w:rFonts w:ascii="Times New Roman" w:hAnsi="Times New Roman" w:cs="Times New Roman"/>
          <w:i/>
          <w:color w:val="000000" w:themeColor="text1"/>
        </w:rPr>
        <w:t xml:space="preserve"> </w:t>
      </w:r>
      <w:proofErr w:type="spellStart"/>
      <w:r w:rsidR="00BF012C" w:rsidRPr="00AB6E90">
        <w:rPr>
          <w:rFonts w:ascii="Times New Roman" w:hAnsi="Times New Roman" w:cs="Times New Roman"/>
          <w:i/>
          <w:color w:val="000000" w:themeColor="text1"/>
        </w:rPr>
        <w:t>colorata</w:t>
      </w:r>
      <w:proofErr w:type="spellEnd"/>
      <w:r w:rsidR="00BF012C" w:rsidRPr="00AB6E90">
        <w:rPr>
          <w:rFonts w:ascii="Times New Roman" w:hAnsi="Times New Roman" w:cs="Times New Roman"/>
          <w:i/>
          <w:color w:val="000000" w:themeColor="text1"/>
        </w:rPr>
        <w:t xml:space="preserve"> (</w:t>
      </w:r>
      <w:proofErr w:type="spellStart"/>
      <w:r w:rsidR="00BF012C" w:rsidRPr="00AB6E90">
        <w:rPr>
          <w:rFonts w:ascii="Times New Roman" w:hAnsi="Times New Roman" w:cs="Times New Roman"/>
          <w:color w:val="000000" w:themeColor="text1"/>
        </w:rPr>
        <w:t>Starrush</w:t>
      </w:r>
      <w:proofErr w:type="spellEnd"/>
      <w:r w:rsidR="00BF012C" w:rsidRPr="00AB6E90">
        <w:rPr>
          <w:rFonts w:ascii="Times New Roman" w:hAnsi="Times New Roman" w:cs="Times New Roman"/>
          <w:color w:val="000000" w:themeColor="text1"/>
        </w:rPr>
        <w:t xml:space="preserve"> </w:t>
      </w:r>
      <w:proofErr w:type="spellStart"/>
      <w:r w:rsidR="00BF012C" w:rsidRPr="00AB6E90">
        <w:rPr>
          <w:rFonts w:ascii="Times New Roman" w:hAnsi="Times New Roman" w:cs="Times New Roman"/>
          <w:color w:val="000000" w:themeColor="text1"/>
        </w:rPr>
        <w:t>whitetop</w:t>
      </w:r>
      <w:proofErr w:type="spellEnd"/>
      <w:r w:rsidR="00BF012C" w:rsidRPr="00AB6E90">
        <w:rPr>
          <w:rFonts w:ascii="Times New Roman" w:hAnsi="Times New Roman" w:cs="Times New Roman"/>
          <w:color w:val="000000" w:themeColor="text1"/>
        </w:rPr>
        <w:t xml:space="preserve"> - </w:t>
      </w:r>
      <w:proofErr w:type="spellStart"/>
      <w:r w:rsidR="00BF012C" w:rsidRPr="00AB6E90">
        <w:rPr>
          <w:rFonts w:ascii="Times New Roman" w:hAnsi="Times New Roman" w:cs="Times New Roman"/>
          <w:color w:val="000000" w:themeColor="text1"/>
        </w:rPr>
        <w:t>Cyperaceae</w:t>
      </w:r>
      <w:proofErr w:type="spellEnd"/>
      <w:r w:rsidR="00BF012C" w:rsidRPr="00AB6E90">
        <w:rPr>
          <w:rFonts w:ascii="Times New Roman" w:hAnsi="Times New Roman" w:cs="Times New Roman"/>
          <w:color w:val="000000" w:themeColor="text1"/>
        </w:rPr>
        <w:t>)</w:t>
      </w:r>
      <w:r w:rsidR="00BF012C" w:rsidRPr="00AB6E90">
        <w:rPr>
          <w:rFonts w:ascii="Times New Roman" w:hAnsi="Times New Roman" w:cs="Times New Roman"/>
          <w:i/>
          <w:color w:val="000000" w:themeColor="text1"/>
        </w:rPr>
        <w:t xml:space="preserve">, </w:t>
      </w:r>
      <w:r w:rsidR="00BF012C" w:rsidRPr="00AB6E90">
        <w:rPr>
          <w:rFonts w:ascii="Times New Roman" w:hAnsi="Times New Roman" w:cs="Times New Roman"/>
          <w:color w:val="000000" w:themeColor="text1"/>
        </w:rPr>
        <w:t xml:space="preserve">a native sedge commonly found in wet prairies and edges of wetlands, in moist soils that can be inundated for part of the year, and consequently this plant has a low drought tolerance (regionalconservation.org). </w:t>
      </w:r>
      <w:r w:rsidR="003D1AFC">
        <w:rPr>
          <w:rFonts w:ascii="Times New Roman" w:hAnsi="Times New Roman" w:cs="Times New Roman"/>
          <w:color w:val="000000" w:themeColor="text1"/>
        </w:rPr>
        <w:t>Plants were obtained in the field</w:t>
      </w:r>
      <w:r w:rsidR="009F1FF7">
        <w:rPr>
          <w:rFonts w:ascii="Times New Roman" w:hAnsi="Times New Roman" w:cs="Times New Roman"/>
          <w:color w:val="000000" w:themeColor="text1"/>
        </w:rPr>
        <w:t xml:space="preserve"> (around 20 individuals per species)</w:t>
      </w:r>
      <w:r w:rsidR="003D1AFC">
        <w:rPr>
          <w:rFonts w:ascii="Times New Roman" w:hAnsi="Times New Roman" w:cs="Times New Roman"/>
          <w:color w:val="000000" w:themeColor="text1"/>
        </w:rPr>
        <w:t xml:space="preserve"> and </w:t>
      </w:r>
      <w:r w:rsidR="009F1FF7">
        <w:rPr>
          <w:rFonts w:ascii="Times New Roman" w:hAnsi="Times New Roman" w:cs="Times New Roman"/>
          <w:color w:val="000000" w:themeColor="text1"/>
        </w:rPr>
        <w:t>planted in</w:t>
      </w:r>
      <w:r w:rsidR="003D1AFC">
        <w:rPr>
          <w:rFonts w:ascii="Times New Roman" w:hAnsi="Times New Roman" w:cs="Times New Roman"/>
          <w:color w:val="000000" w:themeColor="text1"/>
        </w:rPr>
        <w:t xml:space="preserve"> the lysimeter pots.</w:t>
      </w:r>
      <w:r w:rsidR="009F1FF7">
        <w:rPr>
          <w:rFonts w:ascii="Times New Roman" w:hAnsi="Times New Roman" w:cs="Times New Roman"/>
          <w:color w:val="000000" w:themeColor="text1"/>
        </w:rPr>
        <w:t xml:space="preserve"> The study commenced when the plants were fully established. The</w:t>
      </w:r>
      <w:r w:rsidR="003D1AFC">
        <w:rPr>
          <w:rFonts w:ascii="Times New Roman" w:hAnsi="Times New Roman" w:cs="Times New Roman"/>
          <w:color w:val="000000" w:themeColor="text1"/>
        </w:rPr>
        <w:t xml:space="preserve"> five replicates of each species </w:t>
      </w:r>
      <w:r w:rsidR="009F1FF7">
        <w:rPr>
          <w:rFonts w:ascii="Times New Roman" w:hAnsi="Times New Roman" w:cs="Times New Roman"/>
          <w:color w:val="000000" w:themeColor="text1"/>
        </w:rPr>
        <w:t xml:space="preserve">were chosen out of the 20 such that they were similar in </w:t>
      </w:r>
      <w:r w:rsidR="003D1AFC">
        <w:rPr>
          <w:rFonts w:ascii="Times New Roman" w:hAnsi="Times New Roman" w:cs="Times New Roman"/>
          <w:color w:val="000000" w:themeColor="text1"/>
        </w:rPr>
        <w:t>age and height, with no visible differences in biomass or number of leaves and branches.</w:t>
      </w:r>
    </w:p>
    <w:p w14:paraId="3D95156A" w14:textId="51D60101" w:rsidR="004234F1" w:rsidRPr="00AB6E90" w:rsidRDefault="00B97A9F" w:rsidP="00D64A97">
      <w:pPr>
        <w:spacing w:line="276" w:lineRule="auto"/>
        <w:rPr>
          <w:rFonts w:ascii="Times New Roman" w:hAnsi="Times New Roman" w:cs="Times New Roman"/>
        </w:rPr>
      </w:pPr>
      <w:r>
        <w:rPr>
          <w:rFonts w:ascii="Times New Roman" w:hAnsi="Times New Roman" w:cs="Times New Roman"/>
        </w:rPr>
        <w:tab/>
      </w:r>
      <w:r w:rsidR="00A318F5" w:rsidRPr="00AB6E90">
        <w:rPr>
          <w:rFonts w:ascii="Times New Roman" w:hAnsi="Times New Roman" w:cs="Times New Roman"/>
        </w:rPr>
        <w:t>Measurements began i</w:t>
      </w:r>
      <w:r w:rsidR="003F561F" w:rsidRPr="00AB6E90">
        <w:rPr>
          <w:rFonts w:ascii="Times New Roman" w:hAnsi="Times New Roman" w:cs="Times New Roman"/>
        </w:rPr>
        <w:t xml:space="preserve">n Feb 2018 and were conducted </w:t>
      </w:r>
      <w:r w:rsidR="003D1AFC">
        <w:rPr>
          <w:rFonts w:ascii="Times New Roman" w:hAnsi="Times New Roman" w:cs="Times New Roman"/>
        </w:rPr>
        <w:t>three</w:t>
      </w:r>
      <w:r w:rsidR="003F561F" w:rsidRPr="00AB6E90">
        <w:rPr>
          <w:rFonts w:ascii="Times New Roman" w:hAnsi="Times New Roman" w:cs="Times New Roman"/>
        </w:rPr>
        <w:t xml:space="preserve"> times a</w:t>
      </w:r>
      <w:r w:rsidR="00A318F5" w:rsidRPr="00AB6E90">
        <w:rPr>
          <w:rFonts w:ascii="Times New Roman" w:hAnsi="Times New Roman" w:cs="Times New Roman"/>
        </w:rPr>
        <w:t xml:space="preserve"> week until January 2019</w:t>
      </w:r>
      <w:r w:rsidR="000A5824" w:rsidRPr="00AB6E90">
        <w:rPr>
          <w:rFonts w:ascii="Times New Roman" w:hAnsi="Times New Roman" w:cs="Times New Roman"/>
        </w:rPr>
        <w:t xml:space="preserve"> at the end of the study</w:t>
      </w:r>
      <w:r w:rsidR="00A318F5" w:rsidRPr="00AB6E90">
        <w:rPr>
          <w:rFonts w:ascii="Times New Roman" w:hAnsi="Times New Roman" w:cs="Times New Roman"/>
        </w:rPr>
        <w:t>.</w:t>
      </w:r>
      <w:r w:rsidR="00FA6BA7" w:rsidRPr="00AB6E90">
        <w:rPr>
          <w:rFonts w:ascii="Times New Roman" w:hAnsi="Times New Roman" w:cs="Times New Roman"/>
        </w:rPr>
        <w:t xml:space="preserve"> Note that the above difference in weight </w:t>
      </w:r>
      <w:r w:rsidR="009B351D" w:rsidRPr="00AB6E90">
        <w:rPr>
          <w:rFonts w:ascii="Times New Roman" w:hAnsi="Times New Roman" w:cs="Times New Roman"/>
        </w:rPr>
        <w:t>includes both w</w:t>
      </w:r>
      <w:r w:rsidR="00165664" w:rsidRPr="00AB6E90">
        <w:rPr>
          <w:rFonts w:ascii="Times New Roman" w:hAnsi="Times New Roman" w:cs="Times New Roman"/>
        </w:rPr>
        <w:t xml:space="preserve">ater loss </w:t>
      </w:r>
      <w:r w:rsidR="00165664" w:rsidRPr="00AB6E90">
        <w:rPr>
          <w:rFonts w:ascii="Times New Roman" w:hAnsi="Times New Roman" w:cs="Times New Roman"/>
        </w:rPr>
        <w:lastRenderedPageBreak/>
        <w:t xml:space="preserve">via ET as well as </w:t>
      </w:r>
      <w:r w:rsidR="009B351D" w:rsidRPr="00AB6E90">
        <w:rPr>
          <w:rFonts w:ascii="Times New Roman" w:hAnsi="Times New Roman" w:cs="Times New Roman"/>
        </w:rPr>
        <w:t>biomass</w:t>
      </w:r>
      <w:r w:rsidR="00165664" w:rsidRPr="00AB6E90">
        <w:rPr>
          <w:rFonts w:ascii="Times New Roman" w:hAnsi="Times New Roman" w:cs="Times New Roman"/>
        </w:rPr>
        <w:t xml:space="preserve"> gain from plant growth</w:t>
      </w:r>
      <w:r w:rsidR="002B652A">
        <w:rPr>
          <w:rFonts w:ascii="Times New Roman" w:hAnsi="Times New Roman" w:cs="Times New Roman"/>
        </w:rPr>
        <w:t xml:space="preserve"> over the few days</w:t>
      </w:r>
      <w:r w:rsidR="009B351D" w:rsidRPr="00AB6E90">
        <w:rPr>
          <w:rFonts w:ascii="Times New Roman" w:hAnsi="Times New Roman" w:cs="Times New Roman"/>
        </w:rPr>
        <w:t xml:space="preserve">; </w:t>
      </w:r>
      <w:proofErr w:type="gramStart"/>
      <w:r w:rsidR="009B351D" w:rsidRPr="00AB6E90">
        <w:rPr>
          <w:rFonts w:ascii="Times New Roman" w:hAnsi="Times New Roman" w:cs="Times New Roman"/>
        </w:rPr>
        <w:t>however</w:t>
      </w:r>
      <w:proofErr w:type="gramEnd"/>
      <w:r w:rsidR="009B351D" w:rsidRPr="00AB6E90">
        <w:rPr>
          <w:rFonts w:ascii="Times New Roman" w:hAnsi="Times New Roman" w:cs="Times New Roman"/>
        </w:rPr>
        <w:t xml:space="preserve"> the latter was </w:t>
      </w:r>
      <w:r w:rsidR="00165664" w:rsidRPr="00AB6E90">
        <w:rPr>
          <w:rFonts w:ascii="Times New Roman" w:hAnsi="Times New Roman" w:cs="Times New Roman"/>
        </w:rPr>
        <w:t>held</w:t>
      </w:r>
      <w:r w:rsidR="009B351D" w:rsidRPr="00AB6E90">
        <w:rPr>
          <w:rFonts w:ascii="Times New Roman" w:hAnsi="Times New Roman" w:cs="Times New Roman"/>
        </w:rPr>
        <w:t xml:space="preserve"> to be relatively miniscule. Productivity studies in both improved and semi-native pastures at BIR (</w:t>
      </w:r>
      <w:r w:rsidR="00634973">
        <w:rPr>
          <w:rFonts w:ascii="Times New Roman" w:hAnsi="Times New Roman" w:cs="Times New Roman"/>
        </w:rPr>
        <w:t>Boughton, submitted</w:t>
      </w:r>
      <w:r w:rsidR="009B351D" w:rsidRPr="00AB6E90">
        <w:rPr>
          <w:rFonts w:ascii="Times New Roman" w:hAnsi="Times New Roman" w:cs="Times New Roman"/>
        </w:rPr>
        <w:t>) suggest an average daily graminoid biomass gain of 1.02 g/m</w:t>
      </w:r>
      <w:r w:rsidR="009B351D" w:rsidRPr="00AB6E90">
        <w:rPr>
          <w:rFonts w:ascii="Times New Roman" w:hAnsi="Times New Roman" w:cs="Times New Roman"/>
          <w:vertAlign w:val="superscript"/>
        </w:rPr>
        <w:t>2</w:t>
      </w:r>
      <w:r w:rsidR="009B351D" w:rsidRPr="00AB6E90">
        <w:rPr>
          <w:rFonts w:ascii="Times New Roman" w:hAnsi="Times New Roman" w:cs="Times New Roman"/>
        </w:rPr>
        <w:t xml:space="preserve">, which works out to 0.00785 </w:t>
      </w:r>
      <w:r w:rsidR="00BA7647" w:rsidRPr="00AB6E90">
        <w:rPr>
          <w:rFonts w:ascii="Times New Roman" w:hAnsi="Times New Roman" w:cs="Times New Roman"/>
        </w:rPr>
        <w:t>g/day for a pot of 10 cm diameter</w:t>
      </w:r>
      <w:r w:rsidR="009B351D" w:rsidRPr="00AB6E90">
        <w:rPr>
          <w:rFonts w:ascii="Times New Roman" w:hAnsi="Times New Roman" w:cs="Times New Roman"/>
        </w:rPr>
        <w:t>, that is four orders of magnitude less than the difference</w:t>
      </w:r>
      <w:r w:rsidR="00165664" w:rsidRPr="00AB6E90">
        <w:rPr>
          <w:rFonts w:ascii="Times New Roman" w:hAnsi="Times New Roman" w:cs="Times New Roman"/>
        </w:rPr>
        <w:t>s</w:t>
      </w:r>
      <w:r w:rsidR="009B351D" w:rsidRPr="00AB6E90">
        <w:rPr>
          <w:rFonts w:ascii="Times New Roman" w:hAnsi="Times New Roman" w:cs="Times New Roman"/>
        </w:rPr>
        <w:t xml:space="preserve"> in weight</w:t>
      </w:r>
      <w:r w:rsidR="00165664" w:rsidRPr="00AB6E90">
        <w:rPr>
          <w:rFonts w:ascii="Times New Roman" w:hAnsi="Times New Roman" w:cs="Times New Roman"/>
        </w:rPr>
        <w:t xml:space="preserve"> observed in course of lysimeter trials</w:t>
      </w:r>
      <w:r w:rsidR="009B351D" w:rsidRPr="00AB6E90">
        <w:rPr>
          <w:rFonts w:ascii="Times New Roman" w:hAnsi="Times New Roman" w:cs="Times New Roman"/>
        </w:rPr>
        <w:t>.</w:t>
      </w:r>
    </w:p>
    <w:p w14:paraId="232A6F69" w14:textId="77777777" w:rsidR="004234F1" w:rsidRPr="00AB6E90" w:rsidRDefault="004234F1" w:rsidP="00D64A97">
      <w:pPr>
        <w:spacing w:line="276" w:lineRule="auto"/>
        <w:rPr>
          <w:rFonts w:ascii="Times New Roman" w:hAnsi="Times New Roman" w:cs="Times New Roman"/>
        </w:rPr>
      </w:pPr>
    </w:p>
    <w:p w14:paraId="2E00CC83" w14:textId="1C7E2978" w:rsidR="004234F1" w:rsidRPr="000C3416" w:rsidRDefault="004D34A8" w:rsidP="00D64A97">
      <w:pPr>
        <w:spacing w:line="276" w:lineRule="auto"/>
        <w:rPr>
          <w:rFonts w:ascii="Times New Roman" w:hAnsi="Times New Roman" w:cs="Times New Roman"/>
          <w:i/>
        </w:rPr>
      </w:pPr>
      <w:r w:rsidRPr="000C3416">
        <w:rPr>
          <w:rFonts w:ascii="Times New Roman" w:hAnsi="Times New Roman" w:cs="Times New Roman"/>
          <w:i/>
        </w:rPr>
        <w:t>2</w:t>
      </w:r>
      <w:r w:rsidR="004234F1" w:rsidRPr="000C3416">
        <w:rPr>
          <w:rFonts w:ascii="Times New Roman" w:hAnsi="Times New Roman" w:cs="Times New Roman"/>
          <w:i/>
        </w:rPr>
        <w:t>.</w:t>
      </w:r>
      <w:r w:rsidR="00952734">
        <w:rPr>
          <w:rFonts w:ascii="Times New Roman" w:hAnsi="Times New Roman" w:cs="Times New Roman"/>
          <w:i/>
        </w:rPr>
        <w:t>6</w:t>
      </w:r>
      <w:r w:rsidR="004234F1" w:rsidRPr="000C3416">
        <w:rPr>
          <w:rFonts w:ascii="Times New Roman" w:hAnsi="Times New Roman" w:cs="Times New Roman"/>
          <w:i/>
        </w:rPr>
        <w:t xml:space="preserve"> Water level </w:t>
      </w:r>
      <w:r w:rsidR="002B652A">
        <w:rPr>
          <w:rFonts w:ascii="Times New Roman" w:hAnsi="Times New Roman" w:cs="Times New Roman"/>
          <w:i/>
        </w:rPr>
        <w:t xml:space="preserve">low-cost </w:t>
      </w:r>
      <w:r w:rsidR="004234F1" w:rsidRPr="000C3416">
        <w:rPr>
          <w:rFonts w:ascii="Times New Roman" w:hAnsi="Times New Roman" w:cs="Times New Roman"/>
          <w:i/>
        </w:rPr>
        <w:t>lysimeters</w:t>
      </w:r>
    </w:p>
    <w:p w14:paraId="607BB2B5" w14:textId="77777777" w:rsidR="002E75FD" w:rsidRDefault="00754B10" w:rsidP="002E75FD">
      <w:pPr>
        <w:spacing w:line="276" w:lineRule="auto"/>
        <w:rPr>
          <w:rFonts w:ascii="Times New Roman" w:hAnsi="Times New Roman" w:cs="Times New Roman"/>
        </w:rPr>
      </w:pPr>
      <w:r w:rsidRPr="00AB6E90">
        <w:rPr>
          <w:rFonts w:ascii="Times New Roman" w:hAnsi="Times New Roman" w:cs="Times New Roman"/>
          <w:color w:val="000000" w:themeColor="text1"/>
        </w:rPr>
        <w:t>Water level</w:t>
      </w:r>
      <w:r w:rsidR="00CF6169" w:rsidRPr="00AB6E90">
        <w:rPr>
          <w:rFonts w:ascii="Times New Roman" w:hAnsi="Times New Roman" w:cs="Times New Roman"/>
          <w:color w:val="000000" w:themeColor="text1"/>
        </w:rPr>
        <w:t>-</w:t>
      </w:r>
      <w:r w:rsidRPr="00AB6E90">
        <w:rPr>
          <w:rFonts w:ascii="Times New Roman" w:hAnsi="Times New Roman" w:cs="Times New Roman"/>
          <w:color w:val="000000" w:themeColor="text1"/>
        </w:rPr>
        <w:t>based lysimeters were used to measure ET at the plant community level for a variety of plan</w:t>
      </w:r>
      <w:r w:rsidR="00FA2E72">
        <w:rPr>
          <w:rFonts w:ascii="Times New Roman" w:hAnsi="Times New Roman" w:cs="Times New Roman"/>
          <w:color w:val="000000" w:themeColor="text1"/>
        </w:rPr>
        <w:t>t communities as described below</w:t>
      </w:r>
      <w:r w:rsidRPr="00AB6E90">
        <w:rPr>
          <w:rFonts w:ascii="Times New Roman" w:hAnsi="Times New Roman" w:cs="Times New Roman"/>
          <w:color w:val="000000" w:themeColor="text1"/>
        </w:rPr>
        <w:t xml:space="preserve">. </w:t>
      </w:r>
      <w:r w:rsidR="002E75FD" w:rsidRPr="00AB6E90">
        <w:rPr>
          <w:rFonts w:ascii="Times New Roman" w:hAnsi="Times New Roman" w:cs="Times New Roman"/>
        </w:rPr>
        <w:t xml:space="preserve">Thirty water level lysimeters were deployed in total. </w:t>
      </w:r>
    </w:p>
    <w:p w14:paraId="63F6513C" w14:textId="505FD560" w:rsidR="005457AA" w:rsidRPr="00AB6E90" w:rsidRDefault="005F3E70" w:rsidP="00D64A97">
      <w:pPr>
        <w:spacing w:line="276" w:lineRule="auto"/>
        <w:rPr>
          <w:rFonts w:ascii="Times New Roman" w:hAnsi="Times New Roman" w:cs="Times New Roman"/>
        </w:rPr>
      </w:pPr>
      <w:r w:rsidRPr="00AB6E90">
        <w:rPr>
          <w:rFonts w:ascii="Times New Roman" w:hAnsi="Times New Roman" w:cs="Times New Roman"/>
        </w:rPr>
        <w:t>The water level lysimeter</w:t>
      </w:r>
      <w:r w:rsidR="00B16CAC" w:rsidRPr="00AB6E90">
        <w:rPr>
          <w:rFonts w:ascii="Times New Roman" w:hAnsi="Times New Roman" w:cs="Times New Roman"/>
        </w:rPr>
        <w:t xml:space="preserve"> </w:t>
      </w:r>
      <w:r w:rsidR="0062601E">
        <w:rPr>
          <w:rFonts w:ascii="Times New Roman" w:hAnsi="Times New Roman" w:cs="Times New Roman"/>
        </w:rPr>
        <w:t>consisted of</w:t>
      </w:r>
      <w:r w:rsidR="0062601E" w:rsidRPr="00AB6E90">
        <w:rPr>
          <w:rFonts w:ascii="Times New Roman" w:hAnsi="Times New Roman" w:cs="Times New Roman"/>
        </w:rPr>
        <w:t xml:space="preserve"> </w:t>
      </w:r>
      <w:r w:rsidRPr="00AB6E90">
        <w:rPr>
          <w:rFonts w:ascii="Times New Roman" w:hAnsi="Times New Roman" w:cs="Times New Roman"/>
        </w:rPr>
        <w:t xml:space="preserve">a large </w:t>
      </w:r>
      <w:r w:rsidR="002C431E" w:rsidRPr="00AB6E90">
        <w:rPr>
          <w:rFonts w:ascii="Times New Roman" w:hAnsi="Times New Roman" w:cs="Times New Roman"/>
        </w:rPr>
        <w:t xml:space="preserve">hard </w:t>
      </w:r>
      <w:r w:rsidRPr="00AB6E90">
        <w:rPr>
          <w:rFonts w:ascii="Times New Roman" w:hAnsi="Times New Roman" w:cs="Times New Roman"/>
        </w:rPr>
        <w:t>plastic mesocosm</w:t>
      </w:r>
      <w:r w:rsidR="003B7F11" w:rsidRPr="00AB6E90">
        <w:rPr>
          <w:rFonts w:ascii="Times New Roman" w:hAnsi="Times New Roman" w:cs="Times New Roman"/>
        </w:rPr>
        <w:t xml:space="preserve"> (70 cm diameter</w:t>
      </w:r>
      <w:r w:rsidRPr="00AB6E90">
        <w:rPr>
          <w:rFonts w:ascii="Times New Roman" w:hAnsi="Times New Roman" w:cs="Times New Roman"/>
        </w:rPr>
        <w:t>, 55</w:t>
      </w:r>
      <w:r w:rsidR="00414677" w:rsidRPr="00AB6E90">
        <w:rPr>
          <w:rFonts w:ascii="Times New Roman" w:hAnsi="Times New Roman" w:cs="Times New Roman"/>
        </w:rPr>
        <w:t xml:space="preserve"> cm height</w:t>
      </w:r>
      <w:r w:rsidR="008E5E6D">
        <w:rPr>
          <w:rFonts w:ascii="Times New Roman" w:hAnsi="Times New Roman" w:cs="Times New Roman"/>
        </w:rPr>
        <w:t>, Fig. 2</w:t>
      </w:r>
      <w:r w:rsidR="003B7F11" w:rsidRPr="00AB6E90">
        <w:rPr>
          <w:rFonts w:ascii="Times New Roman" w:hAnsi="Times New Roman" w:cs="Times New Roman"/>
        </w:rPr>
        <w:t xml:space="preserve">) </w:t>
      </w:r>
      <w:r w:rsidR="004E2CFA" w:rsidRPr="00AB6E90">
        <w:rPr>
          <w:rFonts w:ascii="Times New Roman" w:hAnsi="Times New Roman" w:cs="Times New Roman"/>
        </w:rPr>
        <w:t xml:space="preserve">with an impermeable bottom </w:t>
      </w:r>
      <w:r w:rsidR="00B16CAC" w:rsidRPr="00AB6E90">
        <w:rPr>
          <w:rFonts w:ascii="Times New Roman" w:hAnsi="Times New Roman" w:cs="Times New Roman"/>
        </w:rPr>
        <w:t xml:space="preserve">in which </w:t>
      </w:r>
      <w:r w:rsidR="004E216D" w:rsidRPr="00AB6E90">
        <w:rPr>
          <w:rFonts w:ascii="Times New Roman" w:hAnsi="Times New Roman" w:cs="Times New Roman"/>
        </w:rPr>
        <w:t>were</w:t>
      </w:r>
      <w:r w:rsidR="00B16CAC" w:rsidRPr="00AB6E90">
        <w:rPr>
          <w:rFonts w:ascii="Times New Roman" w:hAnsi="Times New Roman" w:cs="Times New Roman"/>
        </w:rPr>
        <w:t xml:space="preserve"> </w:t>
      </w:r>
      <w:r w:rsidR="00782C1D" w:rsidRPr="00AB6E90">
        <w:rPr>
          <w:rFonts w:ascii="Times New Roman" w:hAnsi="Times New Roman" w:cs="Times New Roman"/>
        </w:rPr>
        <w:t xml:space="preserve">placed </w:t>
      </w:r>
      <w:r w:rsidR="00B16CAC" w:rsidRPr="00AB6E90">
        <w:rPr>
          <w:rFonts w:ascii="Times New Roman" w:hAnsi="Times New Roman" w:cs="Times New Roman"/>
        </w:rPr>
        <w:t>t</w:t>
      </w:r>
      <w:r w:rsidR="004234F1" w:rsidRPr="00AB6E90">
        <w:rPr>
          <w:rFonts w:ascii="Times New Roman" w:hAnsi="Times New Roman" w:cs="Times New Roman"/>
        </w:rPr>
        <w:t xml:space="preserve">hree </w:t>
      </w:r>
      <w:r w:rsidR="000146E0" w:rsidRPr="00AB6E90">
        <w:rPr>
          <w:rFonts w:ascii="Times New Roman" w:hAnsi="Times New Roman" w:cs="Times New Roman"/>
        </w:rPr>
        <w:t>4</w:t>
      </w:r>
      <w:r w:rsidR="008E1D91" w:rsidRPr="00AB6E90">
        <w:rPr>
          <w:rFonts w:ascii="Times New Roman" w:hAnsi="Times New Roman" w:cs="Times New Roman"/>
        </w:rPr>
        <w:t>-</w:t>
      </w:r>
      <w:r w:rsidR="000146E0" w:rsidRPr="00AB6E90">
        <w:rPr>
          <w:rFonts w:ascii="Times New Roman" w:hAnsi="Times New Roman" w:cs="Times New Roman"/>
        </w:rPr>
        <w:t>litr</w:t>
      </w:r>
      <w:r w:rsidR="008E1D91" w:rsidRPr="00AB6E90">
        <w:rPr>
          <w:rFonts w:ascii="Times New Roman" w:hAnsi="Times New Roman" w:cs="Times New Roman"/>
        </w:rPr>
        <w:t>e</w:t>
      </w:r>
      <w:r w:rsidR="003B7F11" w:rsidRPr="00AB6E90">
        <w:rPr>
          <w:rFonts w:ascii="Times New Roman" w:hAnsi="Times New Roman" w:cs="Times New Roman"/>
        </w:rPr>
        <w:t xml:space="preserve"> </w:t>
      </w:r>
      <w:r w:rsidR="004234F1" w:rsidRPr="00AB6E90">
        <w:rPr>
          <w:rFonts w:ascii="Times New Roman" w:hAnsi="Times New Roman" w:cs="Times New Roman"/>
        </w:rPr>
        <w:t>pot</w:t>
      </w:r>
      <w:r w:rsidR="00782C1D" w:rsidRPr="00AB6E90">
        <w:rPr>
          <w:rFonts w:ascii="Times New Roman" w:hAnsi="Times New Roman" w:cs="Times New Roman"/>
        </w:rPr>
        <w:t xml:space="preserve">s </w:t>
      </w:r>
      <w:r w:rsidR="004234F1" w:rsidRPr="00AB6E90">
        <w:rPr>
          <w:rFonts w:ascii="Times New Roman" w:hAnsi="Times New Roman" w:cs="Times New Roman"/>
        </w:rPr>
        <w:t xml:space="preserve">or </w:t>
      </w:r>
      <w:r w:rsidR="000146E0" w:rsidRPr="00AB6E90">
        <w:rPr>
          <w:rFonts w:ascii="Times New Roman" w:hAnsi="Times New Roman" w:cs="Times New Roman"/>
        </w:rPr>
        <w:t>four</w:t>
      </w:r>
      <w:r w:rsidR="004234F1" w:rsidRPr="00AB6E90">
        <w:rPr>
          <w:rFonts w:ascii="Times New Roman" w:hAnsi="Times New Roman" w:cs="Times New Roman"/>
        </w:rPr>
        <w:t xml:space="preserve"> </w:t>
      </w:r>
      <w:r w:rsidR="008E1D91" w:rsidRPr="00AB6E90">
        <w:rPr>
          <w:rFonts w:ascii="Times New Roman" w:hAnsi="Times New Roman" w:cs="Times New Roman"/>
        </w:rPr>
        <w:t xml:space="preserve">3-litre </w:t>
      </w:r>
      <w:r w:rsidR="004234F1" w:rsidRPr="00AB6E90">
        <w:rPr>
          <w:rFonts w:ascii="Times New Roman" w:hAnsi="Times New Roman" w:cs="Times New Roman"/>
        </w:rPr>
        <w:t>po</w:t>
      </w:r>
      <w:r w:rsidR="00782C1D" w:rsidRPr="00AB6E90">
        <w:rPr>
          <w:rFonts w:ascii="Times New Roman" w:hAnsi="Times New Roman" w:cs="Times New Roman"/>
        </w:rPr>
        <w:t>ts</w:t>
      </w:r>
      <w:r w:rsidR="002C431E" w:rsidRPr="00AB6E90">
        <w:rPr>
          <w:rFonts w:ascii="Times New Roman" w:hAnsi="Times New Roman" w:cs="Times New Roman"/>
        </w:rPr>
        <w:t xml:space="preserve"> </w:t>
      </w:r>
      <w:r w:rsidR="000F29BF" w:rsidRPr="00AB6E90">
        <w:rPr>
          <w:rFonts w:ascii="Times New Roman" w:hAnsi="Times New Roman" w:cs="Times New Roman"/>
        </w:rPr>
        <w:t>with plants</w:t>
      </w:r>
      <w:r w:rsidR="00782C1D" w:rsidRPr="00AB6E90">
        <w:rPr>
          <w:rFonts w:ascii="Times New Roman" w:hAnsi="Times New Roman" w:cs="Times New Roman"/>
        </w:rPr>
        <w:t>.</w:t>
      </w:r>
      <w:r w:rsidR="008E1D91" w:rsidRPr="00AB6E90">
        <w:rPr>
          <w:rFonts w:ascii="Times New Roman" w:hAnsi="Times New Roman" w:cs="Times New Roman"/>
        </w:rPr>
        <w:t xml:space="preserve"> </w:t>
      </w:r>
      <w:r w:rsidR="00E531E7" w:rsidRPr="00AB6E90">
        <w:rPr>
          <w:rFonts w:ascii="Times New Roman" w:hAnsi="Times New Roman" w:cs="Times New Roman"/>
        </w:rPr>
        <w:t xml:space="preserve">Water </w:t>
      </w:r>
      <w:r w:rsidR="00157747" w:rsidRPr="00AB6E90">
        <w:rPr>
          <w:rFonts w:ascii="Times New Roman" w:hAnsi="Times New Roman" w:cs="Times New Roman"/>
        </w:rPr>
        <w:t>wa</w:t>
      </w:r>
      <w:r w:rsidR="00782C1D" w:rsidRPr="00AB6E90">
        <w:rPr>
          <w:rFonts w:ascii="Times New Roman" w:hAnsi="Times New Roman" w:cs="Times New Roman"/>
        </w:rPr>
        <w:t>s filled up</w:t>
      </w:r>
      <w:r w:rsidR="00157747" w:rsidRPr="00AB6E90">
        <w:rPr>
          <w:rFonts w:ascii="Times New Roman" w:hAnsi="Times New Roman" w:cs="Times New Roman"/>
        </w:rPr>
        <w:t xml:space="preserve"> </w:t>
      </w:r>
      <w:r w:rsidR="00782C1D" w:rsidRPr="00AB6E90">
        <w:rPr>
          <w:rFonts w:ascii="Times New Roman" w:hAnsi="Times New Roman" w:cs="Times New Roman"/>
        </w:rPr>
        <w:t xml:space="preserve">to a </w:t>
      </w:r>
      <w:r w:rsidR="00A60862" w:rsidRPr="00AB6E90">
        <w:rPr>
          <w:rFonts w:ascii="Times New Roman" w:hAnsi="Times New Roman" w:cs="Times New Roman"/>
        </w:rPr>
        <w:t xml:space="preserve">certain </w:t>
      </w:r>
      <w:r w:rsidR="00782C1D" w:rsidRPr="00AB6E90">
        <w:rPr>
          <w:rFonts w:ascii="Times New Roman" w:hAnsi="Times New Roman" w:cs="Times New Roman"/>
        </w:rPr>
        <w:t>mark</w:t>
      </w:r>
      <w:r w:rsidR="00E531E7" w:rsidRPr="00AB6E90">
        <w:rPr>
          <w:rFonts w:ascii="Times New Roman" w:hAnsi="Times New Roman" w:cs="Times New Roman"/>
        </w:rPr>
        <w:t xml:space="preserve"> inside the mesocosm</w:t>
      </w:r>
      <w:r w:rsidRPr="00AB6E90">
        <w:rPr>
          <w:rFonts w:ascii="Times New Roman" w:hAnsi="Times New Roman" w:cs="Times New Roman"/>
        </w:rPr>
        <w:t xml:space="preserve"> wall, </w:t>
      </w:r>
      <w:r w:rsidR="00782C1D" w:rsidRPr="00AB6E90">
        <w:rPr>
          <w:rFonts w:ascii="Times New Roman" w:hAnsi="Times New Roman" w:cs="Times New Roman"/>
        </w:rPr>
        <w:t xml:space="preserve">and the drop in water level </w:t>
      </w:r>
      <w:r w:rsidR="00157747" w:rsidRPr="00AB6E90">
        <w:rPr>
          <w:rFonts w:ascii="Times New Roman" w:hAnsi="Times New Roman" w:cs="Times New Roman"/>
        </w:rPr>
        <w:t>wa</w:t>
      </w:r>
      <w:r w:rsidR="00782C1D" w:rsidRPr="00AB6E90">
        <w:rPr>
          <w:rFonts w:ascii="Times New Roman" w:hAnsi="Times New Roman" w:cs="Times New Roman"/>
        </w:rPr>
        <w:t xml:space="preserve">s measured after </w:t>
      </w:r>
      <w:r w:rsidR="00157747" w:rsidRPr="00AB6E90">
        <w:rPr>
          <w:rFonts w:ascii="Times New Roman" w:hAnsi="Times New Roman" w:cs="Times New Roman"/>
        </w:rPr>
        <w:t>one</w:t>
      </w:r>
      <w:r w:rsidR="00782C1D" w:rsidRPr="00AB6E90">
        <w:rPr>
          <w:rFonts w:ascii="Times New Roman" w:hAnsi="Times New Roman" w:cs="Times New Roman"/>
        </w:rPr>
        <w:t xml:space="preserve"> week. The decrease in water</w:t>
      </w:r>
      <w:r w:rsidR="009D512C" w:rsidRPr="00AB6E90">
        <w:rPr>
          <w:rFonts w:ascii="Times New Roman" w:hAnsi="Times New Roman" w:cs="Times New Roman"/>
        </w:rPr>
        <w:t xml:space="preserve"> volume</w:t>
      </w:r>
      <w:r w:rsidR="00782C1D" w:rsidRPr="00AB6E90">
        <w:rPr>
          <w:rFonts w:ascii="Times New Roman" w:hAnsi="Times New Roman" w:cs="Times New Roman"/>
        </w:rPr>
        <w:t xml:space="preserve"> is attributed to </w:t>
      </w:r>
      <w:r w:rsidR="009D512C" w:rsidRPr="00AB6E90">
        <w:rPr>
          <w:rFonts w:ascii="Times New Roman" w:hAnsi="Times New Roman" w:cs="Times New Roman"/>
        </w:rPr>
        <w:t xml:space="preserve">the sum of </w:t>
      </w:r>
      <w:r w:rsidR="00782C1D" w:rsidRPr="00AB6E90">
        <w:rPr>
          <w:rFonts w:ascii="Times New Roman" w:hAnsi="Times New Roman" w:cs="Times New Roman"/>
        </w:rPr>
        <w:t xml:space="preserve">evapotranspiration from the pots </w:t>
      </w:r>
      <w:r w:rsidR="009D512C" w:rsidRPr="00AB6E90">
        <w:rPr>
          <w:rFonts w:ascii="Times New Roman" w:hAnsi="Times New Roman" w:cs="Times New Roman"/>
        </w:rPr>
        <w:t>and</w:t>
      </w:r>
      <w:r w:rsidR="00E531E7" w:rsidRPr="00AB6E90">
        <w:rPr>
          <w:rFonts w:ascii="Times New Roman" w:hAnsi="Times New Roman" w:cs="Times New Roman"/>
        </w:rPr>
        <w:t xml:space="preserve"> open water evaporat</w:t>
      </w:r>
      <w:r w:rsidR="009D512C" w:rsidRPr="00AB6E90">
        <w:rPr>
          <w:rFonts w:ascii="Times New Roman" w:hAnsi="Times New Roman" w:cs="Times New Roman"/>
        </w:rPr>
        <w:t xml:space="preserve">ion from the mesocosm. These are the only pathways of water loss </w:t>
      </w:r>
      <w:r w:rsidR="00E531E7" w:rsidRPr="00AB6E90">
        <w:rPr>
          <w:rFonts w:ascii="Times New Roman" w:hAnsi="Times New Roman" w:cs="Times New Roman"/>
        </w:rPr>
        <w:t xml:space="preserve">because rainfall is excluded by keeping these mesocosms inside the </w:t>
      </w:r>
      <w:proofErr w:type="spellStart"/>
      <w:r w:rsidR="00E531E7" w:rsidRPr="00AB6E90">
        <w:rPr>
          <w:rFonts w:ascii="Times New Roman" w:hAnsi="Times New Roman" w:cs="Times New Roman"/>
        </w:rPr>
        <w:t>shadehouse</w:t>
      </w:r>
      <w:proofErr w:type="spellEnd"/>
      <w:r w:rsidR="00E531E7" w:rsidRPr="00AB6E90">
        <w:rPr>
          <w:rFonts w:ascii="Times New Roman" w:hAnsi="Times New Roman" w:cs="Times New Roman"/>
        </w:rPr>
        <w:t xml:space="preserve"> </w:t>
      </w:r>
      <w:proofErr w:type="gramStart"/>
      <w:r w:rsidR="00E531E7" w:rsidRPr="00AB6E90">
        <w:rPr>
          <w:rFonts w:ascii="Times New Roman" w:hAnsi="Times New Roman" w:cs="Times New Roman"/>
        </w:rPr>
        <w:t>similar to</w:t>
      </w:r>
      <w:proofErr w:type="gramEnd"/>
      <w:r w:rsidR="00E531E7" w:rsidRPr="00AB6E90">
        <w:rPr>
          <w:rFonts w:ascii="Times New Roman" w:hAnsi="Times New Roman" w:cs="Times New Roman"/>
        </w:rPr>
        <w:t xml:space="preserve"> the weighing-type lysimeters.</w:t>
      </w:r>
      <w:r w:rsidR="007D5692" w:rsidRPr="00AB6E90">
        <w:rPr>
          <w:rFonts w:ascii="Times New Roman" w:hAnsi="Times New Roman" w:cs="Times New Roman"/>
        </w:rPr>
        <w:t xml:space="preserve"> </w:t>
      </w:r>
      <w:r w:rsidRPr="00AB6E90">
        <w:rPr>
          <w:rFonts w:ascii="Times New Roman" w:hAnsi="Times New Roman" w:cs="Times New Roman"/>
        </w:rPr>
        <w:t>The mark</w:t>
      </w:r>
      <w:r w:rsidR="00A60862" w:rsidRPr="00AB6E90">
        <w:rPr>
          <w:rFonts w:ascii="Times New Roman" w:hAnsi="Times New Roman" w:cs="Times New Roman"/>
        </w:rPr>
        <w:t xml:space="preserve"> on the mesocosm wall</w:t>
      </w:r>
      <w:r w:rsidRPr="00AB6E90">
        <w:rPr>
          <w:rFonts w:ascii="Times New Roman" w:hAnsi="Times New Roman" w:cs="Times New Roman"/>
        </w:rPr>
        <w:t xml:space="preserve"> is made </w:t>
      </w:r>
      <w:r w:rsidR="00D05EE2" w:rsidRPr="00AB6E90">
        <w:rPr>
          <w:rFonts w:ascii="Times New Roman" w:hAnsi="Times New Roman" w:cs="Times New Roman"/>
        </w:rPr>
        <w:t xml:space="preserve">at a level </w:t>
      </w:r>
      <w:r w:rsidR="00A60862" w:rsidRPr="00AB6E90">
        <w:rPr>
          <w:rFonts w:ascii="Times New Roman" w:hAnsi="Times New Roman" w:cs="Times New Roman"/>
        </w:rPr>
        <w:t xml:space="preserve">corresponding to around </w:t>
      </w:r>
      <w:r w:rsidR="00D05EE2" w:rsidRPr="00AB6E90">
        <w:rPr>
          <w:rFonts w:ascii="Times New Roman" w:hAnsi="Times New Roman" w:cs="Times New Roman"/>
        </w:rPr>
        <w:t xml:space="preserve">10 cm </w:t>
      </w:r>
      <w:r w:rsidRPr="00AB6E90">
        <w:rPr>
          <w:rFonts w:ascii="Times New Roman" w:hAnsi="Times New Roman" w:cs="Times New Roman"/>
        </w:rPr>
        <w:t>below the soil surface in the pots</w:t>
      </w:r>
      <w:r w:rsidR="00A60862" w:rsidRPr="00AB6E90">
        <w:rPr>
          <w:rFonts w:ascii="Times New Roman" w:hAnsi="Times New Roman" w:cs="Times New Roman"/>
        </w:rPr>
        <w:t xml:space="preserve">; this is </w:t>
      </w:r>
      <w:proofErr w:type="gramStart"/>
      <w:r w:rsidR="00A60862" w:rsidRPr="00AB6E90">
        <w:rPr>
          <w:rFonts w:ascii="Times New Roman" w:hAnsi="Times New Roman" w:cs="Times New Roman"/>
        </w:rPr>
        <w:t>in order</w:t>
      </w:r>
      <w:r w:rsidRPr="00AB6E90">
        <w:rPr>
          <w:rFonts w:ascii="Times New Roman" w:hAnsi="Times New Roman" w:cs="Times New Roman"/>
        </w:rPr>
        <w:t xml:space="preserve"> to</w:t>
      </w:r>
      <w:proofErr w:type="gramEnd"/>
      <w:r w:rsidRPr="00AB6E90">
        <w:rPr>
          <w:rFonts w:ascii="Times New Roman" w:hAnsi="Times New Roman" w:cs="Times New Roman"/>
        </w:rPr>
        <w:t xml:space="preserve"> prevent </w:t>
      </w:r>
      <w:r w:rsidR="00A60862" w:rsidRPr="00AB6E90">
        <w:rPr>
          <w:rFonts w:ascii="Times New Roman" w:hAnsi="Times New Roman" w:cs="Times New Roman"/>
        </w:rPr>
        <w:t xml:space="preserve">root </w:t>
      </w:r>
      <w:r w:rsidRPr="00AB6E90">
        <w:rPr>
          <w:rFonts w:ascii="Times New Roman" w:hAnsi="Times New Roman" w:cs="Times New Roman"/>
        </w:rPr>
        <w:t>inundat</w:t>
      </w:r>
      <w:r w:rsidR="00264892" w:rsidRPr="00AB6E90">
        <w:rPr>
          <w:rFonts w:ascii="Times New Roman" w:hAnsi="Times New Roman" w:cs="Times New Roman"/>
        </w:rPr>
        <w:t>ion (and thereby plant stress)</w:t>
      </w:r>
      <w:r w:rsidRPr="00AB6E90">
        <w:rPr>
          <w:rFonts w:ascii="Times New Roman" w:hAnsi="Times New Roman" w:cs="Times New Roman"/>
        </w:rPr>
        <w:t xml:space="preserve">. </w:t>
      </w:r>
      <w:r w:rsidR="007D5692" w:rsidRPr="00AB6E90">
        <w:rPr>
          <w:rFonts w:ascii="Times New Roman" w:hAnsi="Times New Roman" w:cs="Times New Roman"/>
        </w:rPr>
        <w:t>The pots</w:t>
      </w:r>
      <w:r w:rsidR="00782C1D" w:rsidRPr="00AB6E90">
        <w:rPr>
          <w:rFonts w:ascii="Times New Roman" w:hAnsi="Times New Roman" w:cs="Times New Roman"/>
        </w:rPr>
        <w:t xml:space="preserve"> </w:t>
      </w:r>
      <w:r w:rsidR="00D05EE2" w:rsidRPr="00AB6E90">
        <w:rPr>
          <w:rFonts w:ascii="Times New Roman" w:hAnsi="Times New Roman" w:cs="Times New Roman"/>
        </w:rPr>
        <w:t>had drainage holes</w:t>
      </w:r>
      <w:r w:rsidR="003E01C6" w:rsidRPr="00AB6E90">
        <w:rPr>
          <w:rFonts w:ascii="Times New Roman" w:hAnsi="Times New Roman" w:cs="Times New Roman"/>
        </w:rPr>
        <w:t xml:space="preserve"> at the bottom</w:t>
      </w:r>
      <w:r w:rsidR="000F29BF" w:rsidRPr="00AB6E90">
        <w:rPr>
          <w:rFonts w:ascii="Times New Roman" w:hAnsi="Times New Roman" w:cs="Times New Roman"/>
        </w:rPr>
        <w:t xml:space="preserve"> </w:t>
      </w:r>
      <w:r w:rsidR="00D05EE2" w:rsidRPr="00AB6E90">
        <w:rPr>
          <w:rFonts w:ascii="Times New Roman" w:hAnsi="Times New Roman" w:cs="Times New Roman"/>
        </w:rPr>
        <w:t xml:space="preserve">that </w:t>
      </w:r>
      <w:r w:rsidR="00264892" w:rsidRPr="00AB6E90">
        <w:rPr>
          <w:rFonts w:ascii="Times New Roman" w:hAnsi="Times New Roman" w:cs="Times New Roman"/>
        </w:rPr>
        <w:t xml:space="preserve">enabled </w:t>
      </w:r>
      <w:r w:rsidR="000F29BF" w:rsidRPr="00AB6E90">
        <w:rPr>
          <w:rFonts w:ascii="Times New Roman" w:hAnsi="Times New Roman" w:cs="Times New Roman"/>
        </w:rPr>
        <w:t>access to the water in the mesocosm</w:t>
      </w:r>
      <w:r w:rsidR="004234F1" w:rsidRPr="00AB6E90">
        <w:rPr>
          <w:rFonts w:ascii="Times New Roman" w:hAnsi="Times New Roman" w:cs="Times New Roman"/>
        </w:rPr>
        <w:t>.</w:t>
      </w:r>
      <w:r w:rsidR="000B3396" w:rsidRPr="00AB6E90">
        <w:rPr>
          <w:rFonts w:ascii="Times New Roman" w:hAnsi="Times New Roman" w:cs="Times New Roman"/>
        </w:rPr>
        <w:t xml:space="preserve"> </w:t>
      </w:r>
      <w:r w:rsidR="004234F1" w:rsidRPr="00AB6E90">
        <w:rPr>
          <w:rFonts w:ascii="Times New Roman" w:hAnsi="Times New Roman" w:cs="Times New Roman"/>
        </w:rPr>
        <w:t xml:space="preserve">Controls for calculating open water evaporation </w:t>
      </w:r>
      <w:r w:rsidR="00BA6D57" w:rsidRPr="00AB6E90">
        <w:rPr>
          <w:rFonts w:ascii="Times New Roman" w:hAnsi="Times New Roman" w:cs="Times New Roman"/>
        </w:rPr>
        <w:t>from mesocosms were made by placing similar pots inside that were filled with soil to avoid floating</w:t>
      </w:r>
      <w:r w:rsidR="00183E85" w:rsidRPr="00AB6E90">
        <w:rPr>
          <w:rFonts w:ascii="Times New Roman" w:hAnsi="Times New Roman" w:cs="Times New Roman"/>
        </w:rPr>
        <w:t xml:space="preserve"> up</w:t>
      </w:r>
      <w:r w:rsidR="00BA6D57" w:rsidRPr="00AB6E90">
        <w:rPr>
          <w:rFonts w:ascii="Times New Roman" w:hAnsi="Times New Roman" w:cs="Times New Roman"/>
        </w:rPr>
        <w:t xml:space="preserve"> and covered with </w:t>
      </w:r>
      <w:r w:rsidR="002276C5" w:rsidRPr="00AB6E90">
        <w:rPr>
          <w:rFonts w:ascii="Times New Roman" w:hAnsi="Times New Roman" w:cs="Times New Roman"/>
        </w:rPr>
        <w:t>Alumin</w:t>
      </w:r>
      <w:r w:rsidR="00BA6D57" w:rsidRPr="00AB6E90">
        <w:rPr>
          <w:rFonts w:ascii="Times New Roman" w:hAnsi="Times New Roman" w:cs="Times New Roman"/>
        </w:rPr>
        <w:t>um foil to prevent any evaporation or plant growth.</w:t>
      </w:r>
      <w:r w:rsidR="005457AA" w:rsidRPr="00AB6E90">
        <w:rPr>
          <w:rFonts w:ascii="Times New Roman" w:hAnsi="Times New Roman" w:cs="Times New Roman"/>
        </w:rPr>
        <w:t xml:space="preserve"> Open water evaporation was then subtracted from total water loss to obtain ET from the pots within the mesocosms.</w:t>
      </w:r>
    </w:p>
    <w:p w14:paraId="40229226" w14:textId="77777777" w:rsidR="00DE712A" w:rsidRPr="00AB6E90" w:rsidRDefault="00DE712A" w:rsidP="00D64A97">
      <w:pPr>
        <w:spacing w:line="276" w:lineRule="auto"/>
        <w:rPr>
          <w:rFonts w:ascii="Times New Roman" w:hAnsi="Times New Roman" w:cs="Times New Roman"/>
        </w:rPr>
      </w:pPr>
    </w:p>
    <w:p w14:paraId="01898013" w14:textId="5DBAB38F" w:rsidR="00DE712A" w:rsidRPr="00246367" w:rsidRDefault="00DE712A" w:rsidP="00D64A97">
      <w:pPr>
        <w:spacing w:line="276" w:lineRule="auto"/>
        <w:rPr>
          <w:rFonts w:ascii="Times New Roman" w:hAnsi="Times New Roman" w:cs="Times New Roman"/>
          <w:i/>
        </w:rPr>
      </w:pPr>
      <w:r w:rsidRPr="00246367">
        <w:rPr>
          <w:rFonts w:ascii="Times New Roman" w:hAnsi="Times New Roman" w:cs="Times New Roman"/>
          <w:i/>
        </w:rPr>
        <w:t>Calculation of ET</w:t>
      </w:r>
      <w:r w:rsidR="00157747" w:rsidRPr="00246367">
        <w:rPr>
          <w:rFonts w:ascii="Times New Roman" w:hAnsi="Times New Roman" w:cs="Times New Roman"/>
          <w:i/>
        </w:rPr>
        <w:t xml:space="preserve"> for water level lysimeters:</w:t>
      </w:r>
    </w:p>
    <w:p w14:paraId="586078EB" w14:textId="736D145A" w:rsidR="008F36D9" w:rsidRPr="00AB6E90" w:rsidRDefault="004F0BC0" w:rsidP="00D64A97">
      <w:pPr>
        <w:spacing w:line="276" w:lineRule="auto"/>
        <w:rPr>
          <w:rFonts w:ascii="Times New Roman" w:hAnsi="Times New Roman" w:cs="Times New Roman"/>
          <w:i/>
          <w:iCs/>
        </w:rPr>
      </w:pPr>
      <w:r w:rsidRPr="00AB6E90">
        <w:rPr>
          <w:rFonts w:ascii="Times New Roman" w:hAnsi="Times New Roman" w:cs="Times New Roman"/>
        </w:rPr>
        <w:t xml:space="preserve">Weekly </w:t>
      </w:r>
      <w:r w:rsidR="000F29BF" w:rsidRPr="00AB6E90">
        <w:rPr>
          <w:rFonts w:ascii="Times New Roman" w:hAnsi="Times New Roman" w:cs="Times New Roman"/>
        </w:rPr>
        <w:t xml:space="preserve">ET = </w:t>
      </w:r>
      <w:r w:rsidR="000F0D5F" w:rsidRPr="00AB6E90">
        <w:rPr>
          <w:rFonts w:ascii="Times New Roman" w:hAnsi="Times New Roman" w:cs="Times New Roman"/>
        </w:rPr>
        <w:t>(</w:t>
      </w:r>
      <w:r w:rsidR="00183E85" w:rsidRPr="00AB6E90">
        <w:rPr>
          <w:rFonts w:ascii="Times New Roman" w:hAnsi="Times New Roman" w:cs="Times New Roman"/>
        </w:rPr>
        <w:t xml:space="preserve">weekly water </w:t>
      </w:r>
      <w:r w:rsidR="004234F1" w:rsidRPr="00AB6E90">
        <w:rPr>
          <w:rFonts w:ascii="Times New Roman" w:hAnsi="Times New Roman" w:cs="Times New Roman"/>
        </w:rPr>
        <w:t>lo</w:t>
      </w:r>
      <w:r w:rsidR="00183E85" w:rsidRPr="00AB6E90">
        <w:rPr>
          <w:rFonts w:ascii="Times New Roman" w:hAnsi="Times New Roman" w:cs="Times New Roman"/>
        </w:rPr>
        <w:t>ss</w:t>
      </w:r>
      <w:r w:rsidR="000F29BF" w:rsidRPr="00AB6E90">
        <w:rPr>
          <w:rFonts w:ascii="Times New Roman" w:hAnsi="Times New Roman" w:cs="Times New Roman"/>
        </w:rPr>
        <w:t xml:space="preserve"> from </w:t>
      </w:r>
      <w:proofErr w:type="gramStart"/>
      <w:r w:rsidR="000F29BF" w:rsidRPr="00AB6E90">
        <w:rPr>
          <w:rFonts w:ascii="Times New Roman" w:hAnsi="Times New Roman" w:cs="Times New Roman"/>
        </w:rPr>
        <w:t xml:space="preserve">mesocosm </w:t>
      </w:r>
      <w:r w:rsidR="00183E85" w:rsidRPr="00AB6E90">
        <w:rPr>
          <w:rFonts w:ascii="Times New Roman" w:hAnsi="Times New Roman" w:cs="Times New Roman"/>
        </w:rPr>
        <w:t xml:space="preserve"> -</w:t>
      </w:r>
      <w:proofErr w:type="gramEnd"/>
      <w:r w:rsidR="00183E85" w:rsidRPr="00AB6E90">
        <w:rPr>
          <w:rFonts w:ascii="Times New Roman" w:hAnsi="Times New Roman" w:cs="Times New Roman"/>
        </w:rPr>
        <w:t xml:space="preserve"> weekly water loss from controls</w:t>
      </w:r>
      <w:r w:rsidR="000F0D5F" w:rsidRPr="00AB6E90">
        <w:rPr>
          <w:rFonts w:ascii="Times New Roman" w:hAnsi="Times New Roman" w:cs="Times New Roman"/>
        </w:rPr>
        <w:t>)</w:t>
      </w:r>
      <w:r w:rsidR="0085225F">
        <w:rPr>
          <w:rFonts w:ascii="Times New Roman" w:hAnsi="Times New Roman" w:cs="Times New Roman"/>
        </w:rPr>
        <w:t xml:space="preserve"> </w:t>
      </w:r>
      <w:r w:rsidR="000F0D5F" w:rsidRPr="00AB6E90">
        <w:rPr>
          <w:rFonts w:ascii="Times New Roman" w:hAnsi="Times New Roman" w:cs="Times New Roman"/>
        </w:rPr>
        <w:t>/Area of pots</w:t>
      </w:r>
      <w:r w:rsidR="000758E2" w:rsidRPr="00AB6E90">
        <w:rPr>
          <w:rFonts w:ascii="Times New Roman" w:hAnsi="Times New Roman" w:cs="Times New Roman"/>
        </w:rPr>
        <w:t>. Measurements began in Feb 2018 and were conducted weekly until January 2019 at the end of the study.</w:t>
      </w:r>
      <w:r w:rsidR="006845A8" w:rsidRPr="00AB6E90">
        <w:rPr>
          <w:rFonts w:ascii="Times New Roman" w:hAnsi="Times New Roman" w:cs="Times New Roman"/>
        </w:rPr>
        <w:t xml:space="preserve"> </w:t>
      </w:r>
      <w:r w:rsidR="008F36D9" w:rsidRPr="00AB6E90">
        <w:rPr>
          <w:rFonts w:ascii="Times New Roman" w:hAnsi="Times New Roman" w:cs="Times New Roman"/>
        </w:rPr>
        <w:t xml:space="preserve">Some of the water level lysimeters employed a variety of mixed plant communities (comprised of grasses, sedges, </w:t>
      </w:r>
      <w:proofErr w:type="gramStart"/>
      <w:r w:rsidR="008F36D9" w:rsidRPr="00AB6E90">
        <w:rPr>
          <w:rFonts w:ascii="Times New Roman" w:hAnsi="Times New Roman" w:cs="Times New Roman"/>
        </w:rPr>
        <w:t>forbs</w:t>
      </w:r>
      <w:proofErr w:type="gramEnd"/>
      <w:r w:rsidR="008F36D9" w:rsidRPr="00AB6E90">
        <w:rPr>
          <w:rFonts w:ascii="Times New Roman" w:hAnsi="Times New Roman" w:cs="Times New Roman"/>
        </w:rPr>
        <w:t xml:space="preserve"> and shrubs) that </w:t>
      </w:r>
      <w:r w:rsidR="00B97A9F">
        <w:rPr>
          <w:rFonts w:ascii="Times New Roman" w:hAnsi="Times New Roman" w:cs="Times New Roman"/>
        </w:rPr>
        <w:t>arose</w:t>
      </w:r>
      <w:r w:rsidR="008F36D9" w:rsidRPr="00AB6E90">
        <w:rPr>
          <w:rFonts w:ascii="Times New Roman" w:hAnsi="Times New Roman" w:cs="Times New Roman"/>
        </w:rPr>
        <w:t xml:space="preserve"> from the seedbank in soil collected from semi-native grasslands and wetlands. Other water level lysimeters were planted with either forage grass species (</w:t>
      </w:r>
      <w:proofErr w:type="spellStart"/>
      <w:r w:rsidR="008F36D9" w:rsidRPr="00AB6E90">
        <w:rPr>
          <w:rFonts w:ascii="Times New Roman" w:hAnsi="Times New Roman" w:cs="Times New Roman"/>
          <w:i/>
          <w:iCs/>
        </w:rPr>
        <w:t>Hemarthria</w:t>
      </w:r>
      <w:proofErr w:type="spellEnd"/>
      <w:r w:rsidR="008F36D9" w:rsidRPr="00AB6E90">
        <w:rPr>
          <w:rFonts w:ascii="Times New Roman" w:hAnsi="Times New Roman" w:cs="Times New Roman"/>
          <w:i/>
          <w:iCs/>
        </w:rPr>
        <w:t xml:space="preserve"> </w:t>
      </w:r>
      <w:proofErr w:type="spellStart"/>
      <w:r w:rsidR="008F36D9" w:rsidRPr="00AB6E90">
        <w:rPr>
          <w:rFonts w:ascii="Times New Roman" w:hAnsi="Times New Roman" w:cs="Times New Roman"/>
          <w:i/>
          <w:iCs/>
        </w:rPr>
        <w:t>altissima</w:t>
      </w:r>
      <w:proofErr w:type="spellEnd"/>
      <w:r w:rsidR="008F36D9" w:rsidRPr="00AB6E90">
        <w:rPr>
          <w:rFonts w:ascii="Times New Roman" w:hAnsi="Times New Roman" w:cs="Times New Roman"/>
          <w:i/>
          <w:iCs/>
        </w:rPr>
        <w:t xml:space="preserve">, Paspalum notatum) </w:t>
      </w:r>
      <w:r w:rsidR="008F36D9" w:rsidRPr="00AB6E90">
        <w:rPr>
          <w:rFonts w:ascii="Times New Roman" w:hAnsi="Times New Roman" w:cs="Times New Roman"/>
        </w:rPr>
        <w:t xml:space="preserve">or dominant wetland grasses (West Indian Marsh Grass </w:t>
      </w:r>
      <w:proofErr w:type="spellStart"/>
      <w:r w:rsidR="008F36D9" w:rsidRPr="00AB6E90">
        <w:rPr>
          <w:rFonts w:ascii="Times New Roman" w:hAnsi="Times New Roman" w:cs="Times New Roman"/>
          <w:i/>
          <w:iCs/>
        </w:rPr>
        <w:t>Hymenachne</w:t>
      </w:r>
      <w:proofErr w:type="spellEnd"/>
      <w:r w:rsidR="008F36D9" w:rsidRPr="00AB6E90">
        <w:rPr>
          <w:rFonts w:ascii="Times New Roman" w:hAnsi="Times New Roman" w:cs="Times New Roman"/>
          <w:i/>
          <w:iCs/>
        </w:rPr>
        <w:t xml:space="preserve"> </w:t>
      </w:r>
      <w:proofErr w:type="spellStart"/>
      <w:r w:rsidR="008F36D9" w:rsidRPr="00AB6E90">
        <w:rPr>
          <w:rFonts w:ascii="Times New Roman" w:hAnsi="Times New Roman" w:cs="Times New Roman"/>
          <w:i/>
          <w:iCs/>
        </w:rPr>
        <w:t>amplexicaulus</w:t>
      </w:r>
      <w:proofErr w:type="spellEnd"/>
      <w:r w:rsidR="008F36D9" w:rsidRPr="00AB6E90">
        <w:rPr>
          <w:rFonts w:ascii="Times New Roman" w:hAnsi="Times New Roman" w:cs="Times New Roman"/>
        </w:rPr>
        <w:t xml:space="preserve"> and </w:t>
      </w:r>
      <w:proofErr w:type="spellStart"/>
      <w:r w:rsidR="008F36D9" w:rsidRPr="00AB6E90">
        <w:rPr>
          <w:rFonts w:ascii="Times New Roman" w:hAnsi="Times New Roman" w:cs="Times New Roman"/>
          <w:i/>
          <w:iCs/>
        </w:rPr>
        <w:t>Urochloa</w:t>
      </w:r>
      <w:proofErr w:type="spellEnd"/>
      <w:r w:rsidR="008F36D9" w:rsidRPr="00AB6E90">
        <w:rPr>
          <w:rFonts w:ascii="Times New Roman" w:hAnsi="Times New Roman" w:cs="Times New Roman"/>
          <w:i/>
          <w:iCs/>
        </w:rPr>
        <w:t xml:space="preserve"> </w:t>
      </w:r>
      <w:proofErr w:type="spellStart"/>
      <w:r w:rsidR="008F36D9" w:rsidRPr="00AB6E90">
        <w:rPr>
          <w:rFonts w:ascii="Times New Roman" w:hAnsi="Times New Roman" w:cs="Times New Roman"/>
          <w:i/>
          <w:iCs/>
        </w:rPr>
        <w:t>mutica</w:t>
      </w:r>
      <w:proofErr w:type="spellEnd"/>
      <w:r w:rsidR="008F36D9" w:rsidRPr="00AB6E90">
        <w:rPr>
          <w:rFonts w:ascii="Times New Roman" w:hAnsi="Times New Roman" w:cs="Times New Roman"/>
        </w:rPr>
        <w:t>).</w:t>
      </w:r>
      <w:r w:rsidR="00634275">
        <w:rPr>
          <w:rFonts w:ascii="Times New Roman" w:hAnsi="Times New Roman" w:cs="Times New Roman"/>
        </w:rPr>
        <w:t xml:space="preserve"> However, weeding was not regular in course of the experiment, and the dominant species lysimeters ended up with other species from the seedbank or aerial dispersal. Hence the precise species or composition was not kept track of throughout, and thus </w:t>
      </w:r>
      <w:r w:rsidR="00B97A9F">
        <w:rPr>
          <w:rFonts w:ascii="Times New Roman" w:hAnsi="Times New Roman" w:cs="Times New Roman"/>
        </w:rPr>
        <w:t xml:space="preserve">in this study </w:t>
      </w:r>
      <w:r w:rsidR="00634275">
        <w:rPr>
          <w:rFonts w:ascii="Times New Roman" w:hAnsi="Times New Roman" w:cs="Times New Roman"/>
        </w:rPr>
        <w:t xml:space="preserve">we are not able to </w:t>
      </w:r>
      <w:r w:rsidR="00B97A9F">
        <w:rPr>
          <w:rFonts w:ascii="Times New Roman" w:hAnsi="Times New Roman" w:cs="Times New Roman"/>
        </w:rPr>
        <w:t xml:space="preserve">identify species-differences in </w:t>
      </w:r>
      <w:r w:rsidR="00634275">
        <w:rPr>
          <w:rFonts w:ascii="Times New Roman" w:hAnsi="Times New Roman" w:cs="Times New Roman"/>
        </w:rPr>
        <w:t>the water level lysimeters</w:t>
      </w:r>
      <w:r w:rsidR="00B97A9F">
        <w:rPr>
          <w:rFonts w:ascii="Times New Roman" w:hAnsi="Times New Roman" w:cs="Times New Roman"/>
        </w:rPr>
        <w:t>.</w:t>
      </w:r>
      <w:r w:rsidR="00B37050">
        <w:rPr>
          <w:rFonts w:ascii="Times New Roman" w:hAnsi="Times New Roman" w:cs="Times New Roman"/>
        </w:rPr>
        <w:t xml:space="preserve"> Lysimeters were shuffled periodically to minimize location bias; this was done when water level was low, for relative ease of movement.</w:t>
      </w:r>
    </w:p>
    <w:p w14:paraId="38302446" w14:textId="7F1D58E2" w:rsidR="007D13E2" w:rsidRDefault="007D13E2" w:rsidP="00D64A97">
      <w:pPr>
        <w:spacing w:line="276" w:lineRule="auto"/>
        <w:rPr>
          <w:rFonts w:ascii="Times New Roman" w:hAnsi="Times New Roman" w:cs="Times New Roman"/>
        </w:rPr>
      </w:pPr>
    </w:p>
    <w:p w14:paraId="5CE44C3B" w14:textId="77777777" w:rsidR="00686BAB" w:rsidRDefault="00952734" w:rsidP="00D64A97">
      <w:pPr>
        <w:spacing w:line="276" w:lineRule="auto"/>
        <w:rPr>
          <w:rFonts w:ascii="Times New Roman" w:hAnsi="Times New Roman" w:cs="Times New Roman"/>
        </w:rPr>
      </w:pPr>
      <w:r>
        <w:rPr>
          <w:rFonts w:ascii="Times New Roman" w:hAnsi="Times New Roman" w:cs="Times New Roman"/>
        </w:rPr>
        <w:t>2.7</w:t>
      </w:r>
      <w:r w:rsidR="007D13E2">
        <w:rPr>
          <w:rFonts w:ascii="Times New Roman" w:hAnsi="Times New Roman" w:cs="Times New Roman"/>
        </w:rPr>
        <w:t xml:space="preserve"> </w:t>
      </w:r>
      <w:r w:rsidR="005C6E53" w:rsidRPr="007D13E2">
        <w:rPr>
          <w:rFonts w:ascii="Times New Roman" w:hAnsi="Times New Roman" w:cs="Times New Roman"/>
          <w:i/>
        </w:rPr>
        <w:t>Data Analysis</w:t>
      </w:r>
    </w:p>
    <w:p w14:paraId="11549C48" w14:textId="4779AFE0" w:rsidR="002472CD" w:rsidRDefault="00E72852" w:rsidP="002472CD">
      <w:pPr>
        <w:spacing w:line="276" w:lineRule="auto"/>
        <w:rPr>
          <w:rFonts w:ascii="Times New Roman" w:hAnsi="Times New Roman" w:cs="Times New Roman"/>
          <w:bCs/>
        </w:rPr>
      </w:pPr>
      <w:r w:rsidRPr="00E72852">
        <w:rPr>
          <w:rFonts w:ascii="Times New Roman" w:hAnsi="Times New Roman" w:cs="Times New Roman"/>
          <w:i/>
        </w:rPr>
        <w:lastRenderedPageBreak/>
        <w:t>Comparison of ET methods:</w:t>
      </w:r>
      <w:r>
        <w:rPr>
          <w:rFonts w:ascii="Times New Roman" w:hAnsi="Times New Roman" w:cs="Times New Roman"/>
        </w:rPr>
        <w:t xml:space="preserve"> </w:t>
      </w:r>
      <w:r w:rsidR="00686BAB">
        <w:rPr>
          <w:rFonts w:ascii="Times New Roman" w:hAnsi="Times New Roman" w:cs="Times New Roman"/>
        </w:rPr>
        <w:t xml:space="preserve">ET measurements for </w:t>
      </w:r>
      <w:proofErr w:type="gramStart"/>
      <w:r w:rsidR="00686BAB">
        <w:rPr>
          <w:rFonts w:ascii="Times New Roman" w:hAnsi="Times New Roman" w:cs="Times New Roman"/>
        </w:rPr>
        <w:t>weighing</w:t>
      </w:r>
      <w:r w:rsidR="00C057AF">
        <w:rPr>
          <w:rFonts w:ascii="Times New Roman" w:hAnsi="Times New Roman" w:cs="Times New Roman"/>
        </w:rPr>
        <w:t>-type</w:t>
      </w:r>
      <w:proofErr w:type="gramEnd"/>
      <w:r w:rsidR="00686BAB">
        <w:rPr>
          <w:rFonts w:ascii="Times New Roman" w:hAnsi="Times New Roman" w:cs="Times New Roman"/>
        </w:rPr>
        <w:t xml:space="preserve"> lysimeters (3 </w:t>
      </w:r>
      <w:r w:rsidR="00CF476F">
        <w:rPr>
          <w:rFonts w:ascii="Times New Roman" w:hAnsi="Times New Roman" w:cs="Times New Roman"/>
        </w:rPr>
        <w:t xml:space="preserve">times a </w:t>
      </w:r>
      <w:r w:rsidR="00686BAB">
        <w:rPr>
          <w:rFonts w:ascii="Times New Roman" w:hAnsi="Times New Roman" w:cs="Times New Roman"/>
        </w:rPr>
        <w:t>week) and water level lysimeters (on</w:t>
      </w:r>
      <w:r w:rsidR="00550539">
        <w:rPr>
          <w:rFonts w:ascii="Times New Roman" w:hAnsi="Times New Roman" w:cs="Times New Roman"/>
        </w:rPr>
        <w:t>c</w:t>
      </w:r>
      <w:r w:rsidR="00686BAB">
        <w:rPr>
          <w:rFonts w:ascii="Times New Roman" w:hAnsi="Times New Roman" w:cs="Times New Roman"/>
        </w:rPr>
        <w:t xml:space="preserve">e per week) were summed up to obtain monthly values, as monthly ET </w:t>
      </w:r>
      <w:r w:rsidR="000666BB">
        <w:rPr>
          <w:rFonts w:ascii="Times New Roman" w:hAnsi="Times New Roman" w:cs="Times New Roman"/>
        </w:rPr>
        <w:t>facilitates</w:t>
      </w:r>
      <w:r w:rsidR="00686BAB">
        <w:rPr>
          <w:rFonts w:ascii="Times New Roman" w:hAnsi="Times New Roman" w:cs="Times New Roman"/>
        </w:rPr>
        <w:t xml:space="preserve"> visualiz</w:t>
      </w:r>
      <w:r w:rsidR="000666BB">
        <w:rPr>
          <w:rFonts w:ascii="Times New Roman" w:hAnsi="Times New Roman" w:cs="Times New Roman"/>
        </w:rPr>
        <w:t>ing</w:t>
      </w:r>
      <w:r w:rsidR="00686BAB">
        <w:rPr>
          <w:rFonts w:ascii="Times New Roman" w:hAnsi="Times New Roman" w:cs="Times New Roman"/>
        </w:rPr>
        <w:t xml:space="preserve"> sea</w:t>
      </w:r>
      <w:r w:rsidR="00E63A0C">
        <w:rPr>
          <w:rFonts w:ascii="Times New Roman" w:hAnsi="Times New Roman" w:cs="Times New Roman"/>
        </w:rPr>
        <w:t>s</w:t>
      </w:r>
      <w:r w:rsidR="00686BAB">
        <w:rPr>
          <w:rFonts w:ascii="Times New Roman" w:hAnsi="Times New Roman" w:cs="Times New Roman"/>
        </w:rPr>
        <w:t xml:space="preserve">onality </w:t>
      </w:r>
      <w:r w:rsidR="00CB0FB0">
        <w:rPr>
          <w:rFonts w:ascii="Times New Roman" w:hAnsi="Times New Roman" w:cs="Times New Roman"/>
        </w:rPr>
        <w:t>and</w:t>
      </w:r>
      <w:r w:rsidR="00686BAB">
        <w:rPr>
          <w:rFonts w:ascii="Times New Roman" w:hAnsi="Times New Roman" w:cs="Times New Roman"/>
        </w:rPr>
        <w:t xml:space="preserve"> compar</w:t>
      </w:r>
      <w:r w:rsidR="000666BB">
        <w:rPr>
          <w:rFonts w:ascii="Times New Roman" w:hAnsi="Times New Roman" w:cs="Times New Roman"/>
        </w:rPr>
        <w:t>ison</w:t>
      </w:r>
      <w:r w:rsidR="00686BAB">
        <w:rPr>
          <w:rFonts w:ascii="Times New Roman" w:hAnsi="Times New Roman" w:cs="Times New Roman"/>
        </w:rPr>
        <w:t xml:space="preserve"> </w:t>
      </w:r>
      <w:r w:rsidR="000666BB">
        <w:rPr>
          <w:rFonts w:ascii="Times New Roman" w:hAnsi="Times New Roman" w:cs="Times New Roman"/>
        </w:rPr>
        <w:t>across</w:t>
      </w:r>
      <w:r w:rsidR="00686BAB">
        <w:rPr>
          <w:rFonts w:ascii="Times New Roman" w:hAnsi="Times New Roman" w:cs="Times New Roman"/>
        </w:rPr>
        <w:t xml:space="preserve"> </w:t>
      </w:r>
      <w:r w:rsidR="00CF5DFC">
        <w:rPr>
          <w:rFonts w:ascii="Times New Roman" w:hAnsi="Times New Roman" w:cs="Times New Roman"/>
        </w:rPr>
        <w:t>methods</w:t>
      </w:r>
      <w:r w:rsidR="00686BAB">
        <w:rPr>
          <w:rFonts w:ascii="Times New Roman" w:hAnsi="Times New Roman" w:cs="Times New Roman"/>
        </w:rPr>
        <w:t xml:space="preserve">. Monthly ET </w:t>
      </w:r>
      <w:r w:rsidR="000666BB">
        <w:rPr>
          <w:rFonts w:ascii="Times New Roman" w:hAnsi="Times New Roman" w:cs="Times New Roman"/>
        </w:rPr>
        <w:t xml:space="preserve">data </w:t>
      </w:r>
      <w:r w:rsidR="00686BAB">
        <w:rPr>
          <w:rFonts w:ascii="Times New Roman" w:hAnsi="Times New Roman" w:cs="Times New Roman"/>
        </w:rPr>
        <w:t xml:space="preserve">from the </w:t>
      </w:r>
      <w:r w:rsidR="00567392">
        <w:rPr>
          <w:rFonts w:ascii="Times New Roman" w:hAnsi="Times New Roman" w:cs="Times New Roman"/>
        </w:rPr>
        <w:t>weighing-type lysimeter</w:t>
      </w:r>
      <w:r w:rsidR="00686BAB">
        <w:rPr>
          <w:rFonts w:ascii="Times New Roman" w:hAnsi="Times New Roman" w:cs="Times New Roman"/>
        </w:rPr>
        <w:t>s and water level lysimeters were correlated with ET from eddy covariance, the three models and FA</w:t>
      </w:r>
      <w:r w:rsidR="00800271">
        <w:rPr>
          <w:rFonts w:ascii="Times New Roman" w:hAnsi="Times New Roman" w:cs="Times New Roman"/>
        </w:rPr>
        <w:t>WN using R version 4.0.0</w:t>
      </w:r>
      <w:r w:rsidR="0084669A">
        <w:rPr>
          <w:rFonts w:ascii="Times New Roman" w:hAnsi="Times New Roman" w:cs="Times New Roman"/>
        </w:rPr>
        <w:t>.</w:t>
      </w:r>
      <w:r w:rsidR="002472CD">
        <w:rPr>
          <w:rFonts w:ascii="Times New Roman" w:hAnsi="Times New Roman" w:cs="Times New Roman"/>
          <w:bCs/>
        </w:rPr>
        <w:t xml:space="preserve"> </w:t>
      </w:r>
      <w:r w:rsidR="00E802AE">
        <w:rPr>
          <w:rFonts w:ascii="Times New Roman" w:hAnsi="Times New Roman" w:cs="Times New Roman"/>
        </w:rPr>
        <w:t xml:space="preserve">Out of the four species used for </w:t>
      </w:r>
      <w:proofErr w:type="gramStart"/>
      <w:r w:rsidR="00567392">
        <w:rPr>
          <w:rFonts w:ascii="Times New Roman" w:hAnsi="Times New Roman" w:cs="Times New Roman"/>
        </w:rPr>
        <w:t>weighing-type</w:t>
      </w:r>
      <w:proofErr w:type="gramEnd"/>
      <w:r w:rsidR="00567392">
        <w:rPr>
          <w:rFonts w:ascii="Times New Roman" w:hAnsi="Times New Roman" w:cs="Times New Roman"/>
        </w:rPr>
        <w:t xml:space="preserve"> lysimeter</w:t>
      </w:r>
      <w:r w:rsidR="00E802AE">
        <w:rPr>
          <w:rFonts w:ascii="Times New Roman" w:hAnsi="Times New Roman" w:cs="Times New Roman"/>
        </w:rPr>
        <w:t xml:space="preserve">s, </w:t>
      </w:r>
      <w:r w:rsidR="00E802AE" w:rsidRPr="0024670F">
        <w:rPr>
          <w:rFonts w:ascii="Times New Roman" w:hAnsi="Times New Roman" w:cs="Times New Roman"/>
          <w:bCs/>
          <w:i/>
        </w:rPr>
        <w:t>P.</w:t>
      </w:r>
      <w:r w:rsidR="00E802AE">
        <w:rPr>
          <w:rFonts w:ascii="Times New Roman" w:hAnsi="Times New Roman" w:cs="Times New Roman"/>
          <w:bCs/>
          <w:i/>
        </w:rPr>
        <w:t xml:space="preserve"> </w:t>
      </w:r>
      <w:r w:rsidR="00E802AE" w:rsidRPr="0024670F">
        <w:rPr>
          <w:rFonts w:ascii="Times New Roman" w:hAnsi="Times New Roman" w:cs="Times New Roman"/>
          <w:bCs/>
          <w:i/>
        </w:rPr>
        <w:t>notatum</w:t>
      </w:r>
      <w:r w:rsidR="00E802AE">
        <w:rPr>
          <w:rFonts w:ascii="Times New Roman" w:hAnsi="Times New Roman" w:cs="Times New Roman"/>
          <w:bCs/>
          <w:i/>
        </w:rPr>
        <w:t xml:space="preserve"> </w:t>
      </w:r>
      <w:r w:rsidR="00E802AE">
        <w:rPr>
          <w:rFonts w:ascii="Times New Roman" w:hAnsi="Times New Roman" w:cs="Times New Roman"/>
        </w:rPr>
        <w:t xml:space="preserve">was chosen for the correlation analysis </w:t>
      </w:r>
      <w:r w:rsidR="00E63A0C">
        <w:rPr>
          <w:rFonts w:ascii="Times New Roman" w:hAnsi="Times New Roman" w:cs="Times New Roman"/>
        </w:rPr>
        <w:t xml:space="preserve">with the eddy covariance ET </w:t>
      </w:r>
      <w:r w:rsidR="00E802AE">
        <w:rPr>
          <w:rFonts w:ascii="Times New Roman" w:hAnsi="Times New Roman" w:cs="Times New Roman"/>
        </w:rPr>
        <w:t xml:space="preserve">given that it is the dominant plant species in the pasture where the eddy flux tower was located. </w:t>
      </w:r>
    </w:p>
    <w:p w14:paraId="71329B9D" w14:textId="5E2EC62C" w:rsidR="00686BAB" w:rsidRPr="00686BAB" w:rsidRDefault="00686BAB" w:rsidP="00D64A97">
      <w:pPr>
        <w:spacing w:line="276" w:lineRule="auto"/>
        <w:rPr>
          <w:rFonts w:ascii="Times New Roman" w:hAnsi="Times New Roman" w:cs="Times New Roman"/>
        </w:rPr>
      </w:pPr>
    </w:p>
    <w:p w14:paraId="5A26AFE3" w14:textId="07123AEC" w:rsidR="005C6E53" w:rsidRDefault="005C6E53" w:rsidP="00D64A97">
      <w:pPr>
        <w:spacing w:line="276" w:lineRule="auto"/>
        <w:rPr>
          <w:rFonts w:ascii="Times New Roman" w:hAnsi="Times New Roman" w:cs="Times New Roman"/>
        </w:rPr>
      </w:pPr>
      <w:r>
        <w:rPr>
          <w:rFonts w:ascii="Times New Roman" w:hAnsi="Times New Roman" w:cs="Times New Roman"/>
          <w:i/>
        </w:rPr>
        <w:t xml:space="preserve">Comparison of species level ET – </w:t>
      </w:r>
      <w:r w:rsidR="008B0887">
        <w:rPr>
          <w:rFonts w:ascii="Times New Roman" w:hAnsi="Times New Roman" w:cs="Times New Roman"/>
        </w:rPr>
        <w:t>a one-way</w:t>
      </w:r>
      <w:r w:rsidR="00E72852" w:rsidRPr="008B0887">
        <w:rPr>
          <w:rFonts w:ascii="Times New Roman" w:hAnsi="Times New Roman" w:cs="Times New Roman"/>
        </w:rPr>
        <w:t xml:space="preserve"> </w:t>
      </w:r>
      <w:r w:rsidRPr="008B0887">
        <w:rPr>
          <w:rFonts w:ascii="Times New Roman" w:hAnsi="Times New Roman" w:cs="Times New Roman"/>
        </w:rPr>
        <w:t>ANOVA</w:t>
      </w:r>
      <w:r w:rsidR="00E72852">
        <w:rPr>
          <w:rFonts w:ascii="Times New Roman" w:hAnsi="Times New Roman" w:cs="Times New Roman"/>
          <w:i/>
        </w:rPr>
        <w:t xml:space="preserve"> </w:t>
      </w:r>
      <w:r w:rsidR="00F12F70">
        <w:rPr>
          <w:rFonts w:ascii="Times New Roman" w:hAnsi="Times New Roman" w:cs="Times New Roman"/>
        </w:rPr>
        <w:t>was conducted to examine species differe</w:t>
      </w:r>
      <w:r w:rsidR="00145893">
        <w:rPr>
          <w:rFonts w:ascii="Times New Roman" w:hAnsi="Times New Roman" w:cs="Times New Roman"/>
        </w:rPr>
        <w:t>nces</w:t>
      </w:r>
      <w:r w:rsidR="00F12F70">
        <w:rPr>
          <w:rFonts w:ascii="Times New Roman" w:hAnsi="Times New Roman" w:cs="Times New Roman"/>
        </w:rPr>
        <w:t xml:space="preserve"> in </w:t>
      </w:r>
      <w:r w:rsidR="00E72852">
        <w:rPr>
          <w:rFonts w:ascii="Times New Roman" w:hAnsi="Times New Roman" w:cs="Times New Roman"/>
        </w:rPr>
        <w:t xml:space="preserve">monthly ET </w:t>
      </w:r>
      <w:r w:rsidR="00F12F70">
        <w:rPr>
          <w:rFonts w:ascii="Times New Roman" w:hAnsi="Times New Roman" w:cs="Times New Roman"/>
        </w:rPr>
        <w:t>over the entire year (</w:t>
      </w:r>
      <w:r w:rsidR="00567392">
        <w:rPr>
          <w:rFonts w:ascii="Times New Roman" w:hAnsi="Times New Roman" w:cs="Times New Roman"/>
        </w:rPr>
        <w:t>weighing-type lysimeter</w:t>
      </w:r>
      <w:r w:rsidR="00F12F70">
        <w:rPr>
          <w:rFonts w:ascii="Times New Roman" w:hAnsi="Times New Roman" w:cs="Times New Roman"/>
        </w:rPr>
        <w:t>s, n=5 per species, for 4 species).</w:t>
      </w:r>
      <w:r w:rsidR="008B0887">
        <w:rPr>
          <w:rFonts w:ascii="Times New Roman" w:hAnsi="Times New Roman" w:cs="Times New Roman"/>
        </w:rPr>
        <w:t xml:space="preserve"> </w:t>
      </w:r>
      <w:r w:rsidR="00F12F70">
        <w:rPr>
          <w:rFonts w:ascii="Times New Roman" w:hAnsi="Times New Roman" w:cs="Times New Roman"/>
        </w:rPr>
        <w:t>In addition, a</w:t>
      </w:r>
      <w:r w:rsidR="008B0887">
        <w:rPr>
          <w:rFonts w:ascii="Times New Roman" w:hAnsi="Times New Roman" w:cs="Times New Roman"/>
        </w:rPr>
        <w:t xml:space="preserve"> corre</w:t>
      </w:r>
      <w:r w:rsidR="00F12F70">
        <w:rPr>
          <w:rFonts w:ascii="Times New Roman" w:hAnsi="Times New Roman" w:cs="Times New Roman"/>
        </w:rPr>
        <w:t xml:space="preserve">lational analysis </w:t>
      </w:r>
      <w:r w:rsidR="008B0887">
        <w:rPr>
          <w:rFonts w:ascii="Times New Roman" w:hAnsi="Times New Roman" w:cs="Times New Roman"/>
        </w:rPr>
        <w:t xml:space="preserve">was carried out </w:t>
      </w:r>
      <w:r w:rsidR="00F12F70">
        <w:rPr>
          <w:rFonts w:ascii="Times New Roman" w:hAnsi="Times New Roman" w:cs="Times New Roman"/>
        </w:rPr>
        <w:t xml:space="preserve">between the monthly ET datasets of the individual species </w:t>
      </w:r>
      <w:r w:rsidR="008B0887">
        <w:rPr>
          <w:rFonts w:ascii="Times New Roman" w:hAnsi="Times New Roman" w:cs="Times New Roman"/>
        </w:rPr>
        <w:t>to examin</w:t>
      </w:r>
      <w:r w:rsidR="00F12F70">
        <w:rPr>
          <w:rFonts w:ascii="Times New Roman" w:hAnsi="Times New Roman" w:cs="Times New Roman"/>
        </w:rPr>
        <w:t>e</w:t>
      </w:r>
      <w:r w:rsidR="008B0887">
        <w:rPr>
          <w:rFonts w:ascii="Times New Roman" w:hAnsi="Times New Roman" w:cs="Times New Roman"/>
        </w:rPr>
        <w:t xml:space="preserve"> </w:t>
      </w:r>
      <w:r w:rsidR="00F12F70">
        <w:rPr>
          <w:rFonts w:ascii="Times New Roman" w:hAnsi="Times New Roman" w:cs="Times New Roman"/>
        </w:rPr>
        <w:t>similar</w:t>
      </w:r>
      <w:r w:rsidR="00145893">
        <w:rPr>
          <w:rFonts w:ascii="Times New Roman" w:hAnsi="Times New Roman" w:cs="Times New Roman"/>
        </w:rPr>
        <w:t>ity of</w:t>
      </w:r>
      <w:r w:rsidR="00F12F70">
        <w:rPr>
          <w:rFonts w:ascii="Times New Roman" w:hAnsi="Times New Roman" w:cs="Times New Roman"/>
        </w:rPr>
        <w:t xml:space="preserve"> </w:t>
      </w:r>
      <w:r w:rsidR="00145893">
        <w:rPr>
          <w:rFonts w:ascii="Times New Roman" w:hAnsi="Times New Roman" w:cs="Times New Roman"/>
        </w:rPr>
        <w:t xml:space="preserve">the </w:t>
      </w:r>
      <w:r w:rsidR="00F12F70">
        <w:rPr>
          <w:rFonts w:ascii="Times New Roman" w:hAnsi="Times New Roman" w:cs="Times New Roman"/>
        </w:rPr>
        <w:t>seasonal trend exhibited by each species</w:t>
      </w:r>
      <w:r w:rsidR="008B0887">
        <w:rPr>
          <w:rFonts w:ascii="Times New Roman" w:hAnsi="Times New Roman" w:cs="Times New Roman"/>
        </w:rPr>
        <w:t>.</w:t>
      </w:r>
    </w:p>
    <w:p w14:paraId="056FB586" w14:textId="77777777" w:rsidR="00B37050" w:rsidRPr="00E72852" w:rsidRDefault="00B37050" w:rsidP="00D64A97">
      <w:pPr>
        <w:spacing w:line="276" w:lineRule="auto"/>
        <w:rPr>
          <w:rFonts w:ascii="Times New Roman" w:hAnsi="Times New Roman" w:cs="Times New Roman"/>
        </w:rPr>
      </w:pPr>
    </w:p>
    <w:p w14:paraId="3527011A" w14:textId="399E1F7C" w:rsidR="009D33EF" w:rsidRPr="00AB6E90" w:rsidRDefault="009D33EF" w:rsidP="00D64A97">
      <w:pPr>
        <w:spacing w:line="276" w:lineRule="auto"/>
        <w:rPr>
          <w:rFonts w:ascii="Times New Roman" w:hAnsi="Times New Roman" w:cs="Times New Roman"/>
        </w:rPr>
      </w:pPr>
    </w:p>
    <w:p w14:paraId="11528913" w14:textId="7CBB9D09" w:rsidR="009A037F" w:rsidRPr="003971D3" w:rsidRDefault="00BB5E67" w:rsidP="003971D3">
      <w:pPr>
        <w:pStyle w:val="ListParagraph"/>
        <w:numPr>
          <w:ilvl w:val="0"/>
          <w:numId w:val="21"/>
        </w:numPr>
        <w:spacing w:line="276" w:lineRule="auto"/>
        <w:rPr>
          <w:rFonts w:ascii="Times New Roman" w:hAnsi="Times New Roman" w:cs="Times New Roman"/>
          <w:b/>
        </w:rPr>
      </w:pPr>
      <w:r w:rsidRPr="003971D3">
        <w:rPr>
          <w:rFonts w:ascii="Times New Roman" w:hAnsi="Times New Roman" w:cs="Times New Roman"/>
          <w:b/>
        </w:rPr>
        <w:t>Results</w:t>
      </w:r>
    </w:p>
    <w:p w14:paraId="577B39F2" w14:textId="7A0B8603" w:rsidR="00C15649" w:rsidRPr="00C15649" w:rsidRDefault="004C1A22" w:rsidP="00D64A97">
      <w:pPr>
        <w:spacing w:line="276" w:lineRule="auto"/>
        <w:rPr>
          <w:rFonts w:ascii="Times New Roman" w:hAnsi="Times New Roman" w:cs="Times New Roman"/>
          <w:i/>
        </w:rPr>
      </w:pPr>
      <w:r w:rsidRPr="000C3416">
        <w:rPr>
          <w:rFonts w:ascii="Times New Roman" w:hAnsi="Times New Roman" w:cs="Times New Roman"/>
          <w:i/>
        </w:rPr>
        <w:t xml:space="preserve">3.1 </w:t>
      </w:r>
      <w:r w:rsidR="00BF1597" w:rsidRPr="000C3416">
        <w:rPr>
          <w:rFonts w:ascii="Times New Roman" w:hAnsi="Times New Roman" w:cs="Times New Roman"/>
          <w:i/>
        </w:rPr>
        <w:t>Meteorological and Growing Conditions</w:t>
      </w:r>
    </w:p>
    <w:p w14:paraId="00984FB6" w14:textId="168A475B" w:rsidR="007C612E" w:rsidRPr="00AB6E90" w:rsidRDefault="00F216AD" w:rsidP="00D64A97">
      <w:pPr>
        <w:spacing w:line="276" w:lineRule="auto"/>
        <w:rPr>
          <w:rFonts w:ascii="Times New Roman" w:hAnsi="Times New Roman" w:cs="Times New Roman"/>
        </w:rPr>
      </w:pPr>
      <w:r w:rsidRPr="00AB6E90">
        <w:rPr>
          <w:rFonts w:ascii="Times New Roman" w:hAnsi="Times New Roman" w:cs="Times New Roman"/>
        </w:rPr>
        <w:t>In 2</w:t>
      </w:r>
      <w:r w:rsidR="00A515D7" w:rsidRPr="00AB6E90">
        <w:rPr>
          <w:rFonts w:ascii="Times New Roman" w:hAnsi="Times New Roman" w:cs="Times New Roman"/>
        </w:rPr>
        <w:t>018</w:t>
      </w:r>
      <w:r w:rsidR="00543ECA">
        <w:rPr>
          <w:rFonts w:ascii="Times New Roman" w:hAnsi="Times New Roman" w:cs="Times New Roman"/>
        </w:rPr>
        <w:t>,</w:t>
      </w:r>
      <w:r w:rsidRPr="00AB6E90">
        <w:rPr>
          <w:rFonts w:ascii="Times New Roman" w:hAnsi="Times New Roman" w:cs="Times New Roman"/>
        </w:rPr>
        <w:t xml:space="preserve"> rainfall had the usual seasonal distribution (Fig</w:t>
      </w:r>
      <w:r w:rsidR="008E5E6D">
        <w:rPr>
          <w:rFonts w:ascii="Times New Roman" w:hAnsi="Times New Roman" w:cs="Times New Roman"/>
        </w:rPr>
        <w:t>.</w:t>
      </w:r>
      <w:r w:rsidR="00BD7C9F">
        <w:rPr>
          <w:rFonts w:ascii="Times New Roman" w:hAnsi="Times New Roman" w:cs="Times New Roman"/>
        </w:rPr>
        <w:t xml:space="preserve"> 3</w:t>
      </w:r>
      <w:r w:rsidRPr="00AB6E90">
        <w:rPr>
          <w:rFonts w:ascii="Times New Roman" w:hAnsi="Times New Roman" w:cs="Times New Roman"/>
        </w:rPr>
        <w:t>) but was lower (1170 mm) than the average rainfall over 2014-2019 (1327 mm</w:t>
      </w:r>
      <w:r w:rsidR="005B6599">
        <w:rPr>
          <w:rFonts w:ascii="Times New Roman" w:hAnsi="Times New Roman" w:cs="Times New Roman"/>
        </w:rPr>
        <w:t xml:space="preserve"> +/- 109 mm SD</w:t>
      </w:r>
      <w:r w:rsidRPr="00AB6E90">
        <w:rPr>
          <w:rFonts w:ascii="Times New Roman" w:hAnsi="Times New Roman" w:cs="Times New Roman"/>
        </w:rPr>
        <w:t>). Monthly average air temperature followed the seasonal pattern with highs in summer (Fig</w:t>
      </w:r>
      <w:r w:rsidR="008E5E6D">
        <w:rPr>
          <w:rFonts w:ascii="Times New Roman" w:hAnsi="Times New Roman" w:cs="Times New Roman"/>
        </w:rPr>
        <w:t>.</w:t>
      </w:r>
      <w:r w:rsidR="00BD7C9F">
        <w:rPr>
          <w:rFonts w:ascii="Times New Roman" w:hAnsi="Times New Roman" w:cs="Times New Roman"/>
        </w:rPr>
        <w:t xml:space="preserve"> 4</w:t>
      </w:r>
      <w:r w:rsidRPr="00AB6E90">
        <w:rPr>
          <w:rFonts w:ascii="Times New Roman" w:hAnsi="Times New Roman" w:cs="Times New Roman"/>
        </w:rPr>
        <w:t>).</w:t>
      </w:r>
      <w:r w:rsidR="005712DC">
        <w:rPr>
          <w:rFonts w:ascii="Times New Roman" w:hAnsi="Times New Roman" w:cs="Times New Roman"/>
        </w:rPr>
        <w:t xml:space="preserve"> </w:t>
      </w:r>
      <w:r w:rsidR="005712DC" w:rsidRPr="00AB6E90">
        <w:rPr>
          <w:rFonts w:ascii="Times New Roman" w:hAnsi="Times New Roman" w:cs="Times New Roman"/>
        </w:rPr>
        <w:t>May 2018 was unusually cloudy with very few periods of clear sunshine, as corroborated by incoming radiation measurements, both at the weather station situated 30 m</w:t>
      </w:r>
      <w:r w:rsidR="005B6599">
        <w:rPr>
          <w:rFonts w:ascii="Times New Roman" w:hAnsi="Times New Roman" w:cs="Times New Roman"/>
        </w:rPr>
        <w:t>.</w:t>
      </w:r>
      <w:r w:rsidR="005712DC" w:rsidRPr="00AB6E90">
        <w:rPr>
          <w:rFonts w:ascii="Times New Roman" w:hAnsi="Times New Roman" w:cs="Times New Roman"/>
        </w:rPr>
        <w:t xml:space="preserve"> away from the lysimeters as well </w:t>
      </w:r>
      <w:r w:rsidR="00BD7C9F">
        <w:rPr>
          <w:rFonts w:ascii="Times New Roman" w:hAnsi="Times New Roman" w:cs="Times New Roman"/>
        </w:rPr>
        <w:t>as FAWN data for Okeechobee</w:t>
      </w:r>
      <w:r w:rsidR="00E93983">
        <w:rPr>
          <w:rFonts w:ascii="Times New Roman" w:hAnsi="Times New Roman" w:cs="Times New Roman"/>
        </w:rPr>
        <w:t xml:space="preserve"> (35 km away)</w:t>
      </w:r>
      <w:r w:rsidR="005712DC" w:rsidRPr="00AB6E90">
        <w:rPr>
          <w:rFonts w:ascii="Times New Roman" w:hAnsi="Times New Roman" w:cs="Times New Roman"/>
        </w:rPr>
        <w:t>, w</w:t>
      </w:r>
      <w:r w:rsidR="00BD7C9F">
        <w:rPr>
          <w:rFonts w:ascii="Times New Roman" w:hAnsi="Times New Roman" w:cs="Times New Roman"/>
        </w:rPr>
        <w:t>ith a decrease noted in May</w:t>
      </w:r>
      <w:r w:rsidR="005712DC" w:rsidRPr="00AB6E90">
        <w:rPr>
          <w:rFonts w:ascii="Times New Roman" w:hAnsi="Times New Roman" w:cs="Times New Roman"/>
        </w:rPr>
        <w:t xml:space="preserve">, contrary to the usual bell-shaped radiation </w:t>
      </w:r>
      <w:r w:rsidR="00BD7C9F">
        <w:rPr>
          <w:rFonts w:ascii="Times New Roman" w:hAnsi="Times New Roman" w:cs="Times New Roman"/>
        </w:rPr>
        <w:t>profile over summer (both shown in Figure 1 included in Supplemental Data)</w:t>
      </w:r>
      <w:r w:rsidR="005712DC" w:rsidRPr="00AB6E90">
        <w:rPr>
          <w:rFonts w:ascii="Times New Roman" w:hAnsi="Times New Roman" w:cs="Times New Roman"/>
        </w:rPr>
        <w:t>.</w:t>
      </w:r>
    </w:p>
    <w:p w14:paraId="38380579" w14:textId="629A5B90" w:rsidR="00100AC3" w:rsidRDefault="00100AC3" w:rsidP="00D64A97">
      <w:pPr>
        <w:spacing w:line="276" w:lineRule="auto"/>
        <w:rPr>
          <w:rFonts w:ascii="Times New Roman" w:hAnsi="Times New Roman" w:cs="Times New Roman"/>
          <w:i/>
        </w:rPr>
      </w:pPr>
    </w:p>
    <w:p w14:paraId="778B812B" w14:textId="7CEE0612" w:rsidR="009D4CA7" w:rsidRPr="000C3416" w:rsidRDefault="009D4CA7" w:rsidP="009D4CA7">
      <w:pPr>
        <w:spacing w:line="276" w:lineRule="auto"/>
        <w:rPr>
          <w:rFonts w:ascii="Times New Roman" w:hAnsi="Times New Roman" w:cs="Times New Roman"/>
          <w:i/>
        </w:rPr>
      </w:pPr>
      <w:r>
        <w:rPr>
          <w:rFonts w:ascii="Times New Roman" w:hAnsi="Times New Roman" w:cs="Times New Roman"/>
          <w:i/>
        </w:rPr>
        <w:t>3.2</w:t>
      </w:r>
      <w:r w:rsidRPr="000C3416">
        <w:rPr>
          <w:rFonts w:ascii="Times New Roman" w:hAnsi="Times New Roman" w:cs="Times New Roman"/>
          <w:i/>
        </w:rPr>
        <w:t xml:space="preserve"> ET models and data</w:t>
      </w:r>
    </w:p>
    <w:p w14:paraId="3DE74B3A" w14:textId="679CCFFE" w:rsidR="009D4CA7" w:rsidRDefault="009D4CA7" w:rsidP="009D4CA7">
      <w:pPr>
        <w:spacing w:line="276" w:lineRule="auto"/>
        <w:rPr>
          <w:rFonts w:ascii="Times New Roman" w:hAnsi="Times New Roman" w:cs="Times New Roman"/>
        </w:rPr>
      </w:pPr>
      <w:r w:rsidRPr="00AB6E90">
        <w:rPr>
          <w:rFonts w:ascii="Times New Roman" w:hAnsi="Times New Roman" w:cs="Times New Roman"/>
        </w:rPr>
        <w:t xml:space="preserve">All three models (FAO-PM, Modified </w:t>
      </w:r>
      <w:proofErr w:type="spellStart"/>
      <w:r w:rsidRPr="00AB6E90">
        <w:rPr>
          <w:rFonts w:ascii="Times New Roman" w:hAnsi="Times New Roman" w:cs="Times New Roman"/>
        </w:rPr>
        <w:t>Turc</w:t>
      </w:r>
      <w:proofErr w:type="spellEnd"/>
      <w:r w:rsidRPr="00AB6E90">
        <w:rPr>
          <w:rFonts w:ascii="Times New Roman" w:hAnsi="Times New Roman" w:cs="Times New Roman"/>
        </w:rPr>
        <w:t xml:space="preserve"> and </w:t>
      </w:r>
      <w:proofErr w:type="spellStart"/>
      <w:r w:rsidRPr="00AB6E90">
        <w:rPr>
          <w:rFonts w:ascii="Times New Roman" w:hAnsi="Times New Roman" w:cs="Times New Roman"/>
        </w:rPr>
        <w:t>Abtew’s</w:t>
      </w:r>
      <w:proofErr w:type="spellEnd"/>
      <w:r w:rsidRPr="00AB6E90">
        <w:rPr>
          <w:rFonts w:ascii="Times New Roman" w:hAnsi="Times New Roman" w:cs="Times New Roman"/>
        </w:rPr>
        <w:t xml:space="preserve"> net radiation model) showed a similar seasonal pattern (Fig</w:t>
      </w:r>
      <w:r>
        <w:rPr>
          <w:rFonts w:ascii="Times New Roman" w:hAnsi="Times New Roman" w:cs="Times New Roman"/>
        </w:rPr>
        <w:t>.</w:t>
      </w:r>
      <w:r w:rsidR="00915E5D">
        <w:rPr>
          <w:rFonts w:ascii="Times New Roman" w:hAnsi="Times New Roman" w:cs="Times New Roman"/>
        </w:rPr>
        <w:t>3</w:t>
      </w:r>
      <w:r w:rsidRPr="00AB6E90">
        <w:rPr>
          <w:rFonts w:ascii="Times New Roman" w:hAnsi="Times New Roman" w:cs="Times New Roman"/>
        </w:rPr>
        <w:t>) with increasing reference ET in early summer (March), peaking in June/July and declining thereafter. They also exhibited an uncharacteristic seasonal dip in ET in May</w:t>
      </w:r>
      <w:r w:rsidR="005712DC">
        <w:rPr>
          <w:rFonts w:ascii="Times New Roman" w:hAnsi="Times New Roman" w:cs="Times New Roman"/>
        </w:rPr>
        <w:t>, corresponding to the decrease in net solar radiation mentioned above</w:t>
      </w:r>
      <w:r w:rsidRPr="00AB6E90">
        <w:rPr>
          <w:rFonts w:ascii="Times New Roman" w:hAnsi="Times New Roman" w:cs="Times New Roman"/>
        </w:rPr>
        <w:t>. Annual ET estimates for each model w</w:t>
      </w:r>
      <w:r w:rsidR="00711C5C">
        <w:rPr>
          <w:rFonts w:ascii="Times New Roman" w:hAnsi="Times New Roman" w:cs="Times New Roman"/>
        </w:rPr>
        <w:t>ere</w:t>
      </w:r>
      <w:r w:rsidRPr="00AB6E90">
        <w:rPr>
          <w:rFonts w:ascii="Times New Roman" w:hAnsi="Times New Roman" w:cs="Times New Roman"/>
        </w:rPr>
        <w:t xml:space="preserve"> similar: FAO-PM (1370</w:t>
      </w:r>
      <w:r w:rsidR="00F32D48">
        <w:rPr>
          <w:rFonts w:ascii="Times New Roman" w:hAnsi="Times New Roman" w:cs="Times New Roman"/>
        </w:rPr>
        <w:t xml:space="preserve"> </w:t>
      </w:r>
      <w:r w:rsidRPr="00AB6E90">
        <w:rPr>
          <w:rFonts w:ascii="Times New Roman" w:hAnsi="Times New Roman" w:cs="Times New Roman"/>
        </w:rPr>
        <w:t>mm) wa</w:t>
      </w:r>
      <w:r>
        <w:rPr>
          <w:rFonts w:ascii="Times New Roman" w:hAnsi="Times New Roman" w:cs="Times New Roman"/>
        </w:rPr>
        <w:t xml:space="preserve">s very close to </w:t>
      </w:r>
      <w:proofErr w:type="spellStart"/>
      <w:r>
        <w:rPr>
          <w:rFonts w:ascii="Times New Roman" w:hAnsi="Times New Roman" w:cs="Times New Roman"/>
        </w:rPr>
        <w:t>Abtew’s</w:t>
      </w:r>
      <w:proofErr w:type="spellEnd"/>
      <w:r>
        <w:rPr>
          <w:rFonts w:ascii="Times New Roman" w:hAnsi="Times New Roman" w:cs="Times New Roman"/>
        </w:rPr>
        <w:t xml:space="preserve"> model (</w:t>
      </w:r>
      <w:r w:rsidRPr="00AB6E90">
        <w:rPr>
          <w:rFonts w:ascii="Times New Roman" w:hAnsi="Times New Roman" w:cs="Times New Roman"/>
        </w:rPr>
        <w:t xml:space="preserve">1366 mm) while Modified </w:t>
      </w:r>
      <w:proofErr w:type="spellStart"/>
      <w:r w:rsidRPr="00AB6E90">
        <w:rPr>
          <w:rFonts w:ascii="Times New Roman" w:hAnsi="Times New Roman" w:cs="Times New Roman"/>
        </w:rPr>
        <w:t>Turc</w:t>
      </w:r>
      <w:proofErr w:type="spellEnd"/>
      <w:r w:rsidRPr="00AB6E90">
        <w:rPr>
          <w:rFonts w:ascii="Times New Roman" w:hAnsi="Times New Roman" w:cs="Times New Roman"/>
        </w:rPr>
        <w:t xml:space="preserve"> had a slightly lower annual ET of 1317</w:t>
      </w:r>
      <w:r w:rsidR="00F32D48">
        <w:rPr>
          <w:rFonts w:ascii="Times New Roman" w:hAnsi="Times New Roman" w:cs="Times New Roman"/>
        </w:rPr>
        <w:t xml:space="preserve"> </w:t>
      </w:r>
      <w:r w:rsidRPr="00AB6E90">
        <w:rPr>
          <w:rFonts w:ascii="Times New Roman" w:hAnsi="Times New Roman" w:cs="Times New Roman"/>
        </w:rPr>
        <w:t xml:space="preserve">mm.  ET data from the FAWN station at Okeechobee also had a seasonal trend </w:t>
      </w:r>
      <w:proofErr w:type="gramStart"/>
      <w:r w:rsidRPr="00AB6E90">
        <w:rPr>
          <w:rFonts w:ascii="Times New Roman" w:hAnsi="Times New Roman" w:cs="Times New Roman"/>
        </w:rPr>
        <w:t>similar to</w:t>
      </w:r>
      <w:proofErr w:type="gramEnd"/>
      <w:r w:rsidRPr="00AB6E90">
        <w:rPr>
          <w:rFonts w:ascii="Times New Roman" w:hAnsi="Times New Roman" w:cs="Times New Roman"/>
        </w:rPr>
        <w:t xml:space="preserve"> the ET models (Fig</w:t>
      </w:r>
      <w:r>
        <w:rPr>
          <w:rFonts w:ascii="Times New Roman" w:hAnsi="Times New Roman" w:cs="Times New Roman"/>
        </w:rPr>
        <w:t>.</w:t>
      </w:r>
      <w:r w:rsidR="00915E5D">
        <w:rPr>
          <w:rFonts w:ascii="Times New Roman" w:hAnsi="Times New Roman" w:cs="Times New Roman"/>
        </w:rPr>
        <w:t xml:space="preserve"> 3</w:t>
      </w:r>
      <w:r w:rsidRPr="00AB6E90">
        <w:rPr>
          <w:rFonts w:ascii="Times New Roman" w:hAnsi="Times New Roman" w:cs="Times New Roman"/>
        </w:rPr>
        <w:t>) but</w:t>
      </w:r>
      <w:r w:rsidR="00473F5E">
        <w:rPr>
          <w:rFonts w:ascii="Times New Roman" w:hAnsi="Times New Roman" w:cs="Times New Roman"/>
        </w:rPr>
        <w:t xml:space="preserve"> was l</w:t>
      </w:r>
      <w:r w:rsidRPr="00AB6E90">
        <w:rPr>
          <w:rFonts w:ascii="Times New Roman" w:hAnsi="Times New Roman" w:cs="Times New Roman"/>
        </w:rPr>
        <w:t>ower in magnitude coming in at 1061</w:t>
      </w:r>
      <w:r w:rsidR="00F32D48">
        <w:rPr>
          <w:rFonts w:ascii="Times New Roman" w:hAnsi="Times New Roman" w:cs="Times New Roman"/>
        </w:rPr>
        <w:t xml:space="preserve"> </w:t>
      </w:r>
      <w:r w:rsidRPr="00AB6E90">
        <w:rPr>
          <w:rFonts w:ascii="Times New Roman" w:hAnsi="Times New Roman" w:cs="Times New Roman"/>
        </w:rPr>
        <w:t>mm.</w:t>
      </w:r>
    </w:p>
    <w:p w14:paraId="1E9869BF" w14:textId="77777777" w:rsidR="009D4CA7" w:rsidRDefault="009D4CA7" w:rsidP="009D4CA7">
      <w:pPr>
        <w:spacing w:line="276" w:lineRule="auto"/>
        <w:rPr>
          <w:rFonts w:ascii="Times New Roman" w:hAnsi="Times New Roman" w:cs="Times New Roman"/>
          <w:i/>
        </w:rPr>
      </w:pPr>
    </w:p>
    <w:p w14:paraId="22FAB9D4" w14:textId="50C7CA64" w:rsidR="009D4CA7" w:rsidRPr="000C3416" w:rsidRDefault="009D4CA7" w:rsidP="009D4CA7">
      <w:pPr>
        <w:spacing w:line="276" w:lineRule="auto"/>
        <w:rPr>
          <w:rFonts w:ascii="Times New Roman" w:hAnsi="Times New Roman" w:cs="Times New Roman"/>
          <w:i/>
        </w:rPr>
      </w:pPr>
      <w:r>
        <w:rPr>
          <w:rFonts w:ascii="Times New Roman" w:hAnsi="Times New Roman" w:cs="Times New Roman"/>
          <w:i/>
        </w:rPr>
        <w:t>3.3 Eddy covariance ET</w:t>
      </w:r>
    </w:p>
    <w:p w14:paraId="07B7B2D1" w14:textId="4773BBC0" w:rsidR="009D4CA7" w:rsidRDefault="009D4CA7" w:rsidP="00C13447">
      <w:pPr>
        <w:spacing w:line="276" w:lineRule="auto"/>
        <w:rPr>
          <w:rFonts w:ascii="Times New Roman" w:hAnsi="Times New Roman" w:cs="Times New Roman"/>
        </w:rPr>
      </w:pPr>
      <w:r w:rsidRPr="00AB6E90">
        <w:rPr>
          <w:rFonts w:ascii="Times New Roman" w:hAnsi="Times New Roman" w:cs="Times New Roman"/>
        </w:rPr>
        <w:t xml:space="preserve">The uncharacteristic dip in May that was noted in all the models was also seen in the eddy covariance ET data (Fig. </w:t>
      </w:r>
      <w:r w:rsidR="00E82E34">
        <w:rPr>
          <w:rFonts w:ascii="Times New Roman" w:hAnsi="Times New Roman" w:cs="Times New Roman"/>
        </w:rPr>
        <w:t>3</w:t>
      </w:r>
      <w:r w:rsidRPr="00AB6E90">
        <w:rPr>
          <w:rFonts w:ascii="Times New Roman" w:hAnsi="Times New Roman" w:cs="Times New Roman"/>
        </w:rPr>
        <w:t xml:space="preserve">). </w:t>
      </w:r>
      <w:r w:rsidR="0090061F">
        <w:rPr>
          <w:rFonts w:ascii="Times New Roman" w:hAnsi="Times New Roman" w:cs="Times New Roman"/>
        </w:rPr>
        <w:t>D</w:t>
      </w:r>
      <w:r w:rsidRPr="00AB6E90">
        <w:rPr>
          <w:rFonts w:ascii="Times New Roman" w:hAnsi="Times New Roman" w:cs="Times New Roman"/>
        </w:rPr>
        <w:t>ata was not available for February and March owing to tower operational issues. Hence the monthly data (Fig</w:t>
      </w:r>
      <w:r>
        <w:rPr>
          <w:rFonts w:ascii="Times New Roman" w:hAnsi="Times New Roman" w:cs="Times New Roman"/>
        </w:rPr>
        <w:t>.</w:t>
      </w:r>
      <w:r w:rsidR="00915E5D">
        <w:rPr>
          <w:rFonts w:ascii="Times New Roman" w:hAnsi="Times New Roman" w:cs="Times New Roman"/>
        </w:rPr>
        <w:t xml:space="preserve"> 3</w:t>
      </w:r>
      <w:r w:rsidRPr="00AB6E90">
        <w:rPr>
          <w:rFonts w:ascii="Times New Roman" w:hAnsi="Times New Roman" w:cs="Times New Roman"/>
        </w:rPr>
        <w:t>) exclu</w:t>
      </w:r>
      <w:r w:rsidR="0090061F">
        <w:rPr>
          <w:rFonts w:ascii="Times New Roman" w:hAnsi="Times New Roman" w:cs="Times New Roman"/>
        </w:rPr>
        <w:t>des data from those two months, and the 10-month total ET was ~ 722 mm.</w:t>
      </w:r>
      <w:r w:rsidR="00C13447">
        <w:rPr>
          <w:rFonts w:ascii="Times New Roman" w:hAnsi="Times New Roman" w:cs="Times New Roman"/>
        </w:rPr>
        <w:t xml:space="preserve"> </w:t>
      </w:r>
      <w:r w:rsidR="00C13447" w:rsidRPr="00AB6E90">
        <w:rPr>
          <w:rFonts w:ascii="Times New Roman" w:hAnsi="Times New Roman" w:cs="Times New Roman"/>
        </w:rPr>
        <w:t xml:space="preserve">Calculated ET values were almost perfectly correlated with </w:t>
      </w:r>
      <w:r w:rsidR="00C13447" w:rsidRPr="00AB6E90">
        <w:rPr>
          <w:rFonts w:ascii="Times New Roman" w:hAnsi="Times New Roman" w:cs="Times New Roman"/>
        </w:rPr>
        <w:lastRenderedPageBreak/>
        <w:t xml:space="preserve">those from </w:t>
      </w:r>
      <w:proofErr w:type="spellStart"/>
      <w:r w:rsidR="00C13447" w:rsidRPr="00AB6E90">
        <w:rPr>
          <w:rFonts w:ascii="Times New Roman" w:hAnsi="Times New Roman" w:cs="Times New Roman"/>
        </w:rPr>
        <w:t>EddyPro</w:t>
      </w:r>
      <w:proofErr w:type="spellEnd"/>
      <w:r w:rsidR="00C13447" w:rsidRPr="00AB6E90">
        <w:rPr>
          <w:rFonts w:ascii="Times New Roman" w:hAnsi="Times New Roman" w:cs="Times New Roman"/>
        </w:rPr>
        <w:t xml:space="preserve"> (r</w:t>
      </w:r>
      <w:r w:rsidR="00C13447" w:rsidRPr="00AB6E90">
        <w:rPr>
          <w:rFonts w:ascii="Times New Roman" w:hAnsi="Times New Roman" w:cs="Times New Roman"/>
          <w:vertAlign w:val="superscript"/>
        </w:rPr>
        <w:t>2</w:t>
      </w:r>
      <w:r w:rsidR="00C13447" w:rsidRPr="00AB6E90">
        <w:rPr>
          <w:rFonts w:ascii="Times New Roman" w:hAnsi="Times New Roman" w:cs="Times New Roman"/>
        </w:rPr>
        <w:t xml:space="preserve"> = 0.99) but were slightly higher. Because the latter adjusts the latent heat of vaporization for ambient air temperature, we use the latter here.</w:t>
      </w:r>
    </w:p>
    <w:p w14:paraId="56B7841E" w14:textId="4ED8CC38" w:rsidR="009D4CA7" w:rsidRDefault="009D4CA7" w:rsidP="00D64A97">
      <w:pPr>
        <w:spacing w:line="276" w:lineRule="auto"/>
        <w:rPr>
          <w:rFonts w:ascii="Times New Roman" w:hAnsi="Times New Roman" w:cs="Times New Roman"/>
          <w:i/>
        </w:rPr>
      </w:pPr>
    </w:p>
    <w:p w14:paraId="334F6FCE" w14:textId="324F4E6C" w:rsidR="00100AC3" w:rsidRPr="000C3416" w:rsidRDefault="009D4CA7" w:rsidP="00D64A97">
      <w:pPr>
        <w:spacing w:line="276" w:lineRule="auto"/>
        <w:rPr>
          <w:rFonts w:ascii="Times New Roman" w:hAnsi="Times New Roman" w:cs="Times New Roman"/>
          <w:i/>
        </w:rPr>
      </w:pPr>
      <w:r>
        <w:rPr>
          <w:rFonts w:ascii="Times New Roman" w:hAnsi="Times New Roman" w:cs="Times New Roman"/>
          <w:i/>
        </w:rPr>
        <w:t>3.4</w:t>
      </w:r>
      <w:r w:rsidR="00100AC3" w:rsidRPr="000C3416">
        <w:rPr>
          <w:rFonts w:ascii="Times New Roman" w:hAnsi="Times New Roman" w:cs="Times New Roman"/>
          <w:i/>
        </w:rPr>
        <w:t xml:space="preserve"> Weighing</w:t>
      </w:r>
      <w:r w:rsidR="00567392">
        <w:rPr>
          <w:rFonts w:ascii="Times New Roman" w:hAnsi="Times New Roman" w:cs="Times New Roman"/>
          <w:i/>
        </w:rPr>
        <w:t>-type</w:t>
      </w:r>
      <w:r w:rsidR="00100AC3" w:rsidRPr="000C3416">
        <w:rPr>
          <w:rFonts w:ascii="Times New Roman" w:hAnsi="Times New Roman" w:cs="Times New Roman"/>
          <w:i/>
        </w:rPr>
        <w:t xml:space="preserve"> lysimeters</w:t>
      </w:r>
    </w:p>
    <w:p w14:paraId="0980F86C" w14:textId="709AFE7B" w:rsidR="00100AC3" w:rsidRPr="00AB6E90" w:rsidRDefault="00100AC3" w:rsidP="00D64A97">
      <w:pPr>
        <w:spacing w:line="276" w:lineRule="auto"/>
        <w:rPr>
          <w:rFonts w:ascii="Times New Roman" w:hAnsi="Times New Roman" w:cs="Times New Roman"/>
        </w:rPr>
      </w:pPr>
      <w:r w:rsidRPr="00AB6E90">
        <w:rPr>
          <w:rFonts w:ascii="Times New Roman" w:hAnsi="Times New Roman" w:cs="Times New Roman"/>
        </w:rPr>
        <w:t xml:space="preserve">All </w:t>
      </w:r>
      <w:r>
        <w:rPr>
          <w:rFonts w:ascii="Times New Roman" w:hAnsi="Times New Roman" w:cs="Times New Roman"/>
        </w:rPr>
        <w:t>four</w:t>
      </w:r>
      <w:r w:rsidRPr="00AB6E90">
        <w:rPr>
          <w:rFonts w:ascii="Times New Roman" w:hAnsi="Times New Roman" w:cs="Times New Roman"/>
        </w:rPr>
        <w:t xml:space="preserve"> species showed a similar seasonal pattern, of higher ET in the summer months (growing season –April to September) as compared to winter</w:t>
      </w:r>
      <w:r>
        <w:rPr>
          <w:rFonts w:ascii="Times New Roman" w:hAnsi="Times New Roman" w:cs="Times New Roman"/>
        </w:rPr>
        <w:t xml:space="preserve"> (Oct-March) (Fig.</w:t>
      </w:r>
      <w:r w:rsidR="00915E5D">
        <w:rPr>
          <w:rFonts w:ascii="Times New Roman" w:hAnsi="Times New Roman" w:cs="Times New Roman"/>
        </w:rPr>
        <w:t xml:space="preserve"> 4</w:t>
      </w:r>
      <w:r w:rsidRPr="00AB6E90">
        <w:rPr>
          <w:rFonts w:ascii="Times New Roman" w:hAnsi="Times New Roman" w:cs="Times New Roman"/>
        </w:rPr>
        <w:t xml:space="preserve">). In addition, all the lysimeters recorded an uncharacteristic decrease in May, when usually ET rates are the highest in South Florida. </w:t>
      </w:r>
      <w:proofErr w:type="spellStart"/>
      <w:r w:rsidRPr="00AB6E90">
        <w:rPr>
          <w:rFonts w:ascii="Times New Roman" w:hAnsi="Times New Roman" w:cs="Times New Roman"/>
          <w:i/>
          <w:color w:val="000000" w:themeColor="text1"/>
        </w:rPr>
        <w:t>Rhyncospora</w:t>
      </w:r>
      <w:proofErr w:type="spellEnd"/>
      <w:r w:rsidRPr="00AB6E90">
        <w:rPr>
          <w:rFonts w:ascii="Times New Roman" w:hAnsi="Times New Roman" w:cs="Times New Roman"/>
          <w:i/>
          <w:color w:val="000000" w:themeColor="text1"/>
        </w:rPr>
        <w:t xml:space="preserve"> </w:t>
      </w:r>
      <w:proofErr w:type="spellStart"/>
      <w:r w:rsidRPr="00AB6E90">
        <w:rPr>
          <w:rFonts w:ascii="Times New Roman" w:hAnsi="Times New Roman" w:cs="Times New Roman"/>
          <w:i/>
          <w:color w:val="000000" w:themeColor="text1"/>
        </w:rPr>
        <w:t>colorata</w:t>
      </w:r>
      <w:proofErr w:type="spellEnd"/>
      <w:r w:rsidRPr="00AB6E90">
        <w:rPr>
          <w:rFonts w:ascii="Times New Roman" w:hAnsi="Times New Roman" w:cs="Times New Roman"/>
        </w:rPr>
        <w:t xml:space="preserve"> was observed to have the highest ET (both monthly and annual – 1278</w:t>
      </w:r>
      <w:r w:rsidR="00E82E34">
        <w:rPr>
          <w:rFonts w:ascii="Times New Roman" w:hAnsi="Times New Roman" w:cs="Times New Roman"/>
        </w:rPr>
        <w:t xml:space="preserve"> </w:t>
      </w:r>
      <w:r w:rsidR="004C52B4">
        <w:rPr>
          <w:rFonts w:ascii="Times New Roman" w:hAnsi="Times New Roman" w:cs="Times New Roman"/>
        </w:rPr>
        <w:t>±</w:t>
      </w:r>
      <w:r w:rsidR="00E82E34">
        <w:rPr>
          <w:rFonts w:ascii="Times New Roman" w:hAnsi="Times New Roman" w:cs="Times New Roman"/>
        </w:rPr>
        <w:t xml:space="preserve"> </w:t>
      </w:r>
      <w:r w:rsidR="004F1C51">
        <w:rPr>
          <w:rFonts w:ascii="Times New Roman" w:hAnsi="Times New Roman" w:cs="Times New Roman"/>
        </w:rPr>
        <w:t>117</w:t>
      </w:r>
      <w:r w:rsidRPr="00AB6E90">
        <w:rPr>
          <w:rFonts w:ascii="Times New Roman" w:hAnsi="Times New Roman" w:cs="Times New Roman"/>
        </w:rPr>
        <w:t xml:space="preserve"> mm), followed by intermediate values for </w:t>
      </w:r>
      <w:r w:rsidRPr="00AB6E90">
        <w:rPr>
          <w:rFonts w:ascii="Times New Roman" w:hAnsi="Times New Roman" w:cs="Times New Roman"/>
          <w:i/>
        </w:rPr>
        <w:t xml:space="preserve">Paspalum notatum </w:t>
      </w:r>
      <w:r w:rsidRPr="00AB6E90">
        <w:rPr>
          <w:rFonts w:ascii="Times New Roman" w:hAnsi="Times New Roman" w:cs="Times New Roman"/>
        </w:rPr>
        <w:t>(1060</w:t>
      </w:r>
      <w:r w:rsidR="00E82E34">
        <w:rPr>
          <w:rFonts w:ascii="Times New Roman" w:hAnsi="Times New Roman" w:cs="Times New Roman"/>
        </w:rPr>
        <w:t xml:space="preserve"> </w:t>
      </w:r>
      <w:r w:rsidR="004C52B4">
        <w:rPr>
          <w:rFonts w:ascii="Times New Roman" w:hAnsi="Times New Roman" w:cs="Times New Roman"/>
        </w:rPr>
        <w:t>±</w:t>
      </w:r>
      <w:r w:rsidRPr="00AB6E90">
        <w:rPr>
          <w:rFonts w:ascii="Times New Roman" w:hAnsi="Times New Roman" w:cs="Times New Roman"/>
        </w:rPr>
        <w:t xml:space="preserve"> </w:t>
      </w:r>
      <w:r w:rsidR="004F1C51">
        <w:rPr>
          <w:rFonts w:ascii="Times New Roman" w:hAnsi="Times New Roman" w:cs="Times New Roman"/>
        </w:rPr>
        <w:t xml:space="preserve">92 </w:t>
      </w:r>
      <w:r w:rsidRPr="00AB6E90">
        <w:rPr>
          <w:rFonts w:ascii="Times New Roman" w:hAnsi="Times New Roman" w:cs="Times New Roman"/>
        </w:rPr>
        <w:t>mm)</w:t>
      </w:r>
      <w:r w:rsidRPr="00AB6E90">
        <w:rPr>
          <w:rFonts w:ascii="Times New Roman" w:hAnsi="Times New Roman" w:cs="Times New Roman"/>
          <w:i/>
        </w:rPr>
        <w:t xml:space="preserve"> </w:t>
      </w:r>
      <w:r w:rsidRPr="00AB6E90">
        <w:rPr>
          <w:rFonts w:ascii="Times New Roman" w:hAnsi="Times New Roman" w:cs="Times New Roman"/>
          <w:i/>
          <w:iCs/>
          <w:color w:val="000000" w:themeColor="text1"/>
        </w:rPr>
        <w:t xml:space="preserve">&amp; Phyla </w:t>
      </w:r>
      <w:proofErr w:type="spellStart"/>
      <w:r w:rsidRPr="00AB6E90">
        <w:rPr>
          <w:rFonts w:ascii="Times New Roman" w:hAnsi="Times New Roman" w:cs="Times New Roman"/>
          <w:i/>
          <w:iCs/>
          <w:color w:val="000000" w:themeColor="text1"/>
        </w:rPr>
        <w:t>nodiflora</w:t>
      </w:r>
      <w:proofErr w:type="spellEnd"/>
      <w:r w:rsidRPr="00AB6E90">
        <w:rPr>
          <w:rFonts w:ascii="Times New Roman" w:hAnsi="Times New Roman" w:cs="Times New Roman"/>
          <w:i/>
          <w:iCs/>
          <w:color w:val="000000" w:themeColor="text1"/>
        </w:rPr>
        <w:t xml:space="preserve"> </w:t>
      </w:r>
      <w:r w:rsidRPr="00AB6E90">
        <w:rPr>
          <w:rFonts w:ascii="Times New Roman" w:hAnsi="Times New Roman" w:cs="Times New Roman"/>
          <w:iCs/>
          <w:color w:val="000000" w:themeColor="text1"/>
        </w:rPr>
        <w:t>(991</w:t>
      </w:r>
      <w:r w:rsidR="00E82E34">
        <w:rPr>
          <w:rFonts w:ascii="Times New Roman" w:hAnsi="Times New Roman" w:cs="Times New Roman"/>
          <w:iCs/>
          <w:color w:val="000000" w:themeColor="text1"/>
        </w:rPr>
        <w:t xml:space="preserve"> </w:t>
      </w:r>
      <w:r w:rsidR="004C52B4">
        <w:rPr>
          <w:rFonts w:ascii="Times New Roman" w:hAnsi="Times New Roman" w:cs="Times New Roman"/>
        </w:rPr>
        <w:t>±</w:t>
      </w:r>
      <w:r w:rsidR="00E82E34">
        <w:rPr>
          <w:rFonts w:ascii="Times New Roman" w:hAnsi="Times New Roman" w:cs="Times New Roman"/>
        </w:rPr>
        <w:t xml:space="preserve"> </w:t>
      </w:r>
      <w:r w:rsidR="004F1C51">
        <w:rPr>
          <w:rFonts w:ascii="Times New Roman" w:hAnsi="Times New Roman" w:cs="Times New Roman"/>
        </w:rPr>
        <w:t>91</w:t>
      </w:r>
      <w:r w:rsidRPr="00AB6E90">
        <w:rPr>
          <w:rFonts w:ascii="Times New Roman" w:hAnsi="Times New Roman" w:cs="Times New Roman"/>
          <w:iCs/>
          <w:color w:val="000000" w:themeColor="text1"/>
        </w:rPr>
        <w:t xml:space="preserve"> mm)</w:t>
      </w:r>
      <w:r w:rsidRPr="00AB6E90">
        <w:rPr>
          <w:rFonts w:ascii="Times New Roman" w:hAnsi="Times New Roman" w:cs="Times New Roman"/>
          <w:i/>
          <w:iCs/>
          <w:color w:val="000000" w:themeColor="text1"/>
        </w:rPr>
        <w:t xml:space="preserve">, </w:t>
      </w:r>
      <w:r w:rsidRPr="00AB6E90">
        <w:rPr>
          <w:rFonts w:ascii="Times New Roman" w:hAnsi="Times New Roman" w:cs="Times New Roman"/>
          <w:iCs/>
          <w:color w:val="000000" w:themeColor="text1"/>
        </w:rPr>
        <w:t>with</w:t>
      </w:r>
      <w:r w:rsidRPr="00AB6E90">
        <w:rPr>
          <w:rFonts w:ascii="Times New Roman" w:hAnsi="Times New Roman" w:cs="Times New Roman"/>
          <w:i/>
          <w:iCs/>
          <w:color w:val="000000" w:themeColor="text1"/>
        </w:rPr>
        <w:t xml:space="preserve"> </w:t>
      </w:r>
      <w:proofErr w:type="spellStart"/>
      <w:r w:rsidRPr="00AB6E90">
        <w:rPr>
          <w:rFonts w:ascii="Times New Roman" w:hAnsi="Times New Roman" w:cs="Times New Roman"/>
          <w:i/>
          <w:iCs/>
          <w:color w:val="000000" w:themeColor="text1"/>
        </w:rPr>
        <w:t>Axonopus</w:t>
      </w:r>
      <w:proofErr w:type="spellEnd"/>
      <w:r w:rsidRPr="00AB6E90">
        <w:rPr>
          <w:rFonts w:ascii="Times New Roman" w:hAnsi="Times New Roman" w:cs="Times New Roman"/>
          <w:i/>
          <w:iCs/>
          <w:color w:val="000000" w:themeColor="text1"/>
        </w:rPr>
        <w:t xml:space="preserve"> </w:t>
      </w:r>
      <w:proofErr w:type="spellStart"/>
      <w:r w:rsidRPr="00AB6E90">
        <w:rPr>
          <w:rFonts w:ascii="Times New Roman" w:hAnsi="Times New Roman" w:cs="Times New Roman"/>
          <w:i/>
          <w:iCs/>
          <w:color w:val="000000" w:themeColor="text1"/>
        </w:rPr>
        <w:t>fissifolius</w:t>
      </w:r>
      <w:proofErr w:type="spellEnd"/>
      <w:r w:rsidRPr="00AB6E90">
        <w:rPr>
          <w:rFonts w:ascii="Times New Roman" w:hAnsi="Times New Roman" w:cs="Times New Roman"/>
          <w:i/>
          <w:iCs/>
          <w:color w:val="000000" w:themeColor="text1"/>
        </w:rPr>
        <w:t xml:space="preserve"> </w:t>
      </w:r>
      <w:r w:rsidRPr="00AB6E90">
        <w:rPr>
          <w:rFonts w:ascii="Times New Roman" w:hAnsi="Times New Roman" w:cs="Times New Roman"/>
          <w:iCs/>
          <w:color w:val="000000" w:themeColor="text1"/>
        </w:rPr>
        <w:t xml:space="preserve">(881 </w:t>
      </w:r>
      <w:r w:rsidR="004C52B4">
        <w:rPr>
          <w:rFonts w:ascii="Times New Roman" w:hAnsi="Times New Roman" w:cs="Times New Roman"/>
        </w:rPr>
        <w:t>±</w:t>
      </w:r>
      <w:r w:rsidR="00E82E34">
        <w:rPr>
          <w:rFonts w:ascii="Times New Roman" w:hAnsi="Times New Roman" w:cs="Times New Roman"/>
        </w:rPr>
        <w:t xml:space="preserve"> </w:t>
      </w:r>
      <w:r w:rsidR="004F1C51">
        <w:rPr>
          <w:rFonts w:ascii="Times New Roman" w:hAnsi="Times New Roman" w:cs="Times New Roman"/>
        </w:rPr>
        <w:t>104</w:t>
      </w:r>
      <w:r w:rsidRPr="00AB6E90">
        <w:rPr>
          <w:rFonts w:ascii="Times New Roman" w:hAnsi="Times New Roman" w:cs="Times New Roman"/>
          <w:iCs/>
          <w:color w:val="000000" w:themeColor="text1"/>
        </w:rPr>
        <w:t>mm) showing the lowest ET values (Fig</w:t>
      </w:r>
      <w:r>
        <w:rPr>
          <w:rFonts w:ascii="Times New Roman" w:hAnsi="Times New Roman" w:cs="Times New Roman"/>
          <w:iCs/>
          <w:color w:val="000000" w:themeColor="text1"/>
        </w:rPr>
        <w:t>.</w:t>
      </w:r>
      <w:r w:rsidR="00915E5D">
        <w:rPr>
          <w:rFonts w:ascii="Times New Roman" w:hAnsi="Times New Roman" w:cs="Times New Roman"/>
          <w:iCs/>
          <w:color w:val="000000" w:themeColor="text1"/>
        </w:rPr>
        <w:t xml:space="preserve"> 4</w:t>
      </w:r>
      <w:r w:rsidR="00C90038">
        <w:rPr>
          <w:rFonts w:ascii="Times New Roman" w:hAnsi="Times New Roman" w:cs="Times New Roman"/>
          <w:iCs/>
          <w:color w:val="000000" w:themeColor="text1"/>
        </w:rPr>
        <w:t xml:space="preserve">). </w:t>
      </w:r>
      <w:r w:rsidR="009902B9">
        <w:rPr>
          <w:rFonts w:ascii="Times New Roman" w:hAnsi="Times New Roman" w:cs="Times New Roman"/>
        </w:rPr>
        <w:t xml:space="preserve">Monthly ET (averaged over 5 lysimeters per species) were significantly different at the p &lt; 0.05 level for the four species [ </w:t>
      </w:r>
      <w:proofErr w:type="gramStart"/>
      <w:r w:rsidR="009902B9">
        <w:rPr>
          <w:rFonts w:ascii="Times New Roman" w:hAnsi="Times New Roman" w:cs="Times New Roman"/>
        </w:rPr>
        <w:t>F</w:t>
      </w:r>
      <w:r w:rsidR="009902B9" w:rsidRPr="00C00EB5">
        <w:rPr>
          <w:rFonts w:ascii="Times New Roman" w:hAnsi="Times New Roman" w:cs="Times New Roman"/>
          <w:vertAlign w:val="subscript"/>
        </w:rPr>
        <w:t>(</w:t>
      </w:r>
      <w:proofErr w:type="gramEnd"/>
      <w:r w:rsidR="009902B9" w:rsidRPr="00C00EB5">
        <w:rPr>
          <w:rFonts w:ascii="Times New Roman" w:hAnsi="Times New Roman" w:cs="Times New Roman"/>
          <w:vertAlign w:val="subscript"/>
        </w:rPr>
        <w:t>3,44)</w:t>
      </w:r>
      <w:r w:rsidR="009902B9">
        <w:rPr>
          <w:rFonts w:ascii="Times New Roman" w:hAnsi="Times New Roman" w:cs="Times New Roman"/>
        </w:rPr>
        <w:t xml:space="preserve"> = 3.49, p = 0.023 ]</w:t>
      </w:r>
      <w:r w:rsidR="00C900A6">
        <w:rPr>
          <w:rFonts w:ascii="Times New Roman" w:hAnsi="Times New Roman" w:cs="Times New Roman"/>
        </w:rPr>
        <w:t xml:space="preserve"> </w:t>
      </w:r>
      <w:r w:rsidR="009902B9">
        <w:rPr>
          <w:rFonts w:ascii="Times New Roman" w:hAnsi="Times New Roman" w:cs="Times New Roman"/>
        </w:rPr>
        <w:t xml:space="preserve">(Table </w:t>
      </w:r>
      <w:r w:rsidR="002920D1">
        <w:rPr>
          <w:rFonts w:ascii="Times New Roman" w:hAnsi="Times New Roman" w:cs="Times New Roman"/>
        </w:rPr>
        <w:t>2</w:t>
      </w:r>
      <w:r w:rsidR="009902B9">
        <w:rPr>
          <w:rFonts w:ascii="Times New Roman" w:hAnsi="Times New Roman" w:cs="Times New Roman"/>
        </w:rPr>
        <w:t>).</w:t>
      </w:r>
      <w:r w:rsidR="00C900A6">
        <w:rPr>
          <w:rFonts w:ascii="Times New Roman" w:hAnsi="Times New Roman" w:cs="Times New Roman"/>
          <w:iCs/>
          <w:color w:val="000000" w:themeColor="text1"/>
        </w:rPr>
        <w:t xml:space="preserve"> </w:t>
      </w:r>
      <w:r w:rsidR="009902B9">
        <w:rPr>
          <w:rFonts w:ascii="Times New Roman" w:hAnsi="Times New Roman" w:cs="Times New Roman"/>
          <w:iCs/>
          <w:color w:val="000000" w:themeColor="text1"/>
        </w:rPr>
        <w:t>T</w:t>
      </w:r>
      <w:r w:rsidR="00C90038">
        <w:rPr>
          <w:rFonts w:ascii="Times New Roman" w:hAnsi="Times New Roman" w:cs="Times New Roman"/>
          <w:iCs/>
          <w:color w:val="000000" w:themeColor="text1"/>
        </w:rPr>
        <w:t xml:space="preserve">he </w:t>
      </w:r>
      <w:proofErr w:type="gramStart"/>
      <w:r w:rsidR="00C90038">
        <w:rPr>
          <w:rFonts w:ascii="Times New Roman" w:hAnsi="Times New Roman" w:cs="Times New Roman"/>
          <w:iCs/>
          <w:color w:val="000000" w:themeColor="text1"/>
        </w:rPr>
        <w:t>2-3 day</w:t>
      </w:r>
      <w:proofErr w:type="gramEnd"/>
      <w:r w:rsidR="00C90038">
        <w:rPr>
          <w:rFonts w:ascii="Times New Roman" w:hAnsi="Times New Roman" w:cs="Times New Roman"/>
          <w:iCs/>
          <w:color w:val="000000" w:themeColor="text1"/>
        </w:rPr>
        <w:t xml:space="preserve"> ET data are included in Supplementary Material (online).</w:t>
      </w:r>
    </w:p>
    <w:p w14:paraId="33C6FEC2" w14:textId="77777777" w:rsidR="00100AC3" w:rsidRPr="00AB6E90" w:rsidRDefault="00100AC3" w:rsidP="00D64A97">
      <w:pPr>
        <w:keepNext/>
        <w:spacing w:line="276" w:lineRule="auto"/>
        <w:rPr>
          <w:rFonts w:ascii="Times New Roman" w:hAnsi="Times New Roman" w:cs="Times New Roman"/>
        </w:rPr>
      </w:pPr>
    </w:p>
    <w:p w14:paraId="742822CD" w14:textId="53C55C34" w:rsidR="00100AC3" w:rsidRPr="000C3416" w:rsidRDefault="009D4CA7" w:rsidP="00D64A97">
      <w:pPr>
        <w:spacing w:line="276" w:lineRule="auto"/>
        <w:rPr>
          <w:rFonts w:ascii="Times New Roman" w:hAnsi="Times New Roman" w:cs="Times New Roman"/>
          <w:i/>
          <w:noProof/>
        </w:rPr>
      </w:pPr>
      <w:r>
        <w:rPr>
          <w:rFonts w:ascii="Times New Roman" w:hAnsi="Times New Roman" w:cs="Times New Roman"/>
          <w:i/>
        </w:rPr>
        <w:t>3.5</w:t>
      </w:r>
      <w:r w:rsidR="00100AC3" w:rsidRPr="000C3416">
        <w:rPr>
          <w:rFonts w:ascii="Times New Roman" w:hAnsi="Times New Roman" w:cs="Times New Roman"/>
          <w:i/>
        </w:rPr>
        <w:t xml:space="preserve"> Water level lysimeters:</w:t>
      </w:r>
      <w:r w:rsidR="00100AC3" w:rsidRPr="000C3416">
        <w:rPr>
          <w:rFonts w:ascii="Times New Roman" w:hAnsi="Times New Roman" w:cs="Times New Roman"/>
          <w:i/>
          <w:noProof/>
        </w:rPr>
        <w:t xml:space="preserve"> </w:t>
      </w:r>
    </w:p>
    <w:p w14:paraId="773269FB" w14:textId="1DD89535" w:rsidR="00AE2142" w:rsidRPr="00D763B3" w:rsidRDefault="00100AC3" w:rsidP="00AE2142">
      <w:pPr>
        <w:spacing w:line="276" w:lineRule="auto"/>
        <w:rPr>
          <w:rFonts w:ascii="Times New Roman" w:hAnsi="Times New Roman" w:cs="Times New Roman"/>
          <w:bCs/>
        </w:rPr>
      </w:pPr>
      <w:r w:rsidRPr="00AB6E90">
        <w:rPr>
          <w:rFonts w:ascii="Times New Roman" w:hAnsi="Times New Roman" w:cs="Times New Roman"/>
          <w:noProof/>
        </w:rPr>
        <w:t xml:space="preserve">The seasonal pattern of ET  detected by </w:t>
      </w:r>
      <w:r w:rsidR="00567392">
        <w:rPr>
          <w:rFonts w:ascii="Times New Roman" w:hAnsi="Times New Roman" w:cs="Times New Roman"/>
          <w:noProof/>
        </w:rPr>
        <w:t>weighing-type lysimeter</w:t>
      </w:r>
      <w:r w:rsidRPr="00AB6E90">
        <w:rPr>
          <w:rFonts w:ascii="Times New Roman" w:hAnsi="Times New Roman" w:cs="Times New Roman"/>
          <w:noProof/>
        </w:rPr>
        <w:t>s was also exhibited by water level lysimeters</w:t>
      </w:r>
      <w:r>
        <w:rPr>
          <w:rFonts w:ascii="Times New Roman" w:hAnsi="Times New Roman" w:cs="Times New Roman"/>
          <w:noProof/>
        </w:rPr>
        <w:t xml:space="preserve"> (blue </w:t>
      </w:r>
      <w:r w:rsidR="00E82E34">
        <w:rPr>
          <w:rFonts w:ascii="Times New Roman" w:hAnsi="Times New Roman" w:cs="Times New Roman"/>
          <w:noProof/>
        </w:rPr>
        <w:t>bars</w:t>
      </w:r>
      <w:r>
        <w:rPr>
          <w:rFonts w:ascii="Times New Roman" w:hAnsi="Times New Roman" w:cs="Times New Roman"/>
          <w:noProof/>
        </w:rPr>
        <w:t xml:space="preserve"> – Fig.</w:t>
      </w:r>
      <w:r w:rsidR="00915E5D">
        <w:rPr>
          <w:rFonts w:ascii="Times New Roman" w:hAnsi="Times New Roman" w:cs="Times New Roman"/>
          <w:noProof/>
        </w:rPr>
        <w:t xml:space="preserve"> 4</w:t>
      </w:r>
      <w:r w:rsidRPr="00AB6E90">
        <w:rPr>
          <w:rFonts w:ascii="Times New Roman" w:hAnsi="Times New Roman" w:cs="Times New Roman"/>
          <w:noProof/>
        </w:rPr>
        <w:t>), including the uncharacteristic drop in ET  in May.  The annual ET recorded by the water level lysimeters (average</w:t>
      </w:r>
      <w:r w:rsidR="004C52B4">
        <w:rPr>
          <w:rFonts w:ascii="Times New Roman" w:hAnsi="Times New Roman" w:cs="Times New Roman"/>
          <w:noProof/>
        </w:rPr>
        <w:t xml:space="preserve"> ± st.dev.</w:t>
      </w:r>
      <w:r w:rsidRPr="00AB6E90">
        <w:rPr>
          <w:rFonts w:ascii="Times New Roman" w:hAnsi="Times New Roman" w:cs="Times New Roman"/>
          <w:noProof/>
        </w:rPr>
        <w:t xml:space="preserve"> for 3</w:t>
      </w:r>
      <w:r w:rsidR="00860F90">
        <w:rPr>
          <w:rFonts w:ascii="Times New Roman" w:hAnsi="Times New Roman" w:cs="Times New Roman"/>
          <w:noProof/>
        </w:rPr>
        <w:t>1</w:t>
      </w:r>
      <w:r w:rsidRPr="00AB6E90">
        <w:rPr>
          <w:rFonts w:ascii="Times New Roman" w:hAnsi="Times New Roman" w:cs="Times New Roman"/>
          <w:noProof/>
        </w:rPr>
        <w:t xml:space="preserve"> lysimeters = 1085 </w:t>
      </w:r>
      <w:r w:rsidR="004C52B4">
        <w:rPr>
          <w:rFonts w:ascii="Times New Roman" w:hAnsi="Times New Roman" w:cs="Times New Roman"/>
          <w:noProof/>
        </w:rPr>
        <w:t xml:space="preserve">± </w:t>
      </w:r>
      <w:r w:rsidR="00225045">
        <w:rPr>
          <w:rFonts w:ascii="Times New Roman" w:hAnsi="Times New Roman" w:cs="Times New Roman"/>
          <w:noProof/>
        </w:rPr>
        <w:t>306</w:t>
      </w:r>
      <w:r w:rsidR="004C52B4">
        <w:rPr>
          <w:rFonts w:ascii="Times New Roman" w:hAnsi="Times New Roman" w:cs="Times New Roman"/>
          <w:noProof/>
        </w:rPr>
        <w:t xml:space="preserve"> </w:t>
      </w:r>
      <w:r w:rsidRPr="00AB6E90">
        <w:rPr>
          <w:rFonts w:ascii="Times New Roman" w:hAnsi="Times New Roman" w:cs="Times New Roman"/>
          <w:noProof/>
        </w:rPr>
        <w:t xml:space="preserve">mm) was </w:t>
      </w:r>
      <w:r w:rsidR="00225045">
        <w:rPr>
          <w:rFonts w:ascii="Times New Roman" w:hAnsi="Times New Roman" w:cs="Times New Roman"/>
          <w:noProof/>
        </w:rPr>
        <w:t>similar in magnitude</w:t>
      </w:r>
      <w:r w:rsidRPr="00AB6E90">
        <w:rPr>
          <w:rFonts w:ascii="Times New Roman" w:hAnsi="Times New Roman" w:cs="Times New Roman"/>
          <w:noProof/>
        </w:rPr>
        <w:t xml:space="preserve"> </w:t>
      </w:r>
      <w:r w:rsidR="000B08C0">
        <w:rPr>
          <w:rFonts w:ascii="Times New Roman" w:hAnsi="Times New Roman" w:cs="Times New Roman"/>
          <w:noProof/>
        </w:rPr>
        <w:t>to</w:t>
      </w:r>
      <w:r w:rsidR="00225045">
        <w:rPr>
          <w:rFonts w:ascii="Times New Roman" w:hAnsi="Times New Roman" w:cs="Times New Roman"/>
          <w:noProof/>
        </w:rPr>
        <w:t xml:space="preserve"> the </w:t>
      </w:r>
      <w:r w:rsidRPr="00AB6E90">
        <w:rPr>
          <w:rFonts w:ascii="Times New Roman" w:hAnsi="Times New Roman" w:cs="Times New Roman"/>
          <w:noProof/>
        </w:rPr>
        <w:t>weighing</w:t>
      </w:r>
      <w:r w:rsidR="00567392">
        <w:rPr>
          <w:rFonts w:ascii="Times New Roman" w:hAnsi="Times New Roman" w:cs="Times New Roman"/>
          <w:noProof/>
        </w:rPr>
        <w:t>-type</w:t>
      </w:r>
      <w:r w:rsidRPr="00AB6E90">
        <w:rPr>
          <w:rFonts w:ascii="Times New Roman" w:hAnsi="Times New Roman" w:cs="Times New Roman"/>
          <w:noProof/>
        </w:rPr>
        <w:t xml:space="preserve"> lysimeters. </w:t>
      </w:r>
      <w:r w:rsidRPr="00AB6E90">
        <w:rPr>
          <w:rFonts w:ascii="Times New Roman" w:hAnsi="Times New Roman" w:cs="Times New Roman"/>
          <w:bCs/>
        </w:rPr>
        <w:t xml:space="preserve">Water level lysimeters were also sensitive to ET/water use differences between plant species or communities, </w:t>
      </w:r>
      <w:r>
        <w:rPr>
          <w:rFonts w:ascii="Times New Roman" w:hAnsi="Times New Roman" w:cs="Times New Roman"/>
          <w:bCs/>
        </w:rPr>
        <w:t>as seen from the range of measurements obtained</w:t>
      </w:r>
      <w:r w:rsidR="00B97A9F">
        <w:rPr>
          <w:rFonts w:ascii="Times New Roman" w:hAnsi="Times New Roman" w:cs="Times New Roman"/>
          <w:bCs/>
        </w:rPr>
        <w:t xml:space="preserve"> on any given week</w:t>
      </w:r>
      <w:r w:rsidR="00E82E34">
        <w:rPr>
          <w:rFonts w:ascii="Times New Roman" w:hAnsi="Times New Roman" w:cs="Times New Roman"/>
          <w:bCs/>
        </w:rPr>
        <w:t xml:space="preserve"> (</w:t>
      </w:r>
      <w:r w:rsidR="00B97A9F">
        <w:rPr>
          <w:rFonts w:ascii="Times New Roman" w:hAnsi="Times New Roman" w:cs="Times New Roman"/>
          <w:bCs/>
        </w:rPr>
        <w:t xml:space="preserve">standard deviation, </w:t>
      </w:r>
      <w:r w:rsidR="00E82E34">
        <w:rPr>
          <w:rFonts w:ascii="Times New Roman" w:hAnsi="Times New Roman" w:cs="Times New Roman"/>
          <w:bCs/>
        </w:rPr>
        <w:t>Fig. 5)</w:t>
      </w:r>
      <w:r w:rsidR="0021068F">
        <w:rPr>
          <w:rFonts w:ascii="Times New Roman" w:hAnsi="Times New Roman" w:cs="Times New Roman"/>
          <w:bCs/>
        </w:rPr>
        <w:t xml:space="preserve"> – however</w:t>
      </w:r>
      <w:r w:rsidR="00B97A9F">
        <w:rPr>
          <w:rFonts w:ascii="Times New Roman" w:hAnsi="Times New Roman" w:cs="Times New Roman"/>
          <w:bCs/>
        </w:rPr>
        <w:t xml:space="preserve"> due to the lack of periodic weeding as mentioned before, this study could not characterize measurements by species</w:t>
      </w:r>
      <w:r w:rsidR="00B00E47">
        <w:rPr>
          <w:rFonts w:ascii="Times New Roman" w:hAnsi="Times New Roman" w:cs="Times New Roman"/>
          <w:bCs/>
        </w:rPr>
        <w:t>.</w:t>
      </w:r>
      <w:r w:rsidR="00D763B3">
        <w:rPr>
          <w:rFonts w:ascii="Times New Roman" w:hAnsi="Times New Roman" w:cs="Times New Roman"/>
          <w:bCs/>
        </w:rPr>
        <w:t xml:space="preserve"> </w:t>
      </w:r>
      <w:r w:rsidR="00AE2142">
        <w:rPr>
          <w:rFonts w:ascii="Times New Roman" w:hAnsi="Times New Roman" w:cs="Times New Roman"/>
          <w:iCs/>
          <w:color w:val="000000" w:themeColor="text1"/>
        </w:rPr>
        <w:t xml:space="preserve">The weekly ET data are </w:t>
      </w:r>
      <w:r w:rsidR="00B97A9F">
        <w:rPr>
          <w:rFonts w:ascii="Times New Roman" w:hAnsi="Times New Roman" w:cs="Times New Roman"/>
          <w:iCs/>
          <w:color w:val="000000" w:themeColor="text1"/>
        </w:rPr>
        <w:t xml:space="preserve">also </w:t>
      </w:r>
      <w:r w:rsidR="00AE2142">
        <w:rPr>
          <w:rFonts w:ascii="Times New Roman" w:hAnsi="Times New Roman" w:cs="Times New Roman"/>
          <w:iCs/>
          <w:color w:val="000000" w:themeColor="text1"/>
        </w:rPr>
        <w:t>included in Supplementary Material (online).</w:t>
      </w:r>
    </w:p>
    <w:p w14:paraId="6DCAF296" w14:textId="77777777" w:rsidR="00AE2142" w:rsidRPr="00AB6E90" w:rsidRDefault="00AE2142" w:rsidP="00D64A97">
      <w:pPr>
        <w:spacing w:line="276" w:lineRule="auto"/>
        <w:rPr>
          <w:rFonts w:ascii="Times New Roman" w:hAnsi="Times New Roman" w:cs="Times New Roman"/>
          <w:noProof/>
        </w:rPr>
      </w:pPr>
    </w:p>
    <w:p w14:paraId="7D3FE6E0" w14:textId="32E9C813" w:rsidR="000905FD" w:rsidRDefault="00131E96" w:rsidP="00D64A97">
      <w:pPr>
        <w:keepNext/>
        <w:spacing w:line="276" w:lineRule="auto"/>
        <w:rPr>
          <w:rFonts w:ascii="Times New Roman" w:hAnsi="Times New Roman" w:cs="Times New Roman"/>
          <w:i/>
        </w:rPr>
      </w:pPr>
      <w:r w:rsidRPr="00E07A51">
        <w:rPr>
          <w:rFonts w:ascii="Times New Roman" w:hAnsi="Times New Roman" w:cs="Times New Roman"/>
          <w:i/>
        </w:rPr>
        <w:t>3.6 C</w:t>
      </w:r>
      <w:r w:rsidR="0088599B">
        <w:rPr>
          <w:rFonts w:ascii="Times New Roman" w:hAnsi="Times New Roman" w:cs="Times New Roman"/>
          <w:i/>
        </w:rPr>
        <w:t>orrelation</w:t>
      </w:r>
      <w:r w:rsidRPr="00E07A51">
        <w:rPr>
          <w:rFonts w:ascii="Times New Roman" w:hAnsi="Times New Roman" w:cs="Times New Roman"/>
          <w:i/>
        </w:rPr>
        <w:t xml:space="preserve"> </w:t>
      </w:r>
      <w:r w:rsidR="001911FC">
        <w:rPr>
          <w:rFonts w:ascii="Times New Roman" w:hAnsi="Times New Roman" w:cs="Times New Roman"/>
          <w:i/>
        </w:rPr>
        <w:t xml:space="preserve">of lysimeter with other </w:t>
      </w:r>
      <w:r w:rsidRPr="00E07A51">
        <w:rPr>
          <w:rFonts w:ascii="Times New Roman" w:hAnsi="Times New Roman" w:cs="Times New Roman"/>
          <w:i/>
        </w:rPr>
        <w:t>methods</w:t>
      </w:r>
    </w:p>
    <w:p w14:paraId="2071567D" w14:textId="02702436" w:rsidR="00860F90" w:rsidRDefault="00C13447" w:rsidP="00860F90">
      <w:pPr>
        <w:spacing w:line="276" w:lineRule="auto"/>
        <w:rPr>
          <w:rFonts w:ascii="Times New Roman" w:hAnsi="Times New Roman" w:cs="Times New Roman"/>
        </w:rPr>
      </w:pPr>
      <w:r w:rsidRPr="0024670F">
        <w:rPr>
          <w:rFonts w:ascii="Times New Roman" w:hAnsi="Times New Roman" w:cs="Times New Roman"/>
          <w:bCs/>
        </w:rPr>
        <w:t xml:space="preserve">Monthly ET </w:t>
      </w:r>
      <w:r w:rsidR="00C900A6">
        <w:rPr>
          <w:rFonts w:ascii="Times New Roman" w:hAnsi="Times New Roman" w:cs="Times New Roman"/>
          <w:bCs/>
        </w:rPr>
        <w:t>averaged for</w:t>
      </w:r>
      <w:r w:rsidR="00C900A6">
        <w:rPr>
          <w:rFonts w:ascii="Times New Roman" w:hAnsi="Times New Roman" w:cs="Times New Roman"/>
          <w:bCs/>
          <w:i/>
        </w:rPr>
        <w:t xml:space="preserve"> </w:t>
      </w:r>
      <w:r>
        <w:rPr>
          <w:rFonts w:ascii="Times New Roman" w:hAnsi="Times New Roman" w:cs="Times New Roman"/>
          <w:bCs/>
        </w:rPr>
        <w:t xml:space="preserve">the </w:t>
      </w:r>
      <w:r w:rsidR="00C900A6">
        <w:rPr>
          <w:rFonts w:ascii="Times New Roman" w:hAnsi="Times New Roman" w:cs="Times New Roman"/>
          <w:bCs/>
        </w:rPr>
        <w:t xml:space="preserve">five </w:t>
      </w:r>
      <w:r w:rsidR="00567392">
        <w:rPr>
          <w:rFonts w:ascii="Times New Roman" w:hAnsi="Times New Roman" w:cs="Times New Roman"/>
          <w:bCs/>
        </w:rPr>
        <w:t>weighing-type lysimeter</w:t>
      </w:r>
      <w:r w:rsidR="00C900A6">
        <w:rPr>
          <w:rFonts w:ascii="Times New Roman" w:hAnsi="Times New Roman" w:cs="Times New Roman"/>
          <w:bCs/>
        </w:rPr>
        <w:t>s</w:t>
      </w:r>
      <w:r>
        <w:rPr>
          <w:rFonts w:ascii="Times New Roman" w:hAnsi="Times New Roman" w:cs="Times New Roman"/>
          <w:bCs/>
        </w:rPr>
        <w:t xml:space="preserve"> with </w:t>
      </w:r>
      <w:proofErr w:type="spellStart"/>
      <w:proofErr w:type="gramStart"/>
      <w:r w:rsidRPr="0024670F">
        <w:rPr>
          <w:rFonts w:ascii="Times New Roman" w:hAnsi="Times New Roman" w:cs="Times New Roman"/>
          <w:bCs/>
          <w:i/>
        </w:rPr>
        <w:t>P.notatum</w:t>
      </w:r>
      <w:proofErr w:type="spellEnd"/>
      <w:proofErr w:type="gramEnd"/>
      <w:r>
        <w:rPr>
          <w:rFonts w:ascii="Times New Roman" w:hAnsi="Times New Roman" w:cs="Times New Roman"/>
          <w:bCs/>
          <w:i/>
        </w:rPr>
        <w:t xml:space="preserve"> </w:t>
      </w:r>
      <w:r>
        <w:rPr>
          <w:rFonts w:ascii="Times New Roman" w:hAnsi="Times New Roman" w:cs="Times New Roman"/>
          <w:bCs/>
        </w:rPr>
        <w:t>correlated significantly with FAWN ET (</w:t>
      </w:r>
      <w:r w:rsidR="00C900A6">
        <w:rPr>
          <w:rFonts w:ascii="Times New Roman" w:hAnsi="Times New Roman" w:cs="Times New Roman"/>
          <w:bCs/>
        </w:rPr>
        <w:t>r</w:t>
      </w:r>
      <w:r w:rsidR="00C900A6" w:rsidRPr="00093C26">
        <w:rPr>
          <w:rFonts w:ascii="Times New Roman" w:hAnsi="Times New Roman" w:cs="Times New Roman"/>
          <w:bCs/>
          <w:vertAlign w:val="superscript"/>
        </w:rPr>
        <w:t>2</w:t>
      </w:r>
      <w:r w:rsidR="00C900A6">
        <w:rPr>
          <w:rFonts w:ascii="Times New Roman" w:hAnsi="Times New Roman" w:cs="Times New Roman"/>
          <w:bCs/>
        </w:rPr>
        <w:t xml:space="preserve"> = </w:t>
      </w:r>
      <w:r>
        <w:rPr>
          <w:rFonts w:ascii="Times New Roman" w:hAnsi="Times New Roman" w:cs="Times New Roman"/>
          <w:bCs/>
        </w:rPr>
        <w:t>0.</w:t>
      </w:r>
      <w:r w:rsidR="00C900A6">
        <w:rPr>
          <w:rFonts w:ascii="Times New Roman" w:hAnsi="Times New Roman" w:cs="Times New Roman"/>
          <w:bCs/>
        </w:rPr>
        <w:t>7</w:t>
      </w:r>
      <w:r w:rsidR="009453EC">
        <w:rPr>
          <w:rFonts w:ascii="Times New Roman" w:hAnsi="Times New Roman" w:cs="Times New Roman"/>
          <w:bCs/>
        </w:rPr>
        <w:t>1</w:t>
      </w:r>
      <w:r w:rsidR="00C900A6">
        <w:rPr>
          <w:rFonts w:ascii="Times New Roman" w:hAnsi="Times New Roman" w:cs="Times New Roman"/>
          <w:bCs/>
        </w:rPr>
        <w:t>, p = 0.0006</w:t>
      </w:r>
      <w:r w:rsidR="005738DC">
        <w:rPr>
          <w:rFonts w:ascii="Times New Roman" w:hAnsi="Times New Roman" w:cs="Times New Roman"/>
          <w:bCs/>
        </w:rPr>
        <w:t xml:space="preserve">, Fig. </w:t>
      </w:r>
      <w:r w:rsidR="00E82E34">
        <w:rPr>
          <w:rFonts w:ascii="Times New Roman" w:hAnsi="Times New Roman" w:cs="Times New Roman"/>
          <w:bCs/>
        </w:rPr>
        <w:t>6</w:t>
      </w:r>
      <w:r w:rsidR="005738DC">
        <w:rPr>
          <w:rFonts w:ascii="Times New Roman" w:hAnsi="Times New Roman" w:cs="Times New Roman"/>
          <w:bCs/>
        </w:rPr>
        <w:t xml:space="preserve"> - B</w:t>
      </w:r>
      <w:r>
        <w:rPr>
          <w:rFonts w:ascii="Times New Roman" w:hAnsi="Times New Roman" w:cs="Times New Roman"/>
          <w:bCs/>
        </w:rPr>
        <w:t>) and eddy covariance ET (</w:t>
      </w:r>
      <w:r w:rsidR="00C900A6">
        <w:rPr>
          <w:rFonts w:ascii="Times New Roman" w:hAnsi="Times New Roman" w:cs="Times New Roman"/>
          <w:bCs/>
        </w:rPr>
        <w:t>r</w:t>
      </w:r>
      <w:r w:rsidR="00C900A6" w:rsidRPr="00C6600B">
        <w:rPr>
          <w:rFonts w:ascii="Times New Roman" w:hAnsi="Times New Roman" w:cs="Times New Roman"/>
          <w:bCs/>
          <w:vertAlign w:val="superscript"/>
        </w:rPr>
        <w:t>2</w:t>
      </w:r>
      <w:r w:rsidR="00C900A6">
        <w:rPr>
          <w:rFonts w:ascii="Times New Roman" w:hAnsi="Times New Roman" w:cs="Times New Roman"/>
          <w:bCs/>
        </w:rPr>
        <w:t xml:space="preserve"> = 0.65, p = 0.005</w:t>
      </w:r>
      <w:r w:rsidR="005738DC">
        <w:rPr>
          <w:rFonts w:ascii="Times New Roman" w:hAnsi="Times New Roman" w:cs="Times New Roman"/>
          <w:bCs/>
        </w:rPr>
        <w:t xml:space="preserve">, Fig. </w:t>
      </w:r>
      <w:r w:rsidR="00E82E34">
        <w:rPr>
          <w:rFonts w:ascii="Times New Roman" w:hAnsi="Times New Roman" w:cs="Times New Roman"/>
          <w:bCs/>
        </w:rPr>
        <w:t>6</w:t>
      </w:r>
      <w:r w:rsidR="005738DC">
        <w:rPr>
          <w:rFonts w:ascii="Times New Roman" w:hAnsi="Times New Roman" w:cs="Times New Roman"/>
          <w:bCs/>
        </w:rPr>
        <w:t xml:space="preserve"> - A</w:t>
      </w:r>
      <w:r w:rsidR="00A2215C">
        <w:rPr>
          <w:rFonts w:ascii="Times New Roman" w:hAnsi="Times New Roman" w:cs="Times New Roman"/>
          <w:bCs/>
        </w:rPr>
        <w:t>)</w:t>
      </w:r>
      <w:r w:rsidR="00E828B5">
        <w:rPr>
          <w:rFonts w:ascii="Times New Roman" w:hAnsi="Times New Roman" w:cs="Times New Roman"/>
          <w:bCs/>
        </w:rPr>
        <w:t>.</w:t>
      </w:r>
      <w:r>
        <w:rPr>
          <w:rFonts w:ascii="Times New Roman" w:hAnsi="Times New Roman" w:cs="Times New Roman"/>
          <w:bCs/>
        </w:rPr>
        <w:t xml:space="preserve"> </w:t>
      </w:r>
      <w:r w:rsidR="00A2215C" w:rsidRPr="00A2215C">
        <w:rPr>
          <w:rFonts w:ascii="Times New Roman" w:hAnsi="Times New Roman" w:cs="Times New Roman"/>
          <w:bCs/>
        </w:rPr>
        <w:t xml:space="preserve"> </w:t>
      </w:r>
      <w:r w:rsidR="00A2215C">
        <w:rPr>
          <w:rFonts w:ascii="Times New Roman" w:hAnsi="Times New Roman" w:cs="Times New Roman"/>
          <w:bCs/>
        </w:rPr>
        <w:t>Points fall below the 1:1 line</w:t>
      </w:r>
      <w:r w:rsidR="005738DC">
        <w:rPr>
          <w:rFonts w:ascii="Times New Roman" w:hAnsi="Times New Roman" w:cs="Times New Roman"/>
          <w:bCs/>
        </w:rPr>
        <w:t xml:space="preserve"> </w:t>
      </w:r>
      <w:r w:rsidR="00A2215C">
        <w:rPr>
          <w:rFonts w:ascii="Times New Roman" w:hAnsi="Times New Roman" w:cs="Times New Roman"/>
          <w:bCs/>
        </w:rPr>
        <w:t>indicating that the lysimeter</w:t>
      </w:r>
      <w:r w:rsidR="00E828B5">
        <w:rPr>
          <w:rFonts w:ascii="Times New Roman" w:hAnsi="Times New Roman" w:cs="Times New Roman"/>
          <w:bCs/>
        </w:rPr>
        <w:t>s</w:t>
      </w:r>
      <w:r w:rsidR="00A2215C">
        <w:rPr>
          <w:rFonts w:ascii="Times New Roman" w:hAnsi="Times New Roman" w:cs="Times New Roman"/>
          <w:bCs/>
        </w:rPr>
        <w:t xml:space="preserve"> had higher ET values than either FAWN or eddy flux, possibly reflecting that water availability for plants in the lysimeters was higher than that in the field, leading to higher ET losses. When comparing </w:t>
      </w:r>
      <w:r w:rsidR="00FD32CD">
        <w:rPr>
          <w:rFonts w:ascii="Times New Roman" w:hAnsi="Times New Roman" w:cs="Times New Roman"/>
          <w:bCs/>
        </w:rPr>
        <w:t>weighing</w:t>
      </w:r>
      <w:r w:rsidR="00567392">
        <w:rPr>
          <w:rFonts w:ascii="Times New Roman" w:hAnsi="Times New Roman" w:cs="Times New Roman"/>
          <w:bCs/>
        </w:rPr>
        <w:t>-type</w:t>
      </w:r>
      <w:r w:rsidR="00FD32CD">
        <w:rPr>
          <w:rFonts w:ascii="Times New Roman" w:hAnsi="Times New Roman" w:cs="Times New Roman"/>
          <w:bCs/>
        </w:rPr>
        <w:t xml:space="preserve"> lysimeter average ET </w:t>
      </w:r>
      <w:r w:rsidR="00A2215C">
        <w:rPr>
          <w:rFonts w:ascii="Times New Roman" w:hAnsi="Times New Roman" w:cs="Times New Roman"/>
          <w:bCs/>
        </w:rPr>
        <w:t xml:space="preserve">with FAO-PM and Modified </w:t>
      </w:r>
      <w:proofErr w:type="spellStart"/>
      <w:r w:rsidR="00A2215C">
        <w:rPr>
          <w:rFonts w:ascii="Times New Roman" w:hAnsi="Times New Roman" w:cs="Times New Roman"/>
          <w:bCs/>
        </w:rPr>
        <w:t>Turc</w:t>
      </w:r>
      <w:proofErr w:type="spellEnd"/>
      <w:r w:rsidR="00A2215C">
        <w:rPr>
          <w:rFonts w:ascii="Times New Roman" w:hAnsi="Times New Roman" w:cs="Times New Roman"/>
          <w:bCs/>
        </w:rPr>
        <w:t xml:space="preserve"> models, there was no significant correlation observed (Fig </w:t>
      </w:r>
      <w:r w:rsidR="00E82E34">
        <w:rPr>
          <w:rFonts w:ascii="Times New Roman" w:hAnsi="Times New Roman" w:cs="Times New Roman"/>
          <w:bCs/>
        </w:rPr>
        <w:t>6</w:t>
      </w:r>
      <w:r w:rsidR="00913173">
        <w:rPr>
          <w:rFonts w:ascii="Times New Roman" w:hAnsi="Times New Roman" w:cs="Times New Roman"/>
          <w:bCs/>
        </w:rPr>
        <w:t xml:space="preserve"> C and D</w:t>
      </w:r>
      <w:r w:rsidR="00A2215C">
        <w:rPr>
          <w:rFonts w:ascii="Times New Roman" w:hAnsi="Times New Roman" w:cs="Times New Roman"/>
          <w:bCs/>
        </w:rPr>
        <w:t xml:space="preserve">). The data points plotted above the 1:1 line indicating that the </w:t>
      </w:r>
      <w:r w:rsidR="00567392">
        <w:rPr>
          <w:rFonts w:ascii="Times New Roman" w:hAnsi="Times New Roman" w:cs="Times New Roman"/>
          <w:bCs/>
        </w:rPr>
        <w:t>weighing-type lysimeter</w:t>
      </w:r>
      <w:r w:rsidR="00A2215C">
        <w:rPr>
          <w:rFonts w:ascii="Times New Roman" w:hAnsi="Times New Roman" w:cs="Times New Roman"/>
          <w:bCs/>
        </w:rPr>
        <w:t xml:space="preserve"> had values lower than the models (PET), suggesting a degree of water limitation in the lysimeters</w:t>
      </w:r>
      <w:r w:rsidR="00FD32CD">
        <w:rPr>
          <w:rFonts w:ascii="Times New Roman" w:hAnsi="Times New Roman" w:cs="Times New Roman"/>
          <w:bCs/>
        </w:rPr>
        <w:t>.</w:t>
      </w:r>
      <w:r w:rsidR="00860F90" w:rsidRPr="00860F90">
        <w:rPr>
          <w:rFonts w:ascii="Times New Roman" w:hAnsi="Times New Roman" w:cs="Times New Roman"/>
        </w:rPr>
        <w:t xml:space="preserve"> </w:t>
      </w:r>
    </w:p>
    <w:p w14:paraId="727AEF04" w14:textId="2329EBFC" w:rsidR="00860F90" w:rsidRDefault="00860F90" w:rsidP="00AE49F4">
      <w:pPr>
        <w:spacing w:line="276" w:lineRule="auto"/>
        <w:ind w:firstLine="720"/>
        <w:rPr>
          <w:rFonts w:ascii="Times New Roman" w:hAnsi="Times New Roman" w:cs="Times New Roman"/>
        </w:rPr>
      </w:pPr>
      <w:r>
        <w:rPr>
          <w:rFonts w:ascii="Times New Roman" w:hAnsi="Times New Roman" w:cs="Times New Roman"/>
        </w:rPr>
        <w:t>Because the eddy covariance ET data is missing for February and March, Table 1 shows the weighing and water level lysimeter ET data summed over the same ten months to facilitate comparison. Table 3 summarizes the uncertainty inherent in these low cost lysimeters as well as eddy covariance and the vapor transport models utilized in this study.</w:t>
      </w:r>
      <w:r>
        <w:rPr>
          <w:rFonts w:ascii="Times New Roman" w:hAnsi="Times New Roman" w:cs="Times New Roman"/>
        </w:rPr>
        <w:tab/>
      </w:r>
    </w:p>
    <w:p w14:paraId="1769E885" w14:textId="77C9B23D" w:rsidR="00A2215C" w:rsidRDefault="00913173" w:rsidP="00AE49F4">
      <w:pPr>
        <w:spacing w:line="276" w:lineRule="auto"/>
        <w:ind w:firstLine="720"/>
        <w:rPr>
          <w:rFonts w:ascii="Times New Roman" w:hAnsi="Times New Roman" w:cs="Times New Roman"/>
        </w:rPr>
      </w:pPr>
      <w:r>
        <w:rPr>
          <w:rFonts w:ascii="Times New Roman" w:hAnsi="Times New Roman" w:cs="Times New Roman"/>
        </w:rPr>
        <w:lastRenderedPageBreak/>
        <w:t>T</w:t>
      </w:r>
      <w:r w:rsidR="00E079CC">
        <w:rPr>
          <w:rFonts w:ascii="Times New Roman" w:hAnsi="Times New Roman" w:cs="Times New Roman"/>
        </w:rPr>
        <w:t xml:space="preserve">he </w:t>
      </w:r>
      <w:r w:rsidR="00AE631F">
        <w:rPr>
          <w:rFonts w:ascii="Times New Roman" w:hAnsi="Times New Roman" w:cs="Times New Roman"/>
        </w:rPr>
        <w:t>water level lysimeter</w:t>
      </w:r>
      <w:r w:rsidR="00FD32CD">
        <w:rPr>
          <w:rFonts w:ascii="Times New Roman" w:hAnsi="Times New Roman" w:cs="Times New Roman"/>
        </w:rPr>
        <w:t xml:space="preserve"> average </w:t>
      </w:r>
      <w:r w:rsidR="00E079CC">
        <w:rPr>
          <w:rFonts w:ascii="Times New Roman" w:hAnsi="Times New Roman" w:cs="Times New Roman"/>
        </w:rPr>
        <w:t xml:space="preserve">monthly </w:t>
      </w:r>
      <w:r w:rsidR="00AE631F">
        <w:rPr>
          <w:rFonts w:ascii="Times New Roman" w:hAnsi="Times New Roman" w:cs="Times New Roman"/>
        </w:rPr>
        <w:t xml:space="preserve">ET </w:t>
      </w:r>
      <w:r w:rsidR="003F77A7">
        <w:rPr>
          <w:rFonts w:ascii="Times New Roman" w:hAnsi="Times New Roman" w:cs="Times New Roman"/>
        </w:rPr>
        <w:t>(n = 3</w:t>
      </w:r>
      <w:r w:rsidR="00860F90">
        <w:rPr>
          <w:rFonts w:ascii="Times New Roman" w:hAnsi="Times New Roman" w:cs="Times New Roman"/>
        </w:rPr>
        <w:t>1</w:t>
      </w:r>
      <w:r w:rsidR="003F77A7">
        <w:rPr>
          <w:rFonts w:ascii="Times New Roman" w:hAnsi="Times New Roman" w:cs="Times New Roman"/>
        </w:rPr>
        <w:t xml:space="preserve">) </w:t>
      </w:r>
      <w:r>
        <w:rPr>
          <w:rFonts w:ascii="Times New Roman" w:hAnsi="Times New Roman" w:cs="Times New Roman"/>
        </w:rPr>
        <w:t xml:space="preserve">correlated significantly with </w:t>
      </w:r>
      <w:r w:rsidR="00E079CC">
        <w:rPr>
          <w:rFonts w:ascii="Times New Roman" w:hAnsi="Times New Roman" w:cs="Times New Roman"/>
        </w:rPr>
        <w:t>FAWN monthly ET data</w:t>
      </w:r>
      <w:r w:rsidR="009902B9">
        <w:rPr>
          <w:rFonts w:ascii="Times New Roman" w:hAnsi="Times New Roman" w:cs="Times New Roman"/>
        </w:rPr>
        <w:t xml:space="preserve"> (</w:t>
      </w:r>
      <w:r w:rsidR="009453EC">
        <w:rPr>
          <w:rFonts w:ascii="Times New Roman" w:hAnsi="Times New Roman" w:cs="Times New Roman"/>
          <w:bCs/>
        </w:rPr>
        <w:t>r</w:t>
      </w:r>
      <w:r w:rsidR="009453EC" w:rsidRPr="00C6600B">
        <w:rPr>
          <w:rFonts w:ascii="Times New Roman" w:hAnsi="Times New Roman" w:cs="Times New Roman"/>
          <w:bCs/>
          <w:vertAlign w:val="superscript"/>
        </w:rPr>
        <w:t>2</w:t>
      </w:r>
      <w:r w:rsidR="009453EC">
        <w:rPr>
          <w:rFonts w:ascii="Times New Roman" w:hAnsi="Times New Roman" w:cs="Times New Roman"/>
          <w:bCs/>
        </w:rPr>
        <w:t xml:space="preserve"> = 0.</w:t>
      </w:r>
      <w:r w:rsidR="007A30E3">
        <w:rPr>
          <w:rFonts w:ascii="Times New Roman" w:hAnsi="Times New Roman" w:cs="Times New Roman"/>
          <w:bCs/>
        </w:rPr>
        <w:t>3</w:t>
      </w:r>
      <w:r w:rsidR="009453EC">
        <w:rPr>
          <w:rFonts w:ascii="Times New Roman" w:hAnsi="Times New Roman" w:cs="Times New Roman"/>
          <w:bCs/>
        </w:rPr>
        <w:t>5, p = 0.0</w:t>
      </w:r>
      <w:r w:rsidR="007A30E3">
        <w:rPr>
          <w:rFonts w:ascii="Times New Roman" w:hAnsi="Times New Roman" w:cs="Times New Roman"/>
          <w:bCs/>
        </w:rPr>
        <w:t>4</w:t>
      </w:r>
      <w:r>
        <w:rPr>
          <w:rFonts w:ascii="Times New Roman" w:hAnsi="Times New Roman" w:cs="Times New Roman"/>
          <w:bCs/>
        </w:rPr>
        <w:t>, Fig.</w:t>
      </w:r>
      <w:r w:rsidR="00E82E34">
        <w:rPr>
          <w:rFonts w:ascii="Times New Roman" w:hAnsi="Times New Roman" w:cs="Times New Roman"/>
          <w:bCs/>
        </w:rPr>
        <w:t>7</w:t>
      </w:r>
      <w:r w:rsidR="003902E1">
        <w:rPr>
          <w:rFonts w:ascii="Times New Roman" w:hAnsi="Times New Roman" w:cs="Times New Roman"/>
          <w:bCs/>
        </w:rPr>
        <w:t>-B</w:t>
      </w:r>
      <w:r w:rsidR="009902B9">
        <w:rPr>
          <w:rFonts w:ascii="Times New Roman" w:hAnsi="Times New Roman" w:cs="Times New Roman"/>
        </w:rPr>
        <w:t>)</w:t>
      </w:r>
      <w:r w:rsidR="004E1726">
        <w:rPr>
          <w:rFonts w:ascii="Times New Roman" w:hAnsi="Times New Roman" w:cs="Times New Roman"/>
        </w:rPr>
        <w:t>, while no significant correlation</w:t>
      </w:r>
      <w:r w:rsidR="00CD2E89">
        <w:rPr>
          <w:rFonts w:ascii="Times New Roman" w:hAnsi="Times New Roman" w:cs="Times New Roman"/>
        </w:rPr>
        <w:t xml:space="preserve"> </w:t>
      </w:r>
      <w:r w:rsidR="00EE3EE4">
        <w:rPr>
          <w:rFonts w:ascii="Times New Roman" w:hAnsi="Times New Roman" w:cs="Times New Roman"/>
        </w:rPr>
        <w:t xml:space="preserve">existed </w:t>
      </w:r>
      <w:r w:rsidR="007A30E3">
        <w:rPr>
          <w:rFonts w:ascii="Times New Roman" w:hAnsi="Times New Roman" w:cs="Times New Roman"/>
        </w:rPr>
        <w:t xml:space="preserve">with </w:t>
      </w:r>
      <w:r w:rsidR="00EE3EE4">
        <w:rPr>
          <w:rFonts w:ascii="Times New Roman" w:hAnsi="Times New Roman" w:cs="Times New Roman"/>
        </w:rPr>
        <w:t xml:space="preserve">either </w:t>
      </w:r>
      <w:r w:rsidR="00CD2E89">
        <w:rPr>
          <w:rFonts w:ascii="Times New Roman" w:hAnsi="Times New Roman" w:cs="Times New Roman"/>
        </w:rPr>
        <w:t>eddy covariance</w:t>
      </w:r>
      <w:r w:rsidR="00EE3EE4">
        <w:rPr>
          <w:rFonts w:ascii="Times New Roman" w:hAnsi="Times New Roman" w:cs="Times New Roman"/>
        </w:rPr>
        <w:t xml:space="preserve"> ET or </w:t>
      </w:r>
      <w:r w:rsidR="00CD2E89">
        <w:rPr>
          <w:rFonts w:ascii="Times New Roman" w:hAnsi="Times New Roman" w:cs="Times New Roman"/>
        </w:rPr>
        <w:t xml:space="preserve">model </w:t>
      </w:r>
      <w:r w:rsidR="007A30E3">
        <w:rPr>
          <w:rFonts w:ascii="Times New Roman" w:hAnsi="Times New Roman" w:cs="Times New Roman"/>
        </w:rPr>
        <w:t xml:space="preserve">ET </w:t>
      </w:r>
      <w:r w:rsidR="00CD2E89">
        <w:rPr>
          <w:rFonts w:ascii="Times New Roman" w:hAnsi="Times New Roman" w:cs="Times New Roman"/>
        </w:rPr>
        <w:t>data</w:t>
      </w:r>
      <w:r w:rsidR="00E802AE">
        <w:rPr>
          <w:rFonts w:ascii="Times New Roman" w:hAnsi="Times New Roman" w:cs="Times New Roman"/>
        </w:rPr>
        <w:t xml:space="preserve"> (Fig.</w:t>
      </w:r>
      <w:r w:rsidR="00E82E34">
        <w:rPr>
          <w:rFonts w:ascii="Times New Roman" w:hAnsi="Times New Roman" w:cs="Times New Roman"/>
        </w:rPr>
        <w:t>7</w:t>
      </w:r>
      <w:r w:rsidR="003902E1">
        <w:rPr>
          <w:rFonts w:ascii="Times New Roman" w:hAnsi="Times New Roman" w:cs="Times New Roman"/>
        </w:rPr>
        <w:t>-A, C, D</w:t>
      </w:r>
      <w:r w:rsidR="00E802AE">
        <w:rPr>
          <w:rFonts w:ascii="Times New Roman" w:hAnsi="Times New Roman" w:cs="Times New Roman"/>
        </w:rPr>
        <w:t>)</w:t>
      </w:r>
      <w:r w:rsidR="00CD2E89">
        <w:rPr>
          <w:rFonts w:ascii="Times New Roman" w:hAnsi="Times New Roman" w:cs="Times New Roman"/>
        </w:rPr>
        <w:t>.</w:t>
      </w:r>
      <w:r w:rsidR="00CA1E51">
        <w:rPr>
          <w:rFonts w:ascii="Times New Roman" w:hAnsi="Times New Roman" w:cs="Times New Roman"/>
        </w:rPr>
        <w:t xml:space="preserve"> </w:t>
      </w:r>
      <w:r w:rsidR="00A2215C">
        <w:rPr>
          <w:rFonts w:ascii="Times New Roman" w:hAnsi="Times New Roman" w:cs="Times New Roman"/>
          <w:bCs/>
        </w:rPr>
        <w:t xml:space="preserve">Again, </w:t>
      </w:r>
      <w:r w:rsidR="00677AEB">
        <w:rPr>
          <w:rFonts w:ascii="Times New Roman" w:hAnsi="Times New Roman" w:cs="Times New Roman"/>
          <w:bCs/>
        </w:rPr>
        <w:t xml:space="preserve">water level </w:t>
      </w:r>
      <w:r w:rsidR="00A2215C">
        <w:rPr>
          <w:rFonts w:ascii="Times New Roman" w:hAnsi="Times New Roman" w:cs="Times New Roman"/>
          <w:bCs/>
        </w:rPr>
        <w:t>lysimeter ET data</w:t>
      </w:r>
      <w:r w:rsidR="00860F90">
        <w:rPr>
          <w:rFonts w:ascii="Times New Roman" w:hAnsi="Times New Roman" w:cs="Times New Roman"/>
          <w:bCs/>
        </w:rPr>
        <w:t xml:space="preserve"> (averaged over 31 lysimeters)</w:t>
      </w:r>
      <w:r w:rsidR="00A2215C">
        <w:rPr>
          <w:rFonts w:ascii="Times New Roman" w:hAnsi="Times New Roman" w:cs="Times New Roman"/>
          <w:bCs/>
        </w:rPr>
        <w:t xml:space="preserve"> </w:t>
      </w:r>
      <w:r w:rsidR="00860F90">
        <w:rPr>
          <w:rFonts w:ascii="Times New Roman" w:hAnsi="Times New Roman" w:cs="Times New Roman"/>
          <w:bCs/>
        </w:rPr>
        <w:t xml:space="preserve">are </w:t>
      </w:r>
      <w:r w:rsidR="00A2215C">
        <w:rPr>
          <w:rFonts w:ascii="Times New Roman" w:hAnsi="Times New Roman" w:cs="Times New Roman"/>
          <w:bCs/>
        </w:rPr>
        <w:t>higher than both FAWN and eddy covariance</w:t>
      </w:r>
      <w:r w:rsidR="00860F90">
        <w:rPr>
          <w:rFonts w:ascii="Times New Roman" w:hAnsi="Times New Roman" w:cs="Times New Roman"/>
          <w:bCs/>
        </w:rPr>
        <w:t xml:space="preserve"> ET data</w:t>
      </w:r>
      <w:r w:rsidR="00A2215C">
        <w:rPr>
          <w:rFonts w:ascii="Times New Roman" w:hAnsi="Times New Roman" w:cs="Times New Roman"/>
          <w:bCs/>
        </w:rPr>
        <w:t>, but lower than the PET model</w:t>
      </w:r>
      <w:r w:rsidR="00860F90">
        <w:rPr>
          <w:rFonts w:ascii="Times New Roman" w:hAnsi="Times New Roman" w:cs="Times New Roman"/>
          <w:bCs/>
        </w:rPr>
        <w:t>s</w:t>
      </w:r>
      <w:r w:rsidR="004427FB">
        <w:rPr>
          <w:rFonts w:ascii="Times New Roman" w:hAnsi="Times New Roman" w:cs="Times New Roman"/>
        </w:rPr>
        <w:t>.</w:t>
      </w:r>
      <w:r w:rsidR="00860F90">
        <w:rPr>
          <w:rFonts w:ascii="Times New Roman" w:hAnsi="Times New Roman" w:cs="Times New Roman"/>
        </w:rPr>
        <w:t xml:space="preserve"> Note that the water level lysimeters vary widely in their species and plant communities (which have not been recorded), and hence that can contribute to the lower correlations observed (Fig.7).</w:t>
      </w:r>
    </w:p>
    <w:p w14:paraId="6F16D1AF" w14:textId="77777777" w:rsidR="003902E1" w:rsidRDefault="003902E1" w:rsidP="00C13447">
      <w:pPr>
        <w:spacing w:line="276" w:lineRule="auto"/>
        <w:rPr>
          <w:rFonts w:ascii="Times New Roman" w:hAnsi="Times New Roman" w:cs="Times New Roman"/>
        </w:rPr>
      </w:pPr>
    </w:p>
    <w:p w14:paraId="7942167D" w14:textId="1471D2DC" w:rsidR="00131E96" w:rsidRPr="00AB6E90" w:rsidRDefault="00131E96" w:rsidP="00D64A97">
      <w:pPr>
        <w:keepNext/>
        <w:spacing w:line="276" w:lineRule="auto"/>
        <w:rPr>
          <w:rFonts w:ascii="Times New Roman" w:hAnsi="Times New Roman" w:cs="Times New Roman"/>
        </w:rPr>
      </w:pPr>
    </w:p>
    <w:p w14:paraId="6DAE10DF" w14:textId="36201001" w:rsidR="009A037F" w:rsidRPr="00AB6E90" w:rsidRDefault="00BB5E67" w:rsidP="00D64A97">
      <w:pPr>
        <w:spacing w:after="160" w:line="276" w:lineRule="auto"/>
        <w:rPr>
          <w:rFonts w:ascii="Times New Roman" w:hAnsi="Times New Roman" w:cs="Times New Roman"/>
          <w:b/>
        </w:rPr>
      </w:pPr>
      <w:r w:rsidRPr="00AB6E90">
        <w:rPr>
          <w:rFonts w:ascii="Times New Roman" w:hAnsi="Times New Roman" w:cs="Times New Roman"/>
        </w:rPr>
        <w:t xml:space="preserve">4. </w:t>
      </w:r>
      <w:r w:rsidR="009A037F" w:rsidRPr="00AB6E90">
        <w:rPr>
          <w:rFonts w:ascii="Times New Roman" w:hAnsi="Times New Roman" w:cs="Times New Roman"/>
          <w:b/>
        </w:rPr>
        <w:t>Discussion</w:t>
      </w:r>
    </w:p>
    <w:p w14:paraId="2405583E" w14:textId="29EF215C" w:rsidR="001D346B" w:rsidRDefault="007D65CE" w:rsidP="00D64A97">
      <w:pPr>
        <w:spacing w:line="276" w:lineRule="auto"/>
        <w:rPr>
          <w:rFonts w:ascii="Times New Roman" w:hAnsi="Times New Roman" w:cs="Times New Roman"/>
        </w:rPr>
      </w:pPr>
      <w:r>
        <w:rPr>
          <w:rFonts w:ascii="Times New Roman" w:hAnsi="Times New Roman" w:cs="Times New Roman"/>
        </w:rPr>
        <w:t xml:space="preserve">In general agreement with our expectations, </w:t>
      </w:r>
      <w:r w:rsidR="00567392">
        <w:rPr>
          <w:rFonts w:ascii="Times New Roman" w:hAnsi="Times New Roman" w:cs="Times New Roman"/>
        </w:rPr>
        <w:t xml:space="preserve">both types of </w:t>
      </w:r>
      <w:r w:rsidR="00566819" w:rsidRPr="00AB6E90">
        <w:rPr>
          <w:rFonts w:ascii="Times New Roman" w:hAnsi="Times New Roman" w:cs="Times New Roman"/>
        </w:rPr>
        <w:t>low</w:t>
      </w:r>
      <w:r w:rsidR="008E1D91" w:rsidRPr="00AB6E90">
        <w:rPr>
          <w:rFonts w:ascii="Times New Roman" w:hAnsi="Times New Roman" w:cs="Times New Roman"/>
        </w:rPr>
        <w:t>-</w:t>
      </w:r>
      <w:r w:rsidR="00566819" w:rsidRPr="00AB6E90">
        <w:rPr>
          <w:rFonts w:ascii="Times New Roman" w:hAnsi="Times New Roman" w:cs="Times New Roman"/>
        </w:rPr>
        <w:t>cost lysimeters</w:t>
      </w:r>
      <w:r w:rsidR="007D1636">
        <w:rPr>
          <w:rFonts w:ascii="Times New Roman" w:hAnsi="Times New Roman" w:cs="Times New Roman"/>
        </w:rPr>
        <w:t xml:space="preserve"> described</w:t>
      </w:r>
      <w:r w:rsidR="00FE55FB">
        <w:rPr>
          <w:rFonts w:ascii="Times New Roman" w:hAnsi="Times New Roman" w:cs="Times New Roman"/>
        </w:rPr>
        <w:t xml:space="preserve"> in this study</w:t>
      </w:r>
      <w:r w:rsidR="00566819" w:rsidRPr="00AB6E90">
        <w:rPr>
          <w:rFonts w:ascii="Times New Roman" w:hAnsi="Times New Roman" w:cs="Times New Roman"/>
        </w:rPr>
        <w:t xml:space="preserve"> yielded</w:t>
      </w:r>
      <w:r w:rsidR="009423A1">
        <w:rPr>
          <w:rFonts w:ascii="Times New Roman" w:hAnsi="Times New Roman" w:cs="Times New Roman"/>
        </w:rPr>
        <w:t xml:space="preserve"> </w:t>
      </w:r>
      <w:r w:rsidR="00566819" w:rsidRPr="00AB6E90">
        <w:rPr>
          <w:rFonts w:ascii="Times New Roman" w:hAnsi="Times New Roman" w:cs="Times New Roman"/>
        </w:rPr>
        <w:t xml:space="preserve">ET values </w:t>
      </w:r>
      <w:r w:rsidR="00FD3BEA">
        <w:rPr>
          <w:rFonts w:ascii="Times New Roman" w:hAnsi="Times New Roman" w:cs="Times New Roman"/>
        </w:rPr>
        <w:t xml:space="preserve">that lay within the range </w:t>
      </w:r>
      <w:r w:rsidR="0018522B">
        <w:rPr>
          <w:rFonts w:ascii="Times New Roman" w:hAnsi="Times New Roman" w:cs="Times New Roman"/>
        </w:rPr>
        <w:t>of magnitude</w:t>
      </w:r>
      <w:r w:rsidR="00567392">
        <w:rPr>
          <w:rFonts w:ascii="Times New Roman" w:hAnsi="Times New Roman" w:cs="Times New Roman"/>
        </w:rPr>
        <w:t>,</w:t>
      </w:r>
      <w:r w:rsidR="0018522B">
        <w:rPr>
          <w:rFonts w:ascii="Times New Roman" w:hAnsi="Times New Roman" w:cs="Times New Roman"/>
        </w:rPr>
        <w:t xml:space="preserve"> </w:t>
      </w:r>
      <w:r w:rsidR="00FD3BEA">
        <w:rPr>
          <w:rFonts w:ascii="Times New Roman" w:hAnsi="Times New Roman" w:cs="Times New Roman"/>
        </w:rPr>
        <w:t>whose lower end was the eddy covariance ET and upper end was the models’ reference ET</w:t>
      </w:r>
      <w:r w:rsidR="009423A1">
        <w:rPr>
          <w:rFonts w:ascii="Times New Roman" w:hAnsi="Times New Roman" w:cs="Times New Roman"/>
        </w:rPr>
        <w:t xml:space="preserve"> (Fig 3, 4)</w:t>
      </w:r>
      <w:r w:rsidR="00FD3BEA">
        <w:rPr>
          <w:rFonts w:ascii="Times New Roman" w:hAnsi="Times New Roman" w:cs="Times New Roman"/>
        </w:rPr>
        <w:t>.</w:t>
      </w:r>
      <w:r w:rsidR="004E347D">
        <w:rPr>
          <w:rFonts w:ascii="Times New Roman" w:hAnsi="Times New Roman" w:cs="Times New Roman"/>
        </w:rPr>
        <w:t xml:space="preserve"> Furthermore, the fact that the unusually low ET in May 2018 as shown by </w:t>
      </w:r>
      <w:r w:rsidR="00752FE4">
        <w:rPr>
          <w:rFonts w:ascii="Times New Roman" w:hAnsi="Times New Roman" w:cs="Times New Roman"/>
        </w:rPr>
        <w:t xml:space="preserve">all other </w:t>
      </w:r>
      <w:r w:rsidR="004E347D">
        <w:rPr>
          <w:rFonts w:ascii="Times New Roman" w:hAnsi="Times New Roman" w:cs="Times New Roman"/>
        </w:rPr>
        <w:t>methods was also picked up by the low-cost lysimeters</w:t>
      </w:r>
      <w:r w:rsidR="00752FE4">
        <w:rPr>
          <w:rFonts w:ascii="Times New Roman" w:hAnsi="Times New Roman" w:cs="Times New Roman"/>
        </w:rPr>
        <w:t xml:space="preserve"> points to the sensitivity of these lysimeters in tracking ET. </w:t>
      </w:r>
      <w:r w:rsidR="00FE55FB">
        <w:rPr>
          <w:rFonts w:ascii="Times New Roman" w:hAnsi="Times New Roman" w:cs="Times New Roman"/>
        </w:rPr>
        <w:t>Despite the fact that each me</w:t>
      </w:r>
      <w:r w:rsidR="007D1636">
        <w:rPr>
          <w:rFonts w:ascii="Times New Roman" w:hAnsi="Times New Roman" w:cs="Times New Roman"/>
        </w:rPr>
        <w:t>thod differs in its underlying</w:t>
      </w:r>
      <w:r w:rsidR="00FE55FB">
        <w:rPr>
          <w:rFonts w:ascii="Times New Roman" w:hAnsi="Times New Roman" w:cs="Times New Roman"/>
        </w:rPr>
        <w:t xml:space="preserve"> concepts, assumptions and thereby the form of ET </w:t>
      </w:r>
      <w:r w:rsidR="007D1636">
        <w:rPr>
          <w:rFonts w:ascii="Times New Roman" w:hAnsi="Times New Roman" w:cs="Times New Roman"/>
        </w:rPr>
        <w:t>output</w:t>
      </w:r>
      <w:r w:rsidR="008544E7">
        <w:rPr>
          <w:rFonts w:ascii="Times New Roman" w:hAnsi="Times New Roman" w:cs="Times New Roman"/>
        </w:rPr>
        <w:t xml:space="preserve"> (Table 3)</w:t>
      </w:r>
      <w:r w:rsidR="00FE55FB">
        <w:rPr>
          <w:rFonts w:ascii="Times New Roman" w:hAnsi="Times New Roman" w:cs="Times New Roman"/>
        </w:rPr>
        <w:t>, this similarity</w:t>
      </w:r>
      <w:r w:rsidR="0001306F" w:rsidRPr="00AB6E90">
        <w:rPr>
          <w:rFonts w:ascii="Times New Roman" w:hAnsi="Times New Roman" w:cs="Times New Roman"/>
        </w:rPr>
        <w:t xml:space="preserve"> </w:t>
      </w:r>
      <w:r w:rsidR="00FD3BEA">
        <w:rPr>
          <w:rFonts w:ascii="Times New Roman" w:hAnsi="Times New Roman" w:cs="Times New Roman"/>
        </w:rPr>
        <w:t xml:space="preserve">in both range of magnitude and seasonality </w:t>
      </w:r>
      <w:r w:rsidR="00FE55FB">
        <w:rPr>
          <w:rFonts w:ascii="Times New Roman" w:hAnsi="Times New Roman" w:cs="Times New Roman"/>
        </w:rPr>
        <w:t>indicates</w:t>
      </w:r>
      <w:r w:rsidR="00966A0C" w:rsidRPr="00AB6E90">
        <w:rPr>
          <w:rFonts w:ascii="Times New Roman" w:hAnsi="Times New Roman" w:cs="Times New Roman"/>
        </w:rPr>
        <w:t xml:space="preserve"> the potential </w:t>
      </w:r>
      <w:r w:rsidR="00422E27" w:rsidRPr="00AB6E90">
        <w:rPr>
          <w:rFonts w:ascii="Times New Roman" w:hAnsi="Times New Roman" w:cs="Times New Roman"/>
        </w:rPr>
        <w:t xml:space="preserve">of these lysimeters </w:t>
      </w:r>
      <w:r w:rsidR="00857A84">
        <w:rPr>
          <w:rFonts w:ascii="Times New Roman" w:hAnsi="Times New Roman" w:cs="Times New Roman"/>
        </w:rPr>
        <w:t xml:space="preserve">to </w:t>
      </w:r>
      <w:r w:rsidR="004D2DD1" w:rsidRPr="00AB6E90">
        <w:rPr>
          <w:rFonts w:ascii="Times New Roman" w:hAnsi="Times New Roman" w:cs="Times New Roman"/>
        </w:rPr>
        <w:t>provide reasonably accurate</w:t>
      </w:r>
      <w:r w:rsidR="00966A0C" w:rsidRPr="00AB6E90">
        <w:rPr>
          <w:rFonts w:ascii="Times New Roman" w:hAnsi="Times New Roman" w:cs="Times New Roman"/>
        </w:rPr>
        <w:t xml:space="preserve"> ET</w:t>
      </w:r>
      <w:r w:rsidR="00CA1370">
        <w:rPr>
          <w:rFonts w:ascii="Times New Roman" w:hAnsi="Times New Roman" w:cs="Times New Roman"/>
        </w:rPr>
        <w:t xml:space="preserve"> data, especially in much of the world lacking expensive eddy covariance instrumentation.</w:t>
      </w:r>
      <w:r w:rsidR="001D346B">
        <w:rPr>
          <w:rFonts w:ascii="Times New Roman" w:hAnsi="Times New Roman" w:cs="Times New Roman"/>
        </w:rPr>
        <w:t xml:space="preserve"> </w:t>
      </w:r>
    </w:p>
    <w:p w14:paraId="09DC9C87" w14:textId="366BEAC1" w:rsidR="00886398" w:rsidRPr="00AB6E90" w:rsidRDefault="00886398" w:rsidP="00D64A97">
      <w:pPr>
        <w:spacing w:line="276" w:lineRule="auto"/>
        <w:rPr>
          <w:rFonts w:ascii="Times New Roman" w:hAnsi="Times New Roman" w:cs="Times New Roman"/>
          <w:bCs/>
        </w:rPr>
      </w:pPr>
    </w:p>
    <w:p w14:paraId="7D354796" w14:textId="5A997F30" w:rsidR="00D913B9" w:rsidRDefault="00857A84" w:rsidP="00AE49F4">
      <w:pPr>
        <w:spacing w:line="276" w:lineRule="auto"/>
        <w:ind w:firstLine="720"/>
        <w:rPr>
          <w:rFonts w:ascii="Times New Roman" w:hAnsi="Times New Roman" w:cs="Times New Roman"/>
          <w:bCs/>
        </w:rPr>
      </w:pPr>
      <w:r>
        <w:rPr>
          <w:rFonts w:ascii="Times New Roman" w:hAnsi="Times New Roman" w:cs="Times New Roman"/>
          <w:bCs/>
        </w:rPr>
        <w:t>It should be noted that t</w:t>
      </w:r>
      <w:r w:rsidR="004A7771" w:rsidRPr="00AB6E90">
        <w:rPr>
          <w:rFonts w:ascii="Times New Roman" w:hAnsi="Times New Roman" w:cs="Times New Roman"/>
          <w:bCs/>
        </w:rPr>
        <w:t>he eddy covariance method yield</w:t>
      </w:r>
      <w:r w:rsidR="00226691" w:rsidRPr="00AB6E90">
        <w:rPr>
          <w:rFonts w:ascii="Times New Roman" w:hAnsi="Times New Roman" w:cs="Times New Roman"/>
          <w:bCs/>
        </w:rPr>
        <w:t>s</w:t>
      </w:r>
      <w:r>
        <w:rPr>
          <w:rFonts w:ascii="Times New Roman" w:hAnsi="Times New Roman" w:cs="Times New Roman"/>
          <w:bCs/>
        </w:rPr>
        <w:t xml:space="preserve"> actual ET, </w:t>
      </w:r>
      <w:r w:rsidR="00C75FEF" w:rsidRPr="00AB6E90">
        <w:rPr>
          <w:rFonts w:ascii="Times New Roman" w:hAnsi="Times New Roman" w:cs="Times New Roman"/>
          <w:bCs/>
        </w:rPr>
        <w:t>models yi</w:t>
      </w:r>
      <w:r w:rsidR="00545DB9">
        <w:rPr>
          <w:rFonts w:ascii="Times New Roman" w:hAnsi="Times New Roman" w:cs="Times New Roman"/>
          <w:bCs/>
        </w:rPr>
        <w:t>eld P</w:t>
      </w:r>
      <w:r w:rsidR="004A7771" w:rsidRPr="00AB6E90">
        <w:rPr>
          <w:rFonts w:ascii="Times New Roman" w:hAnsi="Times New Roman" w:cs="Times New Roman"/>
          <w:bCs/>
        </w:rPr>
        <w:t>ET while</w:t>
      </w:r>
      <w:r w:rsidR="00C75FEF" w:rsidRPr="00AB6E90">
        <w:rPr>
          <w:rFonts w:ascii="Times New Roman" w:hAnsi="Times New Roman" w:cs="Times New Roman"/>
          <w:bCs/>
        </w:rPr>
        <w:t xml:space="preserve"> the low-cost lysimeters</w:t>
      </w:r>
      <w:r w:rsidR="004A7771" w:rsidRPr="00AB6E90">
        <w:rPr>
          <w:rFonts w:ascii="Times New Roman" w:hAnsi="Times New Roman" w:cs="Times New Roman"/>
          <w:bCs/>
        </w:rPr>
        <w:t xml:space="preserve"> and FAWN data</w:t>
      </w:r>
      <w:r w:rsidR="00C75FEF" w:rsidRPr="00AB6E90">
        <w:rPr>
          <w:rFonts w:ascii="Times New Roman" w:hAnsi="Times New Roman" w:cs="Times New Roman"/>
          <w:bCs/>
        </w:rPr>
        <w:t xml:space="preserve"> yield ET values</w:t>
      </w:r>
      <w:r w:rsidR="00B304CB" w:rsidRPr="00AB6E90">
        <w:rPr>
          <w:rFonts w:ascii="Times New Roman" w:hAnsi="Times New Roman" w:cs="Times New Roman"/>
          <w:bCs/>
        </w:rPr>
        <w:t xml:space="preserve"> </w:t>
      </w:r>
      <w:r w:rsidR="00C75FEF" w:rsidRPr="00AB6E90">
        <w:rPr>
          <w:rFonts w:ascii="Times New Roman" w:hAnsi="Times New Roman" w:cs="Times New Roman"/>
          <w:bCs/>
        </w:rPr>
        <w:t>betw</w:t>
      </w:r>
      <w:r w:rsidR="004A7771" w:rsidRPr="00AB6E90">
        <w:rPr>
          <w:rFonts w:ascii="Times New Roman" w:hAnsi="Times New Roman" w:cs="Times New Roman"/>
          <w:bCs/>
        </w:rPr>
        <w:t xml:space="preserve">een potential and actual ET. For the lysimeters this is </w:t>
      </w:r>
      <w:r w:rsidR="00CF6169" w:rsidRPr="00AB6E90">
        <w:rPr>
          <w:rFonts w:ascii="Times New Roman" w:hAnsi="Times New Roman" w:cs="Times New Roman"/>
          <w:bCs/>
        </w:rPr>
        <w:t xml:space="preserve">likely a result of </w:t>
      </w:r>
      <w:r w:rsidR="004A7771" w:rsidRPr="00AB6E90">
        <w:rPr>
          <w:rFonts w:ascii="Times New Roman" w:hAnsi="Times New Roman" w:cs="Times New Roman"/>
          <w:bCs/>
        </w:rPr>
        <w:t>the</w:t>
      </w:r>
      <w:r w:rsidR="007E069F" w:rsidRPr="00AB6E90">
        <w:rPr>
          <w:rFonts w:ascii="Times New Roman" w:hAnsi="Times New Roman" w:cs="Times New Roman"/>
          <w:bCs/>
        </w:rPr>
        <w:t xml:space="preserve"> </w:t>
      </w:r>
      <w:r w:rsidR="00E816C7" w:rsidRPr="00AB6E90">
        <w:rPr>
          <w:rFonts w:ascii="Times New Roman" w:hAnsi="Times New Roman" w:cs="Times New Roman"/>
          <w:bCs/>
        </w:rPr>
        <w:t xml:space="preserve">periodic </w:t>
      </w:r>
      <w:r w:rsidR="007E069F" w:rsidRPr="00AB6E90">
        <w:rPr>
          <w:rFonts w:ascii="Times New Roman" w:hAnsi="Times New Roman" w:cs="Times New Roman"/>
          <w:bCs/>
        </w:rPr>
        <w:t>watering regime</w:t>
      </w:r>
      <w:r w:rsidR="00D43257" w:rsidRPr="00AB6E90">
        <w:rPr>
          <w:rFonts w:ascii="Times New Roman" w:hAnsi="Times New Roman" w:cs="Times New Roman"/>
          <w:bCs/>
        </w:rPr>
        <w:t xml:space="preserve"> </w:t>
      </w:r>
      <w:r w:rsidR="00A057F2">
        <w:rPr>
          <w:rFonts w:ascii="Times New Roman" w:hAnsi="Times New Roman" w:cs="Times New Roman"/>
          <w:bCs/>
        </w:rPr>
        <w:t xml:space="preserve">that was </w:t>
      </w:r>
      <w:r w:rsidR="00D43257" w:rsidRPr="00AB6E90">
        <w:rPr>
          <w:rFonts w:ascii="Times New Roman" w:hAnsi="Times New Roman" w:cs="Times New Roman"/>
          <w:bCs/>
        </w:rPr>
        <w:t xml:space="preserve">intended to keep </w:t>
      </w:r>
      <w:r w:rsidR="00853DA1" w:rsidRPr="00AB6E90">
        <w:rPr>
          <w:rFonts w:ascii="Times New Roman" w:hAnsi="Times New Roman" w:cs="Times New Roman"/>
          <w:bCs/>
        </w:rPr>
        <w:t>plants functionally healthy</w:t>
      </w:r>
      <w:r w:rsidR="007E069F" w:rsidRPr="00AB6E90">
        <w:rPr>
          <w:rFonts w:ascii="Times New Roman" w:hAnsi="Times New Roman" w:cs="Times New Roman"/>
          <w:bCs/>
        </w:rPr>
        <w:t xml:space="preserve">. </w:t>
      </w:r>
      <w:r w:rsidR="00CF6169" w:rsidRPr="00AB6E90">
        <w:rPr>
          <w:rFonts w:ascii="Times New Roman" w:hAnsi="Times New Roman" w:cs="Times New Roman"/>
          <w:bCs/>
        </w:rPr>
        <w:t>S</w:t>
      </w:r>
      <w:r w:rsidR="007E069F" w:rsidRPr="00AB6E90">
        <w:rPr>
          <w:rFonts w:ascii="Times New Roman" w:hAnsi="Times New Roman" w:cs="Times New Roman"/>
          <w:bCs/>
        </w:rPr>
        <w:t xml:space="preserve">oil moisture conditions in the </w:t>
      </w:r>
      <w:r w:rsidR="00567392">
        <w:rPr>
          <w:rFonts w:ascii="Times New Roman" w:hAnsi="Times New Roman" w:cs="Times New Roman"/>
          <w:bCs/>
        </w:rPr>
        <w:t>weighing-type lysimeter</w:t>
      </w:r>
      <w:r w:rsidR="004A7771" w:rsidRPr="00AB6E90">
        <w:rPr>
          <w:rFonts w:ascii="Times New Roman" w:hAnsi="Times New Roman" w:cs="Times New Roman"/>
          <w:bCs/>
        </w:rPr>
        <w:t>s</w:t>
      </w:r>
      <w:r w:rsidR="007E069F" w:rsidRPr="00AB6E90">
        <w:rPr>
          <w:rFonts w:ascii="Times New Roman" w:hAnsi="Times New Roman" w:cs="Times New Roman"/>
          <w:bCs/>
        </w:rPr>
        <w:t xml:space="preserve"> </w:t>
      </w:r>
      <w:r>
        <w:rPr>
          <w:rFonts w:ascii="Times New Roman" w:hAnsi="Times New Roman" w:cs="Times New Roman"/>
          <w:bCs/>
        </w:rPr>
        <w:t xml:space="preserve">periodically </w:t>
      </w:r>
      <w:r w:rsidR="007E069F" w:rsidRPr="00AB6E90">
        <w:rPr>
          <w:rFonts w:ascii="Times New Roman" w:hAnsi="Times New Roman" w:cs="Times New Roman"/>
          <w:bCs/>
        </w:rPr>
        <w:t>varied between field capacity</w:t>
      </w:r>
      <w:r w:rsidR="00CF6169" w:rsidRPr="00AB6E90">
        <w:rPr>
          <w:rFonts w:ascii="Times New Roman" w:hAnsi="Times New Roman" w:cs="Times New Roman"/>
          <w:bCs/>
        </w:rPr>
        <w:t xml:space="preserve"> (just after watering)</w:t>
      </w:r>
      <w:r w:rsidR="007E069F" w:rsidRPr="00AB6E90">
        <w:rPr>
          <w:rFonts w:ascii="Times New Roman" w:hAnsi="Times New Roman" w:cs="Times New Roman"/>
          <w:bCs/>
        </w:rPr>
        <w:t xml:space="preserve"> and </w:t>
      </w:r>
      <w:r w:rsidR="00CF6169" w:rsidRPr="00AB6E90">
        <w:rPr>
          <w:rFonts w:ascii="Times New Roman" w:hAnsi="Times New Roman" w:cs="Times New Roman"/>
          <w:bCs/>
        </w:rPr>
        <w:t xml:space="preserve">nearly </w:t>
      </w:r>
      <w:r w:rsidR="007E069F" w:rsidRPr="00AB6E90">
        <w:rPr>
          <w:rFonts w:ascii="Times New Roman" w:hAnsi="Times New Roman" w:cs="Times New Roman"/>
          <w:bCs/>
        </w:rPr>
        <w:t xml:space="preserve">dry (every 2-3 days). </w:t>
      </w:r>
      <w:r w:rsidR="00CF6169" w:rsidRPr="00AB6E90">
        <w:rPr>
          <w:rFonts w:ascii="Times New Roman" w:hAnsi="Times New Roman" w:cs="Times New Roman"/>
          <w:bCs/>
        </w:rPr>
        <w:t>Likewise, soils in the water level lysimeters got drier as the water level dropped</w:t>
      </w:r>
      <w:r w:rsidR="006845A8" w:rsidRPr="00AB6E90">
        <w:rPr>
          <w:rFonts w:ascii="Times New Roman" w:hAnsi="Times New Roman" w:cs="Times New Roman"/>
          <w:bCs/>
        </w:rPr>
        <w:t xml:space="preserve"> over the week.</w:t>
      </w:r>
      <w:r w:rsidR="00B751E5">
        <w:rPr>
          <w:rFonts w:ascii="Times New Roman" w:hAnsi="Times New Roman" w:cs="Times New Roman"/>
          <w:bCs/>
        </w:rPr>
        <w:t xml:space="preserve"> in comparison, </w:t>
      </w:r>
      <w:r w:rsidR="008C69BD" w:rsidRPr="00AB6E90">
        <w:rPr>
          <w:rFonts w:ascii="Times New Roman" w:hAnsi="Times New Roman" w:cs="Times New Roman"/>
          <w:bCs/>
        </w:rPr>
        <w:t>FAO-PM ca</w:t>
      </w:r>
      <w:r w:rsidR="00E709B9">
        <w:rPr>
          <w:rFonts w:ascii="Times New Roman" w:hAnsi="Times New Roman" w:cs="Times New Roman"/>
          <w:bCs/>
        </w:rPr>
        <w:t xml:space="preserve">lculates reference ET </w:t>
      </w:r>
      <w:r w:rsidR="00B751E5">
        <w:rPr>
          <w:rFonts w:ascii="Times New Roman" w:hAnsi="Times New Roman" w:cs="Times New Roman"/>
          <w:bCs/>
        </w:rPr>
        <w:t xml:space="preserve">that </w:t>
      </w:r>
      <w:r w:rsidR="008C69BD" w:rsidRPr="00AB6E90">
        <w:rPr>
          <w:rFonts w:ascii="Times New Roman" w:hAnsi="Times New Roman" w:cs="Times New Roman"/>
          <w:bCs/>
        </w:rPr>
        <w:t>is associated with a field of alfalfa under well-irrigated conditions</w:t>
      </w:r>
      <w:r w:rsidR="00B751E5">
        <w:rPr>
          <w:rFonts w:ascii="Times New Roman" w:hAnsi="Times New Roman" w:cs="Times New Roman"/>
          <w:bCs/>
        </w:rPr>
        <w:t xml:space="preserve"> (no water limitation at all)</w:t>
      </w:r>
      <w:r w:rsidR="008C69BD" w:rsidRPr="00AB6E90">
        <w:rPr>
          <w:rFonts w:ascii="Times New Roman" w:hAnsi="Times New Roman" w:cs="Times New Roman"/>
          <w:bCs/>
        </w:rPr>
        <w:t xml:space="preserve">. Actual ET would be lower, especially in the dry season, even though subtropical </w:t>
      </w:r>
      <w:proofErr w:type="spellStart"/>
      <w:r w:rsidR="008C69BD" w:rsidRPr="00AB6E90">
        <w:rPr>
          <w:rFonts w:ascii="Times New Roman" w:hAnsi="Times New Roman" w:cs="Times New Roman"/>
          <w:bCs/>
        </w:rPr>
        <w:t>grazinglands</w:t>
      </w:r>
      <w:proofErr w:type="spellEnd"/>
      <w:r w:rsidR="008C69BD" w:rsidRPr="00AB6E90">
        <w:rPr>
          <w:rFonts w:ascii="Times New Roman" w:hAnsi="Times New Roman" w:cs="Times New Roman"/>
          <w:bCs/>
        </w:rPr>
        <w:t xml:space="preserve"> in South Florida include </w:t>
      </w:r>
      <w:proofErr w:type="gramStart"/>
      <w:r w:rsidR="008C69BD" w:rsidRPr="00AB6E90">
        <w:rPr>
          <w:rFonts w:ascii="Times New Roman" w:hAnsi="Times New Roman" w:cs="Times New Roman"/>
          <w:bCs/>
        </w:rPr>
        <w:t>partially-inund</w:t>
      </w:r>
      <w:r w:rsidR="00A03AFF">
        <w:rPr>
          <w:rFonts w:ascii="Times New Roman" w:hAnsi="Times New Roman" w:cs="Times New Roman"/>
          <w:bCs/>
        </w:rPr>
        <w:t>ated</w:t>
      </w:r>
      <w:proofErr w:type="gramEnd"/>
      <w:r w:rsidR="00A03AFF">
        <w:rPr>
          <w:rFonts w:ascii="Times New Roman" w:hAnsi="Times New Roman" w:cs="Times New Roman"/>
          <w:bCs/>
        </w:rPr>
        <w:t xml:space="preserve"> wetlands and are also partly</w:t>
      </w:r>
      <w:r w:rsidR="008C69BD" w:rsidRPr="00AB6E90">
        <w:rPr>
          <w:rFonts w:ascii="Times New Roman" w:hAnsi="Times New Roman" w:cs="Times New Roman"/>
          <w:bCs/>
        </w:rPr>
        <w:t xml:space="preserve"> irrigated in the dry season. </w:t>
      </w:r>
    </w:p>
    <w:p w14:paraId="4ADD5202" w14:textId="77777777" w:rsidR="00D913B9" w:rsidRPr="00AB6E90" w:rsidRDefault="00D913B9" w:rsidP="00D913B9">
      <w:pPr>
        <w:spacing w:line="276" w:lineRule="auto"/>
        <w:rPr>
          <w:rFonts w:ascii="Times New Roman" w:hAnsi="Times New Roman" w:cs="Times New Roman"/>
          <w:bCs/>
        </w:rPr>
      </w:pPr>
    </w:p>
    <w:p w14:paraId="6A185633" w14:textId="6978D845" w:rsidR="00A057F2" w:rsidRDefault="00A057F2" w:rsidP="00AE49F4">
      <w:pPr>
        <w:spacing w:line="276" w:lineRule="auto"/>
        <w:ind w:firstLine="720"/>
        <w:rPr>
          <w:rFonts w:ascii="Times New Roman" w:hAnsi="Times New Roman" w:cs="Times New Roman"/>
          <w:bCs/>
        </w:rPr>
      </w:pPr>
      <w:r w:rsidRPr="00AB6E90">
        <w:rPr>
          <w:rFonts w:ascii="Times New Roman" w:hAnsi="Times New Roman" w:cs="Times New Roman"/>
          <w:bCs/>
        </w:rPr>
        <w:t xml:space="preserve">Hence it </w:t>
      </w:r>
      <w:r w:rsidR="00D913B9">
        <w:rPr>
          <w:rFonts w:ascii="Times New Roman" w:hAnsi="Times New Roman" w:cs="Times New Roman"/>
          <w:bCs/>
        </w:rPr>
        <w:t>is</w:t>
      </w:r>
      <w:r w:rsidRPr="00AB6E90">
        <w:rPr>
          <w:rFonts w:ascii="Times New Roman" w:hAnsi="Times New Roman" w:cs="Times New Roman"/>
          <w:bCs/>
        </w:rPr>
        <w:t xml:space="preserve"> encouraging to note that both types of lysimeters yielded annual ET values </w:t>
      </w:r>
      <w:proofErr w:type="gramStart"/>
      <w:r w:rsidRPr="00AB6E90">
        <w:rPr>
          <w:rFonts w:ascii="Times New Roman" w:hAnsi="Times New Roman" w:cs="Times New Roman"/>
          <w:bCs/>
        </w:rPr>
        <w:t>similar to</w:t>
      </w:r>
      <w:proofErr w:type="gramEnd"/>
      <w:r w:rsidRPr="00AB6E90">
        <w:rPr>
          <w:rFonts w:ascii="Times New Roman" w:hAnsi="Times New Roman" w:cs="Times New Roman"/>
          <w:bCs/>
        </w:rPr>
        <w:t xml:space="preserve"> other methods (especially close to FAW</w:t>
      </w:r>
      <w:r>
        <w:rPr>
          <w:rFonts w:ascii="Times New Roman" w:hAnsi="Times New Roman" w:cs="Times New Roman"/>
          <w:bCs/>
        </w:rPr>
        <w:t xml:space="preserve">N data – 1061mm, that is used for </w:t>
      </w:r>
      <w:r w:rsidRPr="00AB6E90">
        <w:rPr>
          <w:rFonts w:ascii="Times New Roman" w:hAnsi="Times New Roman" w:cs="Times New Roman"/>
          <w:bCs/>
        </w:rPr>
        <w:t>irrigation decisions</w:t>
      </w:r>
      <w:r>
        <w:rPr>
          <w:rFonts w:ascii="Times New Roman" w:hAnsi="Times New Roman" w:cs="Times New Roman"/>
          <w:bCs/>
        </w:rPr>
        <w:t xml:space="preserve"> in the region</w:t>
      </w:r>
      <w:r w:rsidRPr="00AB6E90">
        <w:rPr>
          <w:rFonts w:ascii="Times New Roman" w:hAnsi="Times New Roman" w:cs="Times New Roman"/>
          <w:bCs/>
        </w:rPr>
        <w:t>).</w:t>
      </w:r>
      <w:r w:rsidR="006044ED">
        <w:rPr>
          <w:rFonts w:ascii="Times New Roman" w:hAnsi="Times New Roman" w:cs="Times New Roman"/>
          <w:bCs/>
        </w:rPr>
        <w:t xml:space="preserve"> </w:t>
      </w:r>
      <w:r w:rsidR="00E21E33">
        <w:rPr>
          <w:rFonts w:ascii="Times New Roman" w:hAnsi="Times New Roman" w:cs="Times New Roman"/>
          <w:bCs/>
        </w:rPr>
        <w:t xml:space="preserve">These data </w:t>
      </w:r>
      <w:r w:rsidR="00790828">
        <w:rPr>
          <w:rFonts w:ascii="Times New Roman" w:hAnsi="Times New Roman" w:cs="Times New Roman"/>
          <w:bCs/>
        </w:rPr>
        <w:t xml:space="preserve">also </w:t>
      </w:r>
      <w:r w:rsidR="00E21C9A">
        <w:rPr>
          <w:rFonts w:ascii="Times New Roman" w:hAnsi="Times New Roman" w:cs="Times New Roman"/>
          <w:bCs/>
        </w:rPr>
        <w:t xml:space="preserve">lie within the range of ET estimated by </w:t>
      </w:r>
      <w:r w:rsidR="00E21E33">
        <w:rPr>
          <w:rFonts w:ascii="Times New Roman" w:hAnsi="Times New Roman" w:cs="Times New Roman"/>
          <w:bCs/>
        </w:rPr>
        <w:t>other studies in subtropical and tro</w:t>
      </w:r>
      <w:r w:rsidR="00E21C9A">
        <w:rPr>
          <w:rFonts w:ascii="Times New Roman" w:hAnsi="Times New Roman" w:cs="Times New Roman"/>
          <w:bCs/>
        </w:rPr>
        <w:t>pical grasslands and wetlands</w:t>
      </w:r>
      <w:r w:rsidR="00D52E8F">
        <w:rPr>
          <w:rFonts w:ascii="Times New Roman" w:hAnsi="Times New Roman" w:cs="Times New Roman"/>
          <w:bCs/>
        </w:rPr>
        <w:t xml:space="preserve">. At the humid end, </w:t>
      </w:r>
      <w:r w:rsidR="00790828">
        <w:rPr>
          <w:rFonts w:ascii="Times New Roman" w:hAnsi="Times New Roman" w:cs="Times New Roman"/>
          <w:bCs/>
        </w:rPr>
        <w:t xml:space="preserve">ET in the </w:t>
      </w:r>
      <w:r w:rsidR="00D52E8F">
        <w:rPr>
          <w:rFonts w:ascii="Times New Roman" w:hAnsi="Times New Roman" w:cs="Times New Roman"/>
          <w:bCs/>
        </w:rPr>
        <w:t xml:space="preserve">equatorial wetlands in the Amazon </w:t>
      </w:r>
      <w:r w:rsidR="00790828">
        <w:rPr>
          <w:rFonts w:ascii="Times New Roman" w:hAnsi="Times New Roman" w:cs="Times New Roman"/>
          <w:bCs/>
        </w:rPr>
        <w:t>is 1300-1550</w:t>
      </w:r>
      <w:r w:rsidR="00D52E8F">
        <w:rPr>
          <w:rFonts w:ascii="Times New Roman" w:hAnsi="Times New Roman" w:cs="Times New Roman"/>
          <w:bCs/>
        </w:rPr>
        <w:t xml:space="preserve"> mm/</w:t>
      </w:r>
      <w:proofErr w:type="spellStart"/>
      <w:r w:rsidR="00D52E8F">
        <w:rPr>
          <w:rFonts w:ascii="Times New Roman" w:hAnsi="Times New Roman" w:cs="Times New Roman"/>
          <w:bCs/>
        </w:rPr>
        <w:t>yr</w:t>
      </w:r>
      <w:proofErr w:type="spellEnd"/>
      <w:r w:rsidR="00D52E8F">
        <w:rPr>
          <w:rFonts w:ascii="Times New Roman" w:hAnsi="Times New Roman" w:cs="Times New Roman"/>
          <w:bCs/>
        </w:rPr>
        <w:t xml:space="preserve"> (Fleischmann </w:t>
      </w:r>
      <w:r w:rsidR="007911CF" w:rsidRPr="007911CF">
        <w:rPr>
          <w:rFonts w:ascii="Times New Roman" w:hAnsi="Times New Roman" w:cs="Times New Roman"/>
          <w:bCs/>
          <w:i/>
          <w:iCs/>
        </w:rPr>
        <w:t>et al.</w:t>
      </w:r>
      <w:r w:rsidR="00D52E8F">
        <w:rPr>
          <w:rFonts w:ascii="Times New Roman" w:hAnsi="Times New Roman" w:cs="Times New Roman"/>
          <w:bCs/>
        </w:rPr>
        <w:t>, 2021)</w:t>
      </w:r>
      <w:r w:rsidR="00790828">
        <w:rPr>
          <w:rFonts w:ascii="Times New Roman" w:hAnsi="Times New Roman" w:cs="Times New Roman"/>
          <w:bCs/>
        </w:rPr>
        <w:t xml:space="preserve"> and </w:t>
      </w:r>
      <w:r w:rsidR="00E21C9A">
        <w:rPr>
          <w:rFonts w:ascii="Times New Roman" w:hAnsi="Times New Roman" w:cs="Times New Roman"/>
          <w:bCs/>
        </w:rPr>
        <w:t xml:space="preserve">the </w:t>
      </w:r>
      <w:r w:rsidR="00790828">
        <w:rPr>
          <w:rFonts w:ascii="Times New Roman" w:hAnsi="Times New Roman" w:cs="Times New Roman"/>
          <w:bCs/>
        </w:rPr>
        <w:t xml:space="preserve">subtropical wetland savanna in the </w:t>
      </w:r>
      <w:r w:rsidR="00E21C9A">
        <w:rPr>
          <w:rFonts w:ascii="Times New Roman" w:hAnsi="Times New Roman" w:cs="Times New Roman"/>
          <w:bCs/>
        </w:rPr>
        <w:t xml:space="preserve">Everglades National Park </w:t>
      </w:r>
      <w:r w:rsidR="00790828">
        <w:rPr>
          <w:rFonts w:ascii="Times New Roman" w:hAnsi="Times New Roman" w:cs="Times New Roman"/>
          <w:bCs/>
        </w:rPr>
        <w:t>sees</w:t>
      </w:r>
      <w:r w:rsidR="00E21C9A">
        <w:rPr>
          <w:rFonts w:ascii="Times New Roman" w:hAnsi="Times New Roman" w:cs="Times New Roman"/>
          <w:bCs/>
        </w:rPr>
        <w:t xml:space="preserve"> around 1200 mm/</w:t>
      </w:r>
      <w:proofErr w:type="spellStart"/>
      <w:r w:rsidR="00E21C9A">
        <w:rPr>
          <w:rFonts w:ascii="Times New Roman" w:hAnsi="Times New Roman" w:cs="Times New Roman"/>
          <w:bCs/>
        </w:rPr>
        <w:t>yr</w:t>
      </w:r>
      <w:proofErr w:type="spellEnd"/>
      <w:r w:rsidR="00E21C9A">
        <w:rPr>
          <w:rFonts w:ascii="Times New Roman" w:hAnsi="Times New Roman" w:cs="Times New Roman"/>
          <w:bCs/>
        </w:rPr>
        <w:t xml:space="preserve"> (Saha </w:t>
      </w:r>
      <w:r w:rsidR="007911CF" w:rsidRPr="007911CF">
        <w:rPr>
          <w:rFonts w:ascii="Times New Roman" w:hAnsi="Times New Roman" w:cs="Times New Roman"/>
          <w:bCs/>
          <w:i/>
          <w:iCs/>
        </w:rPr>
        <w:t>et al.</w:t>
      </w:r>
      <w:r w:rsidR="00E21C9A">
        <w:rPr>
          <w:rFonts w:ascii="Times New Roman" w:hAnsi="Times New Roman" w:cs="Times New Roman"/>
          <w:bCs/>
        </w:rPr>
        <w:t xml:space="preserve">, </w:t>
      </w:r>
      <w:r w:rsidR="00790828">
        <w:rPr>
          <w:rFonts w:ascii="Times New Roman" w:hAnsi="Times New Roman" w:cs="Times New Roman"/>
          <w:bCs/>
        </w:rPr>
        <w:t xml:space="preserve">2012). With decreasing rainfall and wetlands transitioning to grasslands, ET also decreases; </w:t>
      </w:r>
      <w:r w:rsidR="00E21E33">
        <w:rPr>
          <w:rFonts w:ascii="Times New Roman" w:hAnsi="Times New Roman" w:cs="Times New Roman"/>
          <w:bCs/>
        </w:rPr>
        <w:t xml:space="preserve">for </w:t>
      </w:r>
      <w:proofErr w:type="gramStart"/>
      <w:r w:rsidR="00E21E33">
        <w:rPr>
          <w:rFonts w:ascii="Times New Roman" w:hAnsi="Times New Roman" w:cs="Times New Roman"/>
          <w:bCs/>
        </w:rPr>
        <w:t>instance</w:t>
      </w:r>
      <w:proofErr w:type="gramEnd"/>
      <w:r w:rsidR="00E21E33">
        <w:rPr>
          <w:rFonts w:ascii="Times New Roman" w:hAnsi="Times New Roman" w:cs="Times New Roman"/>
          <w:bCs/>
        </w:rPr>
        <w:t xml:space="preserve"> </w:t>
      </w:r>
      <w:r w:rsidR="0074376F">
        <w:rPr>
          <w:rFonts w:ascii="Times New Roman" w:hAnsi="Times New Roman" w:cs="Times New Roman"/>
          <w:bCs/>
        </w:rPr>
        <w:t>960 mm/</w:t>
      </w:r>
      <w:proofErr w:type="spellStart"/>
      <w:r w:rsidR="0074376F">
        <w:rPr>
          <w:rFonts w:ascii="Times New Roman" w:hAnsi="Times New Roman" w:cs="Times New Roman"/>
          <w:bCs/>
        </w:rPr>
        <w:t>yr</w:t>
      </w:r>
      <w:proofErr w:type="spellEnd"/>
      <w:r w:rsidR="0074376F">
        <w:rPr>
          <w:rFonts w:ascii="Times New Roman" w:hAnsi="Times New Roman" w:cs="Times New Roman"/>
          <w:bCs/>
        </w:rPr>
        <w:t xml:space="preserve"> in Eucalypt savannas in Australia</w:t>
      </w:r>
      <w:r w:rsidR="00790828">
        <w:rPr>
          <w:rFonts w:ascii="Times New Roman" w:hAnsi="Times New Roman" w:cs="Times New Roman"/>
          <w:bCs/>
        </w:rPr>
        <w:t xml:space="preserve"> (Khan et al 2021) and</w:t>
      </w:r>
      <w:r w:rsidR="0074376F">
        <w:rPr>
          <w:rFonts w:ascii="Times New Roman" w:hAnsi="Times New Roman" w:cs="Times New Roman"/>
          <w:bCs/>
        </w:rPr>
        <w:t xml:space="preserve"> </w:t>
      </w:r>
      <w:r w:rsidR="00E21E33">
        <w:rPr>
          <w:rFonts w:ascii="Times New Roman" w:hAnsi="Times New Roman" w:cs="Times New Roman"/>
          <w:bCs/>
        </w:rPr>
        <w:t>690-820 mm/</w:t>
      </w:r>
      <w:proofErr w:type="spellStart"/>
      <w:r w:rsidR="00E21E33">
        <w:rPr>
          <w:rFonts w:ascii="Times New Roman" w:hAnsi="Times New Roman" w:cs="Times New Roman"/>
          <w:bCs/>
        </w:rPr>
        <w:t>yr</w:t>
      </w:r>
      <w:proofErr w:type="spellEnd"/>
      <w:r w:rsidR="00E21E33">
        <w:rPr>
          <w:rFonts w:ascii="Times New Roman" w:hAnsi="Times New Roman" w:cs="Times New Roman"/>
          <w:bCs/>
        </w:rPr>
        <w:t xml:space="preserve"> in </w:t>
      </w:r>
      <w:r w:rsidR="0074376F">
        <w:rPr>
          <w:rFonts w:ascii="Times New Roman" w:hAnsi="Times New Roman" w:cs="Times New Roman"/>
          <w:bCs/>
        </w:rPr>
        <w:t xml:space="preserve">the </w:t>
      </w:r>
      <w:r w:rsidR="00E21E33">
        <w:rPr>
          <w:rFonts w:ascii="Times New Roman" w:hAnsi="Times New Roman" w:cs="Times New Roman"/>
          <w:bCs/>
        </w:rPr>
        <w:t xml:space="preserve">Brazilian </w:t>
      </w:r>
      <w:proofErr w:type="spellStart"/>
      <w:r w:rsidR="00E21E33">
        <w:rPr>
          <w:rFonts w:ascii="Times New Roman" w:hAnsi="Times New Roman" w:cs="Times New Roman"/>
          <w:bCs/>
        </w:rPr>
        <w:t>cerrado</w:t>
      </w:r>
      <w:proofErr w:type="spellEnd"/>
      <w:r w:rsidR="00E21E33">
        <w:rPr>
          <w:rFonts w:ascii="Times New Roman" w:hAnsi="Times New Roman" w:cs="Times New Roman"/>
          <w:bCs/>
        </w:rPr>
        <w:t xml:space="preserve"> </w:t>
      </w:r>
      <w:r w:rsidR="00790828">
        <w:rPr>
          <w:rFonts w:ascii="Times New Roman" w:hAnsi="Times New Roman" w:cs="Times New Roman"/>
          <w:bCs/>
        </w:rPr>
        <w:t xml:space="preserve">savanna woodlands </w:t>
      </w:r>
      <w:r w:rsidR="00E21E33">
        <w:rPr>
          <w:rFonts w:ascii="Times New Roman" w:hAnsi="Times New Roman" w:cs="Times New Roman"/>
          <w:bCs/>
        </w:rPr>
        <w:t>(</w:t>
      </w:r>
      <w:proofErr w:type="spellStart"/>
      <w:r w:rsidR="00E21E33">
        <w:rPr>
          <w:rFonts w:ascii="Times New Roman" w:hAnsi="Times New Roman" w:cs="Times New Roman"/>
          <w:bCs/>
        </w:rPr>
        <w:t>Giambelluca</w:t>
      </w:r>
      <w:proofErr w:type="spellEnd"/>
      <w:r w:rsidR="00E21E33">
        <w:rPr>
          <w:rFonts w:ascii="Times New Roman" w:hAnsi="Times New Roman" w:cs="Times New Roman"/>
          <w:bCs/>
        </w:rPr>
        <w:t xml:space="preserve"> </w:t>
      </w:r>
      <w:r w:rsidR="007911CF" w:rsidRPr="007911CF">
        <w:rPr>
          <w:rFonts w:ascii="Times New Roman" w:hAnsi="Times New Roman" w:cs="Times New Roman"/>
          <w:bCs/>
          <w:i/>
          <w:iCs/>
        </w:rPr>
        <w:t>et al.</w:t>
      </w:r>
      <w:r w:rsidR="00E21E33">
        <w:rPr>
          <w:rFonts w:ascii="Times New Roman" w:hAnsi="Times New Roman" w:cs="Times New Roman"/>
          <w:bCs/>
        </w:rPr>
        <w:t>, 2009)</w:t>
      </w:r>
      <w:r w:rsidR="00790828">
        <w:rPr>
          <w:rFonts w:ascii="Times New Roman" w:hAnsi="Times New Roman" w:cs="Times New Roman"/>
          <w:bCs/>
        </w:rPr>
        <w:t xml:space="preserve">. At the semi-arid end of the </w:t>
      </w:r>
      <w:r w:rsidR="00790828">
        <w:rPr>
          <w:rFonts w:ascii="Times New Roman" w:hAnsi="Times New Roman" w:cs="Times New Roman"/>
          <w:bCs/>
        </w:rPr>
        <w:lastRenderedPageBreak/>
        <w:t>range, ET was 630 mm/</w:t>
      </w:r>
      <w:proofErr w:type="spellStart"/>
      <w:r w:rsidR="00790828">
        <w:rPr>
          <w:rFonts w:ascii="Times New Roman" w:hAnsi="Times New Roman" w:cs="Times New Roman"/>
          <w:bCs/>
        </w:rPr>
        <w:t>yr</w:t>
      </w:r>
      <w:proofErr w:type="spellEnd"/>
      <w:r w:rsidR="00790828">
        <w:rPr>
          <w:rFonts w:ascii="Times New Roman" w:hAnsi="Times New Roman" w:cs="Times New Roman"/>
          <w:bCs/>
        </w:rPr>
        <w:t xml:space="preserve"> at </w:t>
      </w:r>
      <w:r w:rsidR="00E21E33">
        <w:rPr>
          <w:rFonts w:ascii="Times New Roman" w:hAnsi="Times New Roman" w:cs="Times New Roman"/>
          <w:bCs/>
        </w:rPr>
        <w:t xml:space="preserve">a </w:t>
      </w:r>
      <w:r w:rsidR="006044ED">
        <w:rPr>
          <w:rFonts w:ascii="Times New Roman" w:hAnsi="Times New Roman" w:cs="Times New Roman"/>
          <w:bCs/>
        </w:rPr>
        <w:t>high-altitude Andean water-limited paramo grassland</w:t>
      </w:r>
      <w:r w:rsidR="00790828">
        <w:rPr>
          <w:rFonts w:ascii="Times New Roman" w:hAnsi="Times New Roman" w:cs="Times New Roman"/>
          <w:bCs/>
        </w:rPr>
        <w:t xml:space="preserve"> in Ecuador </w:t>
      </w:r>
      <w:r w:rsidR="00E21E33">
        <w:rPr>
          <w:rFonts w:ascii="Times New Roman" w:hAnsi="Times New Roman" w:cs="Times New Roman"/>
          <w:bCs/>
        </w:rPr>
        <w:t>(</w:t>
      </w:r>
      <w:r w:rsidR="006044ED">
        <w:rPr>
          <w:rFonts w:ascii="Times New Roman" w:hAnsi="Times New Roman" w:cs="Times New Roman"/>
          <w:bCs/>
        </w:rPr>
        <w:t xml:space="preserve">Ochoa-Sanchez </w:t>
      </w:r>
      <w:r w:rsidR="007911CF" w:rsidRPr="007911CF">
        <w:rPr>
          <w:rFonts w:ascii="Times New Roman" w:hAnsi="Times New Roman" w:cs="Times New Roman"/>
          <w:bCs/>
          <w:i/>
          <w:iCs/>
        </w:rPr>
        <w:t>et al.</w:t>
      </w:r>
      <w:r w:rsidR="006044ED">
        <w:rPr>
          <w:rFonts w:ascii="Times New Roman" w:hAnsi="Times New Roman" w:cs="Times New Roman"/>
          <w:bCs/>
        </w:rPr>
        <w:t>,</w:t>
      </w:r>
      <w:r w:rsidR="00E21E33">
        <w:rPr>
          <w:rFonts w:ascii="Times New Roman" w:hAnsi="Times New Roman" w:cs="Times New Roman"/>
          <w:bCs/>
        </w:rPr>
        <w:t xml:space="preserve"> 2019)</w:t>
      </w:r>
      <w:r w:rsidR="006044ED">
        <w:rPr>
          <w:rFonts w:ascii="Times New Roman" w:hAnsi="Times New Roman" w:cs="Times New Roman"/>
          <w:bCs/>
        </w:rPr>
        <w:t xml:space="preserve"> </w:t>
      </w:r>
      <w:r w:rsidR="00790828">
        <w:rPr>
          <w:rFonts w:ascii="Times New Roman" w:hAnsi="Times New Roman" w:cs="Times New Roman"/>
          <w:bCs/>
        </w:rPr>
        <w:t xml:space="preserve">and </w:t>
      </w:r>
      <w:r w:rsidR="00160133">
        <w:rPr>
          <w:rFonts w:ascii="Times New Roman" w:hAnsi="Times New Roman" w:cs="Times New Roman"/>
          <w:bCs/>
        </w:rPr>
        <w:t>266-391 mm/</w:t>
      </w:r>
      <w:proofErr w:type="spellStart"/>
      <w:r w:rsidR="00160133">
        <w:rPr>
          <w:rFonts w:ascii="Times New Roman" w:hAnsi="Times New Roman" w:cs="Times New Roman"/>
          <w:bCs/>
        </w:rPr>
        <w:t>yr</w:t>
      </w:r>
      <w:proofErr w:type="spellEnd"/>
      <w:r w:rsidR="00160133">
        <w:rPr>
          <w:rFonts w:ascii="Times New Roman" w:hAnsi="Times New Roman" w:cs="Times New Roman"/>
          <w:bCs/>
        </w:rPr>
        <w:t xml:space="preserve"> in</w:t>
      </w:r>
      <w:r w:rsidR="00790828">
        <w:rPr>
          <w:rFonts w:ascii="Times New Roman" w:hAnsi="Times New Roman" w:cs="Times New Roman"/>
          <w:bCs/>
        </w:rPr>
        <w:t xml:space="preserve"> Mediterranean grasslands in</w:t>
      </w:r>
      <w:r w:rsidR="00160133">
        <w:rPr>
          <w:rFonts w:ascii="Times New Roman" w:hAnsi="Times New Roman" w:cs="Times New Roman"/>
          <w:bCs/>
        </w:rPr>
        <w:t xml:space="preserve"> California (Ryu </w:t>
      </w:r>
      <w:r w:rsidR="007911CF" w:rsidRPr="007911CF">
        <w:rPr>
          <w:rFonts w:ascii="Times New Roman" w:hAnsi="Times New Roman" w:cs="Times New Roman"/>
          <w:bCs/>
          <w:i/>
          <w:iCs/>
        </w:rPr>
        <w:t>et al.</w:t>
      </w:r>
      <w:r w:rsidR="00160133">
        <w:rPr>
          <w:rFonts w:ascii="Times New Roman" w:hAnsi="Times New Roman" w:cs="Times New Roman"/>
          <w:bCs/>
        </w:rPr>
        <w:t xml:space="preserve"> 2008)</w:t>
      </w:r>
      <w:r w:rsidR="00664363">
        <w:rPr>
          <w:rFonts w:ascii="Times New Roman" w:hAnsi="Times New Roman" w:cs="Times New Roman"/>
          <w:bCs/>
        </w:rPr>
        <w:t>, which is getting into the temperate climate zone.</w:t>
      </w:r>
    </w:p>
    <w:p w14:paraId="68F4651C" w14:textId="77777777" w:rsidR="00A057F2" w:rsidRPr="00AB6E90" w:rsidRDefault="00A057F2" w:rsidP="00D64A97">
      <w:pPr>
        <w:spacing w:line="276" w:lineRule="auto"/>
        <w:rPr>
          <w:rFonts w:ascii="Times New Roman" w:hAnsi="Times New Roman" w:cs="Times New Roman"/>
          <w:bCs/>
        </w:rPr>
      </w:pPr>
    </w:p>
    <w:p w14:paraId="481BC545" w14:textId="1673F728" w:rsidR="00CC6765" w:rsidRPr="000C3416" w:rsidRDefault="00CC6765" w:rsidP="00CC6765">
      <w:pPr>
        <w:spacing w:line="276" w:lineRule="auto"/>
        <w:rPr>
          <w:rFonts w:ascii="Times New Roman" w:hAnsi="Times New Roman" w:cs="Times New Roman"/>
          <w:bCs/>
          <w:i/>
        </w:rPr>
      </w:pPr>
      <w:r w:rsidRPr="000C3416">
        <w:rPr>
          <w:rFonts w:ascii="Times New Roman" w:hAnsi="Times New Roman" w:cs="Times New Roman"/>
          <w:bCs/>
          <w:i/>
        </w:rPr>
        <w:t xml:space="preserve">Plant </w:t>
      </w:r>
      <w:r w:rsidR="00473F5E">
        <w:rPr>
          <w:rFonts w:ascii="Times New Roman" w:hAnsi="Times New Roman" w:cs="Times New Roman"/>
          <w:bCs/>
          <w:i/>
        </w:rPr>
        <w:t>s</w:t>
      </w:r>
      <w:r w:rsidRPr="000C3416">
        <w:rPr>
          <w:rFonts w:ascii="Times New Roman" w:hAnsi="Times New Roman" w:cs="Times New Roman"/>
          <w:bCs/>
          <w:i/>
        </w:rPr>
        <w:t xml:space="preserve">pecies </w:t>
      </w:r>
      <w:r w:rsidR="00473F5E">
        <w:rPr>
          <w:rFonts w:ascii="Times New Roman" w:hAnsi="Times New Roman" w:cs="Times New Roman"/>
          <w:bCs/>
          <w:i/>
        </w:rPr>
        <w:t>d</w:t>
      </w:r>
      <w:r w:rsidRPr="000C3416">
        <w:rPr>
          <w:rFonts w:ascii="Times New Roman" w:hAnsi="Times New Roman" w:cs="Times New Roman"/>
          <w:bCs/>
          <w:i/>
        </w:rPr>
        <w:t>ifferences in ET</w:t>
      </w:r>
    </w:p>
    <w:p w14:paraId="6C6BB863" w14:textId="54437B3B" w:rsidR="00CC6765" w:rsidRDefault="00CC6765" w:rsidP="00CC6765">
      <w:pPr>
        <w:pStyle w:val="CommentText"/>
        <w:spacing w:line="276" w:lineRule="auto"/>
        <w:rPr>
          <w:rFonts w:ascii="Times New Roman" w:hAnsi="Times New Roman"/>
          <w:bCs/>
          <w:sz w:val="24"/>
          <w:szCs w:val="24"/>
        </w:rPr>
      </w:pPr>
      <w:r w:rsidRPr="00AB6E90">
        <w:rPr>
          <w:rFonts w:ascii="Times New Roman" w:hAnsi="Times New Roman"/>
          <w:bCs/>
          <w:sz w:val="24"/>
          <w:szCs w:val="24"/>
        </w:rPr>
        <w:t>The sensitivity to species-level ET differences exhibited by the weighing-type low-cost lysimeters (Fig 5) suggests that these lysimeters can also support ecophysiological research on water uptake differences amongst plant species occurring across hydrologic or soil moisture</w:t>
      </w:r>
      <w:r>
        <w:rPr>
          <w:rFonts w:ascii="Times New Roman" w:hAnsi="Times New Roman"/>
          <w:bCs/>
          <w:sz w:val="24"/>
          <w:szCs w:val="24"/>
        </w:rPr>
        <w:t xml:space="preserve"> gradients.</w:t>
      </w:r>
      <w:r w:rsidR="00E01B4E">
        <w:rPr>
          <w:rFonts w:ascii="Times New Roman" w:hAnsi="Times New Roman"/>
          <w:bCs/>
          <w:sz w:val="24"/>
          <w:szCs w:val="24"/>
        </w:rPr>
        <w:t xml:space="preserve"> </w:t>
      </w:r>
      <w:r w:rsidRPr="00AB6E90">
        <w:rPr>
          <w:rFonts w:ascii="Times New Roman" w:hAnsi="Times New Roman"/>
          <w:bCs/>
          <w:i/>
          <w:sz w:val="24"/>
          <w:szCs w:val="24"/>
        </w:rPr>
        <w:t>Rhynchospora colorata</w:t>
      </w:r>
      <w:r w:rsidRPr="00AB6E90">
        <w:rPr>
          <w:rFonts w:ascii="Times New Roman" w:hAnsi="Times New Roman"/>
          <w:bCs/>
          <w:sz w:val="24"/>
          <w:szCs w:val="24"/>
        </w:rPr>
        <w:t xml:space="preserve"> (n = 5) consistently exhibited the highest ET every month (Fig 5). This sedge occurs in wetland margins and wet prairies having inundation hydroperiods between 2-8 months and thus is associated with a longer period of water availability than the other three species in this study.</w:t>
      </w:r>
      <w:r w:rsidR="007E4899">
        <w:rPr>
          <w:rFonts w:ascii="Times New Roman" w:hAnsi="Times New Roman"/>
          <w:bCs/>
          <w:sz w:val="24"/>
          <w:szCs w:val="24"/>
        </w:rPr>
        <w:t xml:space="preserve"> Wetland species </w:t>
      </w:r>
      <w:r w:rsidR="007F156C">
        <w:rPr>
          <w:rFonts w:ascii="Times New Roman" w:hAnsi="Times New Roman"/>
          <w:bCs/>
          <w:sz w:val="24"/>
          <w:szCs w:val="24"/>
        </w:rPr>
        <w:t xml:space="preserve">generally </w:t>
      </w:r>
      <w:r w:rsidR="007E4899">
        <w:rPr>
          <w:rFonts w:ascii="Times New Roman" w:hAnsi="Times New Roman"/>
          <w:bCs/>
          <w:sz w:val="24"/>
          <w:szCs w:val="24"/>
        </w:rPr>
        <w:t xml:space="preserve">have higher ET rates than </w:t>
      </w:r>
      <w:r w:rsidR="007F156C">
        <w:rPr>
          <w:rFonts w:ascii="Times New Roman" w:hAnsi="Times New Roman"/>
          <w:bCs/>
          <w:sz w:val="24"/>
          <w:szCs w:val="24"/>
        </w:rPr>
        <w:t xml:space="preserve">terrestrial </w:t>
      </w:r>
      <w:r w:rsidR="007E4899">
        <w:rPr>
          <w:rFonts w:ascii="Times New Roman" w:hAnsi="Times New Roman"/>
          <w:bCs/>
          <w:sz w:val="24"/>
          <w:szCs w:val="24"/>
        </w:rPr>
        <w:t>species (Pauliukonis &amp; Schneider 2001,</w:t>
      </w:r>
      <w:r w:rsidR="004A74F8">
        <w:rPr>
          <w:rFonts w:ascii="Times New Roman" w:hAnsi="Times New Roman"/>
          <w:bCs/>
          <w:sz w:val="24"/>
          <w:szCs w:val="24"/>
        </w:rPr>
        <w:t xml:space="preserve"> Sun et al 2001</w:t>
      </w:r>
      <w:r w:rsidR="00B3628D">
        <w:rPr>
          <w:rFonts w:ascii="Times New Roman" w:hAnsi="Times New Roman"/>
          <w:bCs/>
          <w:sz w:val="24"/>
          <w:szCs w:val="24"/>
        </w:rPr>
        <w:t>, Pedescoll et al 2013</w:t>
      </w:r>
      <w:r w:rsidR="004A74F8">
        <w:rPr>
          <w:rFonts w:ascii="Times New Roman" w:hAnsi="Times New Roman"/>
          <w:bCs/>
          <w:sz w:val="24"/>
          <w:szCs w:val="24"/>
        </w:rPr>
        <w:t>)</w:t>
      </w:r>
      <w:r w:rsidR="005B582D">
        <w:rPr>
          <w:rFonts w:ascii="Times New Roman" w:hAnsi="Times New Roman"/>
          <w:bCs/>
          <w:sz w:val="24"/>
          <w:szCs w:val="24"/>
        </w:rPr>
        <w:t>.</w:t>
      </w:r>
      <w:r w:rsidR="007E4899">
        <w:rPr>
          <w:rFonts w:ascii="Times New Roman" w:hAnsi="Times New Roman"/>
          <w:bCs/>
          <w:sz w:val="24"/>
          <w:szCs w:val="24"/>
        </w:rPr>
        <w:t xml:space="preserve"> </w:t>
      </w:r>
      <w:r w:rsidRPr="00AB6E90">
        <w:rPr>
          <w:rFonts w:ascii="Times New Roman" w:hAnsi="Times New Roman"/>
          <w:bCs/>
          <w:sz w:val="24"/>
          <w:szCs w:val="24"/>
        </w:rPr>
        <w:t xml:space="preserve">The forb </w:t>
      </w:r>
      <w:r w:rsidRPr="00AB6E90">
        <w:rPr>
          <w:rFonts w:ascii="Times New Roman" w:hAnsi="Times New Roman"/>
          <w:bCs/>
          <w:i/>
          <w:sz w:val="24"/>
          <w:szCs w:val="24"/>
        </w:rPr>
        <w:t>Phyla nodiflora</w:t>
      </w:r>
      <w:r w:rsidRPr="00AB6E90">
        <w:rPr>
          <w:rFonts w:ascii="Times New Roman" w:hAnsi="Times New Roman"/>
          <w:bCs/>
          <w:sz w:val="24"/>
          <w:szCs w:val="24"/>
        </w:rPr>
        <w:t xml:space="preserve"> is known to have medium drought tolerance and low anerobic soil condition tolerance (USDA plant profile), suggesting this plant is not associated with long-inundated soils. Therefore, this species likely has a more conservative water use strategy as compared to </w:t>
      </w:r>
      <w:r w:rsidRPr="00AB6E90">
        <w:rPr>
          <w:rFonts w:ascii="Times New Roman" w:hAnsi="Times New Roman"/>
          <w:bCs/>
          <w:i/>
          <w:iCs/>
          <w:sz w:val="24"/>
          <w:szCs w:val="24"/>
        </w:rPr>
        <w:t xml:space="preserve">R. </w:t>
      </w:r>
      <w:r w:rsidR="007F156C">
        <w:rPr>
          <w:rFonts w:ascii="Times New Roman" w:hAnsi="Times New Roman"/>
          <w:bCs/>
          <w:i/>
          <w:iCs/>
          <w:sz w:val="24"/>
          <w:szCs w:val="24"/>
        </w:rPr>
        <w:t>c</w:t>
      </w:r>
      <w:r w:rsidRPr="00AB6E90">
        <w:rPr>
          <w:rFonts w:ascii="Times New Roman" w:hAnsi="Times New Roman"/>
          <w:bCs/>
          <w:i/>
          <w:iCs/>
          <w:sz w:val="24"/>
          <w:szCs w:val="24"/>
        </w:rPr>
        <w:t>olorata</w:t>
      </w:r>
      <w:r w:rsidR="007F156C">
        <w:rPr>
          <w:rFonts w:ascii="Times New Roman" w:hAnsi="Times New Roman"/>
          <w:bCs/>
          <w:i/>
          <w:iCs/>
          <w:sz w:val="24"/>
          <w:szCs w:val="24"/>
        </w:rPr>
        <w:t xml:space="preserve"> </w:t>
      </w:r>
      <w:r w:rsidR="007F156C">
        <w:rPr>
          <w:rFonts w:ascii="Times New Roman" w:hAnsi="Times New Roman"/>
          <w:bCs/>
          <w:sz w:val="24"/>
          <w:szCs w:val="24"/>
        </w:rPr>
        <w:t>thereby</w:t>
      </w:r>
      <w:r w:rsidRPr="00AB6E90">
        <w:rPr>
          <w:rFonts w:ascii="Times New Roman" w:hAnsi="Times New Roman"/>
          <w:bCs/>
          <w:sz w:val="24"/>
          <w:szCs w:val="24"/>
        </w:rPr>
        <w:t xml:space="preserve"> manifest</w:t>
      </w:r>
      <w:r w:rsidR="007F156C">
        <w:rPr>
          <w:rFonts w:ascii="Times New Roman" w:hAnsi="Times New Roman"/>
          <w:bCs/>
          <w:sz w:val="24"/>
          <w:szCs w:val="24"/>
        </w:rPr>
        <w:t>ing</w:t>
      </w:r>
      <w:r w:rsidRPr="00AB6E90">
        <w:rPr>
          <w:rFonts w:ascii="Times New Roman" w:hAnsi="Times New Roman"/>
          <w:bCs/>
          <w:sz w:val="24"/>
          <w:szCs w:val="24"/>
        </w:rPr>
        <w:t xml:space="preserve"> in lower ET as well.  The grass </w:t>
      </w:r>
      <w:r w:rsidRPr="00AB6E90">
        <w:rPr>
          <w:rFonts w:ascii="Times New Roman" w:hAnsi="Times New Roman"/>
          <w:bCs/>
          <w:i/>
          <w:iCs/>
          <w:sz w:val="24"/>
          <w:szCs w:val="24"/>
        </w:rPr>
        <w:t>Axonopus fissifolius</w:t>
      </w:r>
      <w:r w:rsidRPr="00AB6E90">
        <w:rPr>
          <w:rFonts w:ascii="Times New Roman" w:hAnsi="Times New Roman"/>
          <w:bCs/>
          <w:sz w:val="24"/>
          <w:szCs w:val="24"/>
        </w:rPr>
        <w:t xml:space="preserve"> showed the lowest monthly ET (Fig</w:t>
      </w:r>
      <w:r>
        <w:rPr>
          <w:rFonts w:ascii="Times New Roman" w:hAnsi="Times New Roman"/>
          <w:bCs/>
          <w:sz w:val="24"/>
          <w:szCs w:val="24"/>
        </w:rPr>
        <w:t>.</w:t>
      </w:r>
      <w:r w:rsidRPr="00AB6E90">
        <w:rPr>
          <w:rFonts w:ascii="Times New Roman" w:hAnsi="Times New Roman"/>
          <w:bCs/>
          <w:sz w:val="24"/>
          <w:szCs w:val="24"/>
        </w:rPr>
        <w:t xml:space="preserve"> 5), and its range at Buck Island Ranch </w:t>
      </w:r>
      <w:r w:rsidR="007F156C">
        <w:rPr>
          <w:rFonts w:ascii="Times New Roman" w:hAnsi="Times New Roman"/>
          <w:bCs/>
          <w:sz w:val="24"/>
          <w:szCs w:val="24"/>
        </w:rPr>
        <w:t>is mostly</w:t>
      </w:r>
      <w:r w:rsidR="007F156C" w:rsidRPr="00AB6E90">
        <w:rPr>
          <w:rFonts w:ascii="Times New Roman" w:hAnsi="Times New Roman"/>
          <w:bCs/>
          <w:sz w:val="24"/>
          <w:szCs w:val="24"/>
        </w:rPr>
        <w:t xml:space="preserve"> </w:t>
      </w:r>
      <w:r w:rsidRPr="00AB6E90">
        <w:rPr>
          <w:rFonts w:ascii="Times New Roman" w:hAnsi="Times New Roman"/>
          <w:bCs/>
          <w:sz w:val="24"/>
          <w:szCs w:val="24"/>
        </w:rPr>
        <w:t xml:space="preserve">drier upland habitats. </w:t>
      </w:r>
    </w:p>
    <w:p w14:paraId="7B8DA360" w14:textId="3B2B4BB8" w:rsidR="00CC6765" w:rsidRDefault="002F2C87" w:rsidP="00AE49F4">
      <w:pPr>
        <w:pStyle w:val="CommentText"/>
        <w:spacing w:line="276" w:lineRule="auto"/>
        <w:ind w:firstLine="720"/>
        <w:rPr>
          <w:rFonts w:ascii="Times New Roman" w:hAnsi="Times New Roman"/>
          <w:sz w:val="24"/>
          <w:szCs w:val="24"/>
        </w:rPr>
      </w:pPr>
      <w:r>
        <w:rPr>
          <w:rFonts w:ascii="Times New Roman" w:hAnsi="Times New Roman"/>
          <w:bCs/>
          <w:sz w:val="24"/>
          <w:szCs w:val="24"/>
        </w:rPr>
        <w:t xml:space="preserve">A knowledge of species-specific ET could </w:t>
      </w:r>
      <w:r w:rsidR="00B13BEC">
        <w:rPr>
          <w:rFonts w:ascii="Times New Roman" w:hAnsi="Times New Roman"/>
          <w:bCs/>
          <w:sz w:val="24"/>
          <w:szCs w:val="24"/>
        </w:rPr>
        <w:t>aid</w:t>
      </w:r>
      <w:r>
        <w:rPr>
          <w:rFonts w:ascii="Times New Roman" w:hAnsi="Times New Roman"/>
          <w:bCs/>
          <w:sz w:val="24"/>
          <w:szCs w:val="24"/>
        </w:rPr>
        <w:t xml:space="preserve"> understanding </w:t>
      </w:r>
      <w:r w:rsidR="00B13BEC">
        <w:rPr>
          <w:rFonts w:ascii="Times New Roman" w:hAnsi="Times New Roman"/>
          <w:bCs/>
          <w:sz w:val="24"/>
          <w:szCs w:val="24"/>
        </w:rPr>
        <w:t>how landscape species change can affect water balance</w:t>
      </w:r>
      <w:r w:rsidR="00031662">
        <w:rPr>
          <w:rFonts w:ascii="Times New Roman" w:hAnsi="Times New Roman"/>
          <w:bCs/>
          <w:sz w:val="24"/>
          <w:szCs w:val="24"/>
        </w:rPr>
        <w:t xml:space="preserve"> (eg</w:t>
      </w:r>
      <w:r w:rsidR="00402BC3">
        <w:rPr>
          <w:rFonts w:ascii="Times New Roman" w:hAnsi="Times New Roman"/>
          <w:bCs/>
          <w:sz w:val="24"/>
          <w:szCs w:val="24"/>
        </w:rPr>
        <w:t xml:space="preserve"> Loheide &amp; Gorelick 2005,</w:t>
      </w:r>
      <w:r w:rsidR="00031662">
        <w:rPr>
          <w:rFonts w:ascii="Times New Roman" w:hAnsi="Times New Roman"/>
          <w:bCs/>
          <w:sz w:val="24"/>
          <w:szCs w:val="24"/>
        </w:rPr>
        <w:t xml:space="preserve"> Irmak et al</w:t>
      </w:r>
      <w:r w:rsidR="00402BC3">
        <w:rPr>
          <w:rFonts w:ascii="Times New Roman" w:hAnsi="Times New Roman"/>
          <w:bCs/>
          <w:sz w:val="24"/>
          <w:szCs w:val="24"/>
        </w:rPr>
        <w:t xml:space="preserve"> 2013</w:t>
      </w:r>
      <w:r w:rsidR="00031662">
        <w:rPr>
          <w:rFonts w:ascii="Times New Roman" w:hAnsi="Times New Roman"/>
          <w:bCs/>
          <w:sz w:val="24"/>
          <w:szCs w:val="24"/>
        </w:rPr>
        <w:t>)</w:t>
      </w:r>
      <w:r w:rsidR="00B13BEC">
        <w:rPr>
          <w:rFonts w:ascii="Times New Roman" w:hAnsi="Times New Roman"/>
          <w:bCs/>
          <w:sz w:val="24"/>
          <w:szCs w:val="24"/>
        </w:rPr>
        <w:t xml:space="preserve">, </w:t>
      </w:r>
      <w:r w:rsidR="009A6BDD">
        <w:rPr>
          <w:rFonts w:ascii="Times New Roman" w:hAnsi="Times New Roman"/>
          <w:bCs/>
          <w:sz w:val="24"/>
          <w:szCs w:val="24"/>
        </w:rPr>
        <w:t xml:space="preserve">thereby </w:t>
      </w:r>
      <w:r w:rsidR="008F5E7D">
        <w:rPr>
          <w:rFonts w:ascii="Times New Roman" w:hAnsi="Times New Roman"/>
          <w:bCs/>
          <w:sz w:val="24"/>
          <w:szCs w:val="24"/>
        </w:rPr>
        <w:t xml:space="preserve">also </w:t>
      </w:r>
      <w:r w:rsidR="009A6BDD">
        <w:rPr>
          <w:rFonts w:ascii="Times New Roman" w:hAnsi="Times New Roman"/>
          <w:bCs/>
          <w:sz w:val="24"/>
          <w:szCs w:val="24"/>
        </w:rPr>
        <w:t xml:space="preserve">aiding in </w:t>
      </w:r>
      <w:r w:rsidR="00B13BEC">
        <w:rPr>
          <w:rFonts w:ascii="Times New Roman" w:hAnsi="Times New Roman"/>
          <w:bCs/>
          <w:sz w:val="24"/>
          <w:szCs w:val="24"/>
        </w:rPr>
        <w:t xml:space="preserve">the choice of species for restoration of wetlands, </w:t>
      </w:r>
      <w:r w:rsidR="005D3120">
        <w:rPr>
          <w:rFonts w:ascii="Times New Roman" w:hAnsi="Times New Roman"/>
          <w:bCs/>
          <w:sz w:val="24"/>
          <w:szCs w:val="24"/>
        </w:rPr>
        <w:t>floodplains and distubed sites</w:t>
      </w:r>
      <w:r w:rsidR="00402BC3">
        <w:rPr>
          <w:rFonts w:ascii="Times New Roman" w:hAnsi="Times New Roman"/>
          <w:bCs/>
          <w:sz w:val="24"/>
          <w:szCs w:val="24"/>
        </w:rPr>
        <w:t xml:space="preserve"> (Melesse et al </w:t>
      </w:r>
      <w:r w:rsidR="00F83BA1">
        <w:rPr>
          <w:rFonts w:ascii="Times New Roman" w:hAnsi="Times New Roman"/>
          <w:bCs/>
          <w:sz w:val="24"/>
          <w:szCs w:val="24"/>
        </w:rPr>
        <w:t>2006</w:t>
      </w:r>
      <w:r w:rsidR="007831EC">
        <w:rPr>
          <w:rFonts w:ascii="Times New Roman" w:hAnsi="Times New Roman"/>
          <w:bCs/>
          <w:sz w:val="24"/>
          <w:szCs w:val="24"/>
        </w:rPr>
        <w:t>, Milani et al 2019</w:t>
      </w:r>
      <w:r w:rsidR="00402BC3">
        <w:rPr>
          <w:rFonts w:ascii="Times New Roman" w:hAnsi="Times New Roman"/>
          <w:bCs/>
          <w:sz w:val="24"/>
          <w:szCs w:val="24"/>
        </w:rPr>
        <w:t>)</w:t>
      </w:r>
      <w:r w:rsidR="005D3120">
        <w:rPr>
          <w:rFonts w:ascii="Times New Roman" w:hAnsi="Times New Roman"/>
          <w:bCs/>
          <w:sz w:val="24"/>
          <w:szCs w:val="24"/>
        </w:rPr>
        <w:t xml:space="preserve">. </w:t>
      </w:r>
      <w:r w:rsidR="00CC6765" w:rsidRPr="00AB6E90">
        <w:rPr>
          <w:rFonts w:ascii="Times New Roman" w:hAnsi="Times New Roman"/>
          <w:bCs/>
          <w:sz w:val="24"/>
          <w:szCs w:val="24"/>
        </w:rPr>
        <w:t>The link between ET/water use of a plant species or community and water availability in the respective native range can thus be investigated further using these low-cost lysimeters. Different watering regimes (ranging from well-watered to simulated drought) can be employed and combined with plant physiological studies (such as measuring stomatal conductance and leaf water potential. These low-cost lysimeters can thus enable exploring</w:t>
      </w:r>
      <w:r w:rsidR="00CC6765" w:rsidRPr="00AB6E90">
        <w:rPr>
          <w:rFonts w:ascii="Times New Roman" w:hAnsi="Times New Roman"/>
          <w:sz w:val="24"/>
          <w:szCs w:val="24"/>
        </w:rPr>
        <w:t xml:space="preserve"> how heterogenous plant communities might differ in ET not only in space but through time.  Dominant species or communities can be set up in the lysimeters, and ET data thus generated be used to model and predict ET in diverse landscapes varying in plant composition and structure.</w:t>
      </w:r>
      <w:r w:rsidR="005B582D">
        <w:rPr>
          <w:rFonts w:ascii="Times New Roman" w:hAnsi="Times New Roman"/>
          <w:sz w:val="24"/>
          <w:szCs w:val="24"/>
        </w:rPr>
        <w:t xml:space="preserve"> </w:t>
      </w:r>
    </w:p>
    <w:p w14:paraId="5A4B394E" w14:textId="542024F0" w:rsidR="00E175FE" w:rsidRPr="00AB6E90" w:rsidRDefault="00E175FE" w:rsidP="00D64A97">
      <w:pPr>
        <w:spacing w:line="276" w:lineRule="auto"/>
        <w:rPr>
          <w:rFonts w:ascii="Times New Roman" w:hAnsi="Times New Roman" w:cs="Times New Roman"/>
          <w:bCs/>
        </w:rPr>
      </w:pPr>
    </w:p>
    <w:p w14:paraId="6241082A" w14:textId="430CC4F6" w:rsidR="00F047BF" w:rsidRPr="000C3416" w:rsidRDefault="00647D63" w:rsidP="00D64A97">
      <w:pPr>
        <w:spacing w:line="276" w:lineRule="auto"/>
        <w:rPr>
          <w:rFonts w:ascii="Times New Roman" w:hAnsi="Times New Roman" w:cs="Times New Roman"/>
          <w:i/>
        </w:rPr>
      </w:pPr>
      <w:r w:rsidRPr="000C3416">
        <w:rPr>
          <w:rFonts w:ascii="Times New Roman" w:hAnsi="Times New Roman" w:cs="Times New Roman"/>
          <w:bCs/>
          <w:i/>
        </w:rPr>
        <w:t>Low-</w:t>
      </w:r>
      <w:r w:rsidR="001E61EF" w:rsidRPr="000C3416">
        <w:rPr>
          <w:rFonts w:ascii="Times New Roman" w:hAnsi="Times New Roman" w:cs="Times New Roman"/>
          <w:i/>
        </w:rPr>
        <w:t xml:space="preserve">cost lysimeters – </w:t>
      </w:r>
      <w:r w:rsidR="005C0081" w:rsidRPr="000C3416">
        <w:rPr>
          <w:rFonts w:ascii="Times New Roman" w:hAnsi="Times New Roman" w:cs="Times New Roman"/>
          <w:i/>
        </w:rPr>
        <w:t>limitations and considerations</w:t>
      </w:r>
    </w:p>
    <w:p w14:paraId="0144BC9A" w14:textId="2B654010" w:rsidR="00720DD1" w:rsidRPr="00AB6E90" w:rsidRDefault="00842BB5" w:rsidP="00132755">
      <w:pPr>
        <w:spacing w:line="276" w:lineRule="auto"/>
        <w:rPr>
          <w:rFonts w:ascii="Times New Roman" w:hAnsi="Times New Roman" w:cs="Times New Roman"/>
          <w:bCs/>
        </w:rPr>
      </w:pPr>
      <w:r w:rsidRPr="00AB6E90">
        <w:rPr>
          <w:rFonts w:ascii="Times New Roman" w:hAnsi="Times New Roman" w:cs="Times New Roman"/>
          <w:bCs/>
        </w:rPr>
        <w:t xml:space="preserve">There are some points to be borne in mind while operating these lysimeters </w:t>
      </w:r>
      <w:r w:rsidR="002F64A2" w:rsidRPr="00AB6E90">
        <w:rPr>
          <w:rFonts w:ascii="Times New Roman" w:hAnsi="Times New Roman" w:cs="Times New Roman"/>
          <w:bCs/>
        </w:rPr>
        <w:t>for</w:t>
      </w:r>
      <w:r w:rsidRPr="00AB6E90">
        <w:rPr>
          <w:rFonts w:ascii="Times New Roman" w:hAnsi="Times New Roman" w:cs="Times New Roman"/>
          <w:bCs/>
        </w:rPr>
        <w:t xml:space="preserve"> accurate </w:t>
      </w:r>
      <w:r w:rsidR="00F55E70" w:rsidRPr="00AB6E90">
        <w:rPr>
          <w:rFonts w:ascii="Times New Roman" w:hAnsi="Times New Roman" w:cs="Times New Roman"/>
          <w:bCs/>
        </w:rPr>
        <w:t xml:space="preserve">measurement and </w:t>
      </w:r>
      <w:r w:rsidRPr="00AB6E90">
        <w:rPr>
          <w:rFonts w:ascii="Times New Roman" w:hAnsi="Times New Roman" w:cs="Times New Roman"/>
          <w:bCs/>
        </w:rPr>
        <w:t>interpretation of the data</w:t>
      </w:r>
      <w:r w:rsidR="008E1D91" w:rsidRPr="00AB6E90">
        <w:rPr>
          <w:rFonts w:ascii="Times New Roman" w:hAnsi="Times New Roman" w:cs="Times New Roman"/>
        </w:rPr>
        <w:t xml:space="preserve">. </w:t>
      </w:r>
      <w:r w:rsidRPr="00AB6E90">
        <w:rPr>
          <w:rFonts w:ascii="Times New Roman" w:hAnsi="Times New Roman" w:cs="Times New Roman"/>
          <w:bCs/>
        </w:rPr>
        <w:t>Firstly, t</w:t>
      </w:r>
      <w:r w:rsidR="0014410E" w:rsidRPr="00AB6E90">
        <w:rPr>
          <w:rFonts w:ascii="Times New Roman" w:hAnsi="Times New Roman" w:cs="Times New Roman"/>
          <w:bCs/>
        </w:rPr>
        <w:t xml:space="preserve">he use of </w:t>
      </w:r>
      <w:r w:rsidR="00FC56E9" w:rsidRPr="00AB6E90">
        <w:rPr>
          <w:rFonts w:ascii="Times New Roman" w:hAnsi="Times New Roman" w:cs="Times New Roman"/>
          <w:bCs/>
        </w:rPr>
        <w:t xml:space="preserve">pots </w:t>
      </w:r>
      <w:r w:rsidR="008E1D91" w:rsidRPr="00AB6E90">
        <w:rPr>
          <w:rFonts w:ascii="Times New Roman" w:hAnsi="Times New Roman" w:cs="Times New Roman"/>
          <w:bCs/>
        </w:rPr>
        <w:t xml:space="preserve">(as opposed to planting in the ground in-situ) </w:t>
      </w:r>
      <w:r w:rsidR="00E20F03" w:rsidRPr="00AB6E90">
        <w:rPr>
          <w:rFonts w:ascii="Times New Roman" w:hAnsi="Times New Roman" w:cs="Times New Roman"/>
          <w:bCs/>
        </w:rPr>
        <w:t>has edge effects</w:t>
      </w:r>
      <w:r w:rsidR="00276D7D" w:rsidRPr="00AB6E90">
        <w:rPr>
          <w:rFonts w:ascii="Times New Roman" w:hAnsi="Times New Roman" w:cs="Times New Roman"/>
          <w:bCs/>
        </w:rPr>
        <w:t xml:space="preserve"> (sides can get heated by the sun)</w:t>
      </w:r>
      <w:r w:rsidR="00E20F03" w:rsidRPr="00AB6E90">
        <w:rPr>
          <w:rFonts w:ascii="Times New Roman" w:hAnsi="Times New Roman" w:cs="Times New Roman"/>
          <w:bCs/>
        </w:rPr>
        <w:t xml:space="preserve"> and </w:t>
      </w:r>
      <w:r w:rsidR="0014410E" w:rsidRPr="00AB6E90">
        <w:rPr>
          <w:rFonts w:ascii="Times New Roman" w:hAnsi="Times New Roman" w:cs="Times New Roman"/>
          <w:bCs/>
        </w:rPr>
        <w:t xml:space="preserve">limits </w:t>
      </w:r>
      <w:r w:rsidR="00FC56E9" w:rsidRPr="00AB6E90">
        <w:rPr>
          <w:rFonts w:ascii="Times New Roman" w:hAnsi="Times New Roman" w:cs="Times New Roman"/>
          <w:bCs/>
        </w:rPr>
        <w:t>the root</w:t>
      </w:r>
      <w:r w:rsidR="0014410E" w:rsidRPr="00AB6E90">
        <w:rPr>
          <w:rFonts w:ascii="Times New Roman" w:hAnsi="Times New Roman" w:cs="Times New Roman"/>
          <w:bCs/>
        </w:rPr>
        <w:t>ing</w:t>
      </w:r>
      <w:r w:rsidR="00FC56E9" w:rsidRPr="00AB6E90">
        <w:rPr>
          <w:rFonts w:ascii="Times New Roman" w:hAnsi="Times New Roman" w:cs="Times New Roman"/>
          <w:bCs/>
        </w:rPr>
        <w:t xml:space="preserve"> volu</w:t>
      </w:r>
      <w:r w:rsidR="00E43AAA">
        <w:rPr>
          <w:rFonts w:ascii="Times New Roman" w:hAnsi="Times New Roman" w:cs="Times New Roman"/>
          <w:bCs/>
        </w:rPr>
        <w:t>me for water and nutrient access,</w:t>
      </w:r>
      <w:r w:rsidR="00D05748">
        <w:rPr>
          <w:rFonts w:ascii="Times New Roman" w:hAnsi="Times New Roman" w:cs="Times New Roman"/>
          <w:bCs/>
        </w:rPr>
        <w:t xml:space="preserve"> particularly fine roots, thus</w:t>
      </w:r>
      <w:r w:rsidR="00E43AAA">
        <w:rPr>
          <w:rFonts w:ascii="Times New Roman" w:hAnsi="Times New Roman" w:cs="Times New Roman"/>
          <w:bCs/>
        </w:rPr>
        <w:t xml:space="preserve"> </w:t>
      </w:r>
      <w:r w:rsidR="00D05748">
        <w:rPr>
          <w:rFonts w:ascii="Times New Roman" w:hAnsi="Times New Roman" w:cs="Times New Roman"/>
          <w:bCs/>
        </w:rPr>
        <w:t xml:space="preserve">possibly </w:t>
      </w:r>
      <w:r w:rsidR="00CC58DC" w:rsidRPr="00AB6E90">
        <w:rPr>
          <w:rFonts w:ascii="Times New Roman" w:hAnsi="Times New Roman" w:cs="Times New Roman"/>
          <w:bCs/>
        </w:rPr>
        <w:t>restric</w:t>
      </w:r>
      <w:r w:rsidR="00D05748">
        <w:rPr>
          <w:rFonts w:ascii="Times New Roman" w:hAnsi="Times New Roman" w:cs="Times New Roman"/>
          <w:bCs/>
        </w:rPr>
        <w:t>t</w:t>
      </w:r>
      <w:r w:rsidR="00E43AAA">
        <w:rPr>
          <w:rFonts w:ascii="Times New Roman" w:hAnsi="Times New Roman" w:cs="Times New Roman"/>
          <w:bCs/>
        </w:rPr>
        <w:t>ing</w:t>
      </w:r>
      <w:r w:rsidR="00CC58DC" w:rsidRPr="00AB6E90">
        <w:rPr>
          <w:rFonts w:ascii="Times New Roman" w:hAnsi="Times New Roman" w:cs="Times New Roman"/>
          <w:bCs/>
        </w:rPr>
        <w:t xml:space="preserve"> photosynthesis and thereby lower</w:t>
      </w:r>
      <w:r w:rsidR="00E43AAA">
        <w:rPr>
          <w:rFonts w:ascii="Times New Roman" w:hAnsi="Times New Roman" w:cs="Times New Roman"/>
          <w:bCs/>
        </w:rPr>
        <w:t>ing</w:t>
      </w:r>
      <w:r w:rsidR="00CC58DC" w:rsidRPr="00AB6E90">
        <w:rPr>
          <w:rFonts w:ascii="Times New Roman" w:hAnsi="Times New Roman" w:cs="Times New Roman"/>
          <w:bCs/>
        </w:rPr>
        <w:t xml:space="preserve"> transpiration</w:t>
      </w:r>
      <w:r w:rsidR="00B03D49">
        <w:rPr>
          <w:rFonts w:ascii="Times New Roman" w:hAnsi="Times New Roman" w:cs="Times New Roman"/>
          <w:bCs/>
        </w:rPr>
        <w:t xml:space="preserve"> (</w:t>
      </w:r>
      <w:r w:rsidR="00495537">
        <w:rPr>
          <w:rFonts w:ascii="Times New Roman" w:hAnsi="Times New Roman" w:cs="Times New Roman"/>
          <w:bCs/>
        </w:rPr>
        <w:t>Wu et al 2011</w:t>
      </w:r>
      <w:r w:rsidR="009F39E1">
        <w:rPr>
          <w:rFonts w:ascii="Times New Roman" w:hAnsi="Times New Roman" w:cs="Times New Roman"/>
          <w:bCs/>
        </w:rPr>
        <w:t xml:space="preserve"> </w:t>
      </w:r>
      <w:r w:rsidR="00495537">
        <w:rPr>
          <w:rFonts w:ascii="Times New Roman" w:hAnsi="Times New Roman" w:cs="Times New Roman"/>
          <w:bCs/>
        </w:rPr>
        <w:t xml:space="preserve">but see </w:t>
      </w:r>
      <w:r w:rsidR="00B03D49">
        <w:rPr>
          <w:rFonts w:ascii="Times New Roman" w:hAnsi="Times New Roman" w:cs="Times New Roman"/>
          <w:bCs/>
        </w:rPr>
        <w:t>Ray</w:t>
      </w:r>
      <w:r w:rsidR="00495537">
        <w:rPr>
          <w:rFonts w:ascii="Times New Roman" w:hAnsi="Times New Roman" w:cs="Times New Roman"/>
          <w:bCs/>
        </w:rPr>
        <w:t xml:space="preserve"> &amp; Sinclair (1998) who found that soil moisture had a greater role to play than pot size in affecting transpiration)</w:t>
      </w:r>
      <w:r w:rsidR="00CC58DC" w:rsidRPr="00AB6E90">
        <w:rPr>
          <w:rFonts w:ascii="Times New Roman" w:hAnsi="Times New Roman" w:cs="Times New Roman"/>
          <w:bCs/>
        </w:rPr>
        <w:t>.</w:t>
      </w:r>
      <w:r w:rsidR="00FC56E9" w:rsidRPr="00AB6E90">
        <w:rPr>
          <w:rFonts w:ascii="Times New Roman" w:hAnsi="Times New Roman" w:cs="Times New Roman"/>
          <w:bCs/>
        </w:rPr>
        <w:t xml:space="preserve"> </w:t>
      </w:r>
      <w:r w:rsidR="00132755">
        <w:rPr>
          <w:rFonts w:ascii="Times New Roman" w:hAnsi="Times New Roman" w:cs="Times New Roman"/>
          <w:bCs/>
        </w:rPr>
        <w:t xml:space="preserve">The use of large pots can overcome this limitation to an extent, but the heavier weight can pose operational challenges </w:t>
      </w:r>
      <w:r w:rsidR="00132755">
        <w:rPr>
          <w:rFonts w:ascii="Times New Roman" w:hAnsi="Times New Roman" w:cs="Times New Roman"/>
          <w:bCs/>
        </w:rPr>
        <w:lastRenderedPageBreak/>
        <w:t xml:space="preserve">for a single operator. </w:t>
      </w:r>
      <w:r w:rsidR="00720DD1" w:rsidRPr="00AB6E90">
        <w:rPr>
          <w:rFonts w:ascii="Times New Roman" w:hAnsi="Times New Roman" w:cs="Times New Roman"/>
          <w:bCs/>
        </w:rPr>
        <w:t xml:space="preserve">Secondly, </w:t>
      </w:r>
      <w:proofErr w:type="gramStart"/>
      <w:r w:rsidR="00132755">
        <w:rPr>
          <w:rFonts w:ascii="Times New Roman" w:hAnsi="Times New Roman" w:cs="Times New Roman"/>
          <w:bCs/>
        </w:rPr>
        <w:t>as a consequence</w:t>
      </w:r>
      <w:r w:rsidR="00132755" w:rsidRPr="00AB6E90">
        <w:rPr>
          <w:rFonts w:ascii="Times New Roman" w:hAnsi="Times New Roman" w:cs="Times New Roman"/>
          <w:bCs/>
        </w:rPr>
        <w:t xml:space="preserve"> </w:t>
      </w:r>
      <w:r w:rsidR="009F39E1" w:rsidRPr="00AB6E90">
        <w:rPr>
          <w:rFonts w:ascii="Times New Roman" w:hAnsi="Times New Roman" w:cs="Times New Roman"/>
          <w:bCs/>
        </w:rPr>
        <w:t>of</w:t>
      </w:r>
      <w:proofErr w:type="gramEnd"/>
      <w:r w:rsidR="00720DD1" w:rsidRPr="00AB6E90">
        <w:rPr>
          <w:rFonts w:ascii="Times New Roman" w:hAnsi="Times New Roman" w:cs="Times New Roman"/>
          <w:bCs/>
        </w:rPr>
        <w:t xml:space="preserve"> the </w:t>
      </w:r>
      <w:r w:rsidR="00132755">
        <w:rPr>
          <w:rFonts w:ascii="Times New Roman" w:hAnsi="Times New Roman" w:cs="Times New Roman"/>
          <w:bCs/>
        </w:rPr>
        <w:t xml:space="preserve">periodic </w:t>
      </w:r>
      <w:r w:rsidR="00720DD1" w:rsidRPr="00AB6E90">
        <w:rPr>
          <w:rFonts w:ascii="Times New Roman" w:hAnsi="Times New Roman" w:cs="Times New Roman"/>
          <w:bCs/>
        </w:rPr>
        <w:t xml:space="preserve">watering schedule, rainfall exclusion and the lack of access to groundwater; </w:t>
      </w:r>
      <w:r w:rsidR="002A7E85">
        <w:rPr>
          <w:rFonts w:ascii="Times New Roman" w:hAnsi="Times New Roman" w:cs="Times New Roman"/>
          <w:bCs/>
        </w:rPr>
        <w:t xml:space="preserve">the </w:t>
      </w:r>
      <w:r w:rsidR="00720DD1" w:rsidRPr="00AB6E90">
        <w:rPr>
          <w:rFonts w:ascii="Times New Roman" w:hAnsi="Times New Roman" w:cs="Times New Roman"/>
          <w:bCs/>
        </w:rPr>
        <w:t>soil moisture conditions</w:t>
      </w:r>
      <w:r w:rsidR="002A7E85">
        <w:rPr>
          <w:rFonts w:ascii="Times New Roman" w:hAnsi="Times New Roman" w:cs="Times New Roman"/>
          <w:bCs/>
        </w:rPr>
        <w:t xml:space="preserve"> in pots </w:t>
      </w:r>
      <w:r w:rsidR="00B37050">
        <w:rPr>
          <w:rFonts w:ascii="Times New Roman" w:hAnsi="Times New Roman" w:cs="Times New Roman"/>
          <w:bCs/>
        </w:rPr>
        <w:t>would not exactly resemble</w:t>
      </w:r>
      <w:r w:rsidR="00720DD1" w:rsidRPr="00AB6E90">
        <w:rPr>
          <w:rFonts w:ascii="Times New Roman" w:hAnsi="Times New Roman" w:cs="Times New Roman"/>
          <w:bCs/>
        </w:rPr>
        <w:t xml:space="preserve"> the actual soil moisture conditions prevailing in the field</w:t>
      </w:r>
      <w:r w:rsidR="002A7E85">
        <w:rPr>
          <w:rFonts w:ascii="Times New Roman" w:hAnsi="Times New Roman" w:cs="Times New Roman"/>
          <w:bCs/>
        </w:rPr>
        <w:t xml:space="preserve"> at an instant of time</w:t>
      </w:r>
      <w:r w:rsidR="00720DD1" w:rsidRPr="00AB6E90">
        <w:rPr>
          <w:rFonts w:ascii="Times New Roman" w:hAnsi="Times New Roman" w:cs="Times New Roman"/>
          <w:bCs/>
        </w:rPr>
        <w:t xml:space="preserve">. </w:t>
      </w:r>
      <w:r w:rsidR="00B37050">
        <w:rPr>
          <w:rFonts w:ascii="Times New Roman" w:hAnsi="Times New Roman" w:cs="Times New Roman"/>
          <w:bCs/>
        </w:rPr>
        <w:t>P</w:t>
      </w:r>
      <w:r w:rsidR="00720DD1" w:rsidRPr="00AB6E90">
        <w:rPr>
          <w:rFonts w:ascii="Times New Roman" w:hAnsi="Times New Roman" w:cs="Times New Roman"/>
          <w:bCs/>
        </w:rPr>
        <w:t>eriodic watering le</w:t>
      </w:r>
      <w:r w:rsidR="00B37050">
        <w:rPr>
          <w:rFonts w:ascii="Times New Roman" w:hAnsi="Times New Roman" w:cs="Times New Roman"/>
          <w:bCs/>
        </w:rPr>
        <w:t>a</w:t>
      </w:r>
      <w:r w:rsidR="00720DD1" w:rsidRPr="00AB6E90">
        <w:rPr>
          <w:rFonts w:ascii="Times New Roman" w:hAnsi="Times New Roman" w:cs="Times New Roman"/>
          <w:bCs/>
        </w:rPr>
        <w:t>d</w:t>
      </w:r>
      <w:r w:rsidR="00B37050">
        <w:rPr>
          <w:rFonts w:ascii="Times New Roman" w:hAnsi="Times New Roman" w:cs="Times New Roman"/>
          <w:bCs/>
        </w:rPr>
        <w:t>s</w:t>
      </w:r>
      <w:r w:rsidR="00720DD1" w:rsidRPr="00AB6E90">
        <w:rPr>
          <w:rFonts w:ascii="Times New Roman" w:hAnsi="Times New Roman" w:cs="Times New Roman"/>
          <w:bCs/>
        </w:rPr>
        <w:t xml:space="preserve"> to soil moisture conditions varying between field capacity and dr</w:t>
      </w:r>
      <w:r w:rsidR="00B37050">
        <w:rPr>
          <w:rFonts w:ascii="Times New Roman" w:hAnsi="Times New Roman" w:cs="Times New Roman"/>
          <w:bCs/>
        </w:rPr>
        <w:t>yness</w:t>
      </w:r>
      <w:r w:rsidR="00720DD1" w:rsidRPr="00AB6E90">
        <w:rPr>
          <w:rFonts w:ascii="Times New Roman" w:hAnsi="Times New Roman" w:cs="Times New Roman"/>
          <w:bCs/>
        </w:rPr>
        <w:t xml:space="preserve">, </w:t>
      </w:r>
      <w:r w:rsidR="00B37050">
        <w:rPr>
          <w:rFonts w:ascii="Times New Roman" w:hAnsi="Times New Roman" w:cs="Times New Roman"/>
          <w:bCs/>
        </w:rPr>
        <w:t xml:space="preserve">hence </w:t>
      </w:r>
      <w:r w:rsidR="00720DD1" w:rsidRPr="00AB6E90">
        <w:rPr>
          <w:rFonts w:ascii="Times New Roman" w:hAnsi="Times New Roman" w:cs="Times New Roman"/>
          <w:bCs/>
        </w:rPr>
        <w:t xml:space="preserve">the ET measurements </w:t>
      </w:r>
      <w:r w:rsidR="00890715">
        <w:rPr>
          <w:rFonts w:ascii="Times New Roman" w:hAnsi="Times New Roman" w:cs="Times New Roman"/>
          <w:bCs/>
        </w:rPr>
        <w:t xml:space="preserve">obtained </w:t>
      </w:r>
      <w:r w:rsidR="00B37050">
        <w:rPr>
          <w:rFonts w:ascii="Times New Roman" w:hAnsi="Times New Roman" w:cs="Times New Roman"/>
          <w:bCs/>
        </w:rPr>
        <w:t>are</w:t>
      </w:r>
      <w:r w:rsidR="00890715">
        <w:rPr>
          <w:rFonts w:ascii="Times New Roman" w:hAnsi="Times New Roman" w:cs="Times New Roman"/>
          <w:bCs/>
        </w:rPr>
        <w:t xml:space="preserve"> less than P</w:t>
      </w:r>
      <w:r w:rsidR="00720DD1" w:rsidRPr="00AB6E90">
        <w:rPr>
          <w:rFonts w:ascii="Times New Roman" w:hAnsi="Times New Roman" w:cs="Times New Roman"/>
          <w:bCs/>
        </w:rPr>
        <w:t>ET.</w:t>
      </w:r>
      <w:r w:rsidR="00B37050">
        <w:rPr>
          <w:rFonts w:ascii="Times New Roman" w:hAnsi="Times New Roman" w:cs="Times New Roman"/>
          <w:bCs/>
        </w:rPr>
        <w:t xml:space="preserve"> </w:t>
      </w:r>
      <w:r w:rsidR="00132755">
        <w:rPr>
          <w:rFonts w:ascii="Times New Roman" w:hAnsi="Times New Roman" w:cs="Times New Roman"/>
          <w:bCs/>
        </w:rPr>
        <w:t xml:space="preserve">However, the frequency of watering can be adjusted to </w:t>
      </w:r>
      <w:r w:rsidR="00526AD6">
        <w:rPr>
          <w:rFonts w:ascii="Times New Roman" w:hAnsi="Times New Roman" w:cs="Times New Roman"/>
          <w:bCs/>
        </w:rPr>
        <w:t>yield a</w:t>
      </w:r>
      <w:r w:rsidR="00132755">
        <w:rPr>
          <w:rFonts w:ascii="Times New Roman" w:hAnsi="Times New Roman" w:cs="Times New Roman"/>
          <w:bCs/>
        </w:rPr>
        <w:t xml:space="preserve"> soil moisture regime </w:t>
      </w:r>
      <w:proofErr w:type="gramStart"/>
      <w:r w:rsidR="00526AD6">
        <w:rPr>
          <w:rFonts w:ascii="Times New Roman" w:hAnsi="Times New Roman" w:cs="Times New Roman"/>
          <w:bCs/>
        </w:rPr>
        <w:t>similar to</w:t>
      </w:r>
      <w:proofErr w:type="gramEnd"/>
      <w:r w:rsidR="00526AD6">
        <w:rPr>
          <w:rFonts w:ascii="Times New Roman" w:hAnsi="Times New Roman" w:cs="Times New Roman"/>
          <w:bCs/>
        </w:rPr>
        <w:t xml:space="preserve"> field conditions </w:t>
      </w:r>
      <w:r w:rsidR="00132755">
        <w:rPr>
          <w:rFonts w:ascii="Times New Roman" w:hAnsi="Times New Roman" w:cs="Times New Roman"/>
          <w:bCs/>
        </w:rPr>
        <w:t>at the site/region of interest.</w:t>
      </w:r>
      <w:r w:rsidR="00121344">
        <w:rPr>
          <w:rFonts w:ascii="Times New Roman" w:hAnsi="Times New Roman" w:cs="Times New Roman"/>
          <w:bCs/>
        </w:rPr>
        <w:t xml:space="preserve"> </w:t>
      </w:r>
      <w:r w:rsidR="00526AD6">
        <w:rPr>
          <w:rFonts w:ascii="Times New Roman" w:hAnsi="Times New Roman" w:cs="Times New Roman"/>
          <w:bCs/>
        </w:rPr>
        <w:t>In addition, m</w:t>
      </w:r>
      <w:r w:rsidR="00F93121">
        <w:rPr>
          <w:rFonts w:ascii="Times New Roman" w:hAnsi="Times New Roman" w:cs="Times New Roman"/>
          <w:bCs/>
        </w:rPr>
        <w:t xml:space="preserve">easuring and recording </w:t>
      </w:r>
      <w:r w:rsidR="00121344">
        <w:rPr>
          <w:rFonts w:ascii="Times New Roman" w:hAnsi="Times New Roman" w:cs="Times New Roman"/>
          <w:bCs/>
        </w:rPr>
        <w:t xml:space="preserve">the </w:t>
      </w:r>
      <w:r w:rsidR="00F93121">
        <w:rPr>
          <w:rFonts w:ascii="Times New Roman" w:hAnsi="Times New Roman" w:cs="Times New Roman"/>
          <w:bCs/>
        </w:rPr>
        <w:t xml:space="preserve">amount of </w:t>
      </w:r>
      <w:r w:rsidR="00121344">
        <w:rPr>
          <w:rFonts w:ascii="Times New Roman" w:hAnsi="Times New Roman" w:cs="Times New Roman"/>
          <w:bCs/>
        </w:rPr>
        <w:t>water applied</w:t>
      </w:r>
      <w:r w:rsidR="00F93121">
        <w:rPr>
          <w:rFonts w:ascii="Times New Roman" w:hAnsi="Times New Roman" w:cs="Times New Roman"/>
          <w:bCs/>
        </w:rPr>
        <w:t xml:space="preserve"> at each watering event</w:t>
      </w:r>
      <w:r w:rsidR="00121344">
        <w:rPr>
          <w:rFonts w:ascii="Times New Roman" w:hAnsi="Times New Roman" w:cs="Times New Roman"/>
          <w:bCs/>
        </w:rPr>
        <w:t xml:space="preserve"> can later allow comparison with the amount of rainfal</w:t>
      </w:r>
      <w:r w:rsidR="00526AD6">
        <w:rPr>
          <w:rFonts w:ascii="Times New Roman" w:hAnsi="Times New Roman" w:cs="Times New Roman"/>
          <w:bCs/>
        </w:rPr>
        <w:t>l, as a check on the similarity between water inputs.</w:t>
      </w:r>
    </w:p>
    <w:p w14:paraId="6F0937C5" w14:textId="77777777" w:rsidR="009B6820" w:rsidRDefault="009B6820" w:rsidP="00D64A97">
      <w:pPr>
        <w:spacing w:line="276" w:lineRule="auto"/>
        <w:rPr>
          <w:rFonts w:ascii="Times New Roman" w:hAnsi="Times New Roman" w:cs="Times New Roman"/>
          <w:bCs/>
        </w:rPr>
      </w:pPr>
    </w:p>
    <w:p w14:paraId="51CCCB6E" w14:textId="39F52DAD" w:rsidR="007E0DA6" w:rsidRPr="00AB6E90" w:rsidRDefault="00E20F03" w:rsidP="00AE49F4">
      <w:pPr>
        <w:spacing w:line="276" w:lineRule="auto"/>
        <w:ind w:firstLine="360"/>
        <w:rPr>
          <w:rFonts w:ascii="Times New Roman" w:hAnsi="Times New Roman" w:cs="Times New Roman"/>
          <w:bCs/>
        </w:rPr>
      </w:pPr>
      <w:r w:rsidRPr="00AB6E90">
        <w:rPr>
          <w:rFonts w:ascii="Times New Roman" w:hAnsi="Times New Roman" w:cs="Times New Roman"/>
          <w:bCs/>
        </w:rPr>
        <w:t>I</w:t>
      </w:r>
      <w:r w:rsidR="00007D6A" w:rsidRPr="00AB6E90">
        <w:rPr>
          <w:rFonts w:ascii="Times New Roman" w:hAnsi="Times New Roman" w:cs="Times New Roman"/>
          <w:bCs/>
        </w:rPr>
        <w:t xml:space="preserve">t </w:t>
      </w:r>
      <w:r w:rsidRPr="00AB6E90">
        <w:rPr>
          <w:rFonts w:ascii="Times New Roman" w:hAnsi="Times New Roman" w:cs="Times New Roman"/>
          <w:bCs/>
        </w:rPr>
        <w:t>should</w:t>
      </w:r>
      <w:r w:rsidR="00977DD9" w:rsidRPr="00AB6E90">
        <w:rPr>
          <w:rFonts w:ascii="Times New Roman" w:hAnsi="Times New Roman" w:cs="Times New Roman"/>
          <w:bCs/>
        </w:rPr>
        <w:t xml:space="preserve"> </w:t>
      </w:r>
      <w:r w:rsidR="00612002" w:rsidRPr="00AB6E90">
        <w:rPr>
          <w:rFonts w:ascii="Times New Roman" w:hAnsi="Times New Roman" w:cs="Times New Roman"/>
          <w:bCs/>
        </w:rPr>
        <w:t xml:space="preserve">thus </w:t>
      </w:r>
      <w:r w:rsidR="00977DD9" w:rsidRPr="00AB6E90">
        <w:rPr>
          <w:rFonts w:ascii="Times New Roman" w:hAnsi="Times New Roman" w:cs="Times New Roman"/>
          <w:bCs/>
        </w:rPr>
        <w:t>be noted</w:t>
      </w:r>
      <w:r w:rsidR="00007D6A" w:rsidRPr="00AB6E90">
        <w:rPr>
          <w:rFonts w:ascii="Times New Roman" w:hAnsi="Times New Roman" w:cs="Times New Roman"/>
          <w:bCs/>
        </w:rPr>
        <w:t xml:space="preserve"> that the</w:t>
      </w:r>
      <w:r w:rsidR="00526AD6">
        <w:rPr>
          <w:rFonts w:ascii="Times New Roman" w:hAnsi="Times New Roman" w:cs="Times New Roman"/>
          <w:bCs/>
        </w:rPr>
        <w:t>se</w:t>
      </w:r>
      <w:r w:rsidR="00007D6A" w:rsidRPr="00AB6E90">
        <w:rPr>
          <w:rFonts w:ascii="Times New Roman" w:hAnsi="Times New Roman" w:cs="Times New Roman"/>
          <w:bCs/>
        </w:rPr>
        <w:t xml:space="preserve"> lysimeters </w:t>
      </w:r>
      <w:r w:rsidR="00656997" w:rsidRPr="00AB6E90">
        <w:rPr>
          <w:rFonts w:ascii="Times New Roman" w:hAnsi="Times New Roman" w:cs="Times New Roman"/>
          <w:bCs/>
        </w:rPr>
        <w:t>are</w:t>
      </w:r>
      <w:r w:rsidR="00007D6A" w:rsidRPr="00AB6E90">
        <w:rPr>
          <w:rFonts w:ascii="Times New Roman" w:hAnsi="Times New Roman" w:cs="Times New Roman"/>
          <w:bCs/>
        </w:rPr>
        <w:t xml:space="preserve"> not</w:t>
      </w:r>
      <w:r w:rsidR="00977DD9" w:rsidRPr="00AB6E90">
        <w:rPr>
          <w:rFonts w:ascii="Times New Roman" w:hAnsi="Times New Roman" w:cs="Times New Roman"/>
          <w:bCs/>
        </w:rPr>
        <w:t xml:space="preserve"> </w:t>
      </w:r>
      <w:r w:rsidR="00656997" w:rsidRPr="00AB6E90">
        <w:rPr>
          <w:rFonts w:ascii="Times New Roman" w:hAnsi="Times New Roman" w:cs="Times New Roman"/>
          <w:bCs/>
        </w:rPr>
        <w:t xml:space="preserve">intended </w:t>
      </w:r>
      <w:r w:rsidR="00007D6A" w:rsidRPr="00AB6E90">
        <w:rPr>
          <w:rFonts w:ascii="Times New Roman" w:hAnsi="Times New Roman" w:cs="Times New Roman"/>
          <w:bCs/>
        </w:rPr>
        <w:t xml:space="preserve">to measure </w:t>
      </w:r>
      <w:r w:rsidR="00612002" w:rsidRPr="00AB6E90">
        <w:rPr>
          <w:rFonts w:ascii="Times New Roman" w:hAnsi="Times New Roman" w:cs="Times New Roman"/>
          <w:bCs/>
        </w:rPr>
        <w:t xml:space="preserve">the </w:t>
      </w:r>
      <w:r w:rsidR="00007D6A" w:rsidRPr="00AB6E90">
        <w:rPr>
          <w:rFonts w:ascii="Times New Roman" w:hAnsi="Times New Roman" w:cs="Times New Roman"/>
          <w:bCs/>
        </w:rPr>
        <w:t>actual ET prevailing in the field</w:t>
      </w:r>
      <w:r w:rsidR="00656997" w:rsidRPr="00AB6E90">
        <w:rPr>
          <w:rFonts w:ascii="Times New Roman" w:hAnsi="Times New Roman" w:cs="Times New Roman"/>
          <w:bCs/>
        </w:rPr>
        <w:t xml:space="preserve">, which changes daily as a function of weather and </w:t>
      </w:r>
      <w:r w:rsidR="002B3617" w:rsidRPr="00AB6E90">
        <w:rPr>
          <w:rFonts w:ascii="Times New Roman" w:hAnsi="Times New Roman" w:cs="Times New Roman"/>
          <w:bCs/>
        </w:rPr>
        <w:t xml:space="preserve">spatially as a function of soil moisture and </w:t>
      </w:r>
      <w:r w:rsidR="00656997" w:rsidRPr="00AB6E90">
        <w:rPr>
          <w:rFonts w:ascii="Times New Roman" w:hAnsi="Times New Roman" w:cs="Times New Roman"/>
          <w:bCs/>
        </w:rPr>
        <w:t xml:space="preserve">land use. </w:t>
      </w:r>
      <w:r w:rsidR="00093E15" w:rsidRPr="00AB6E90">
        <w:rPr>
          <w:rFonts w:ascii="Times New Roman" w:hAnsi="Times New Roman" w:cs="Times New Roman"/>
          <w:bCs/>
        </w:rPr>
        <w:t xml:space="preserve">Instead, </w:t>
      </w:r>
      <w:r w:rsidR="00C41BC7" w:rsidRPr="00AB6E90">
        <w:rPr>
          <w:rFonts w:ascii="Times New Roman" w:hAnsi="Times New Roman" w:cs="Times New Roman"/>
          <w:bCs/>
        </w:rPr>
        <w:t xml:space="preserve">these lysimeters </w:t>
      </w:r>
      <w:r w:rsidR="00525524" w:rsidRPr="00AB6E90">
        <w:rPr>
          <w:rFonts w:ascii="Times New Roman" w:hAnsi="Times New Roman" w:cs="Times New Roman"/>
          <w:bCs/>
        </w:rPr>
        <w:t xml:space="preserve">measure </w:t>
      </w:r>
      <w:r w:rsidR="00093E15" w:rsidRPr="00AB6E90">
        <w:rPr>
          <w:rFonts w:ascii="Times New Roman" w:hAnsi="Times New Roman" w:cs="Times New Roman"/>
          <w:bCs/>
        </w:rPr>
        <w:t xml:space="preserve">plant </w:t>
      </w:r>
      <w:r w:rsidR="00C41BC7" w:rsidRPr="00AB6E90">
        <w:rPr>
          <w:rFonts w:ascii="Times New Roman" w:hAnsi="Times New Roman" w:cs="Times New Roman"/>
          <w:bCs/>
        </w:rPr>
        <w:t>water use</w:t>
      </w:r>
      <w:r w:rsidR="00525524" w:rsidRPr="00AB6E90">
        <w:rPr>
          <w:rFonts w:ascii="Times New Roman" w:hAnsi="Times New Roman" w:cs="Times New Roman"/>
          <w:bCs/>
        </w:rPr>
        <w:t xml:space="preserve"> and evapo</w:t>
      </w:r>
      <w:r w:rsidR="00526AD6">
        <w:rPr>
          <w:rFonts w:ascii="Times New Roman" w:hAnsi="Times New Roman" w:cs="Times New Roman"/>
          <w:bCs/>
        </w:rPr>
        <w:t>transpi</w:t>
      </w:r>
      <w:r w:rsidR="00525524" w:rsidRPr="00AB6E90">
        <w:rPr>
          <w:rFonts w:ascii="Times New Roman" w:hAnsi="Times New Roman" w:cs="Times New Roman"/>
          <w:bCs/>
        </w:rPr>
        <w:t>ration</w:t>
      </w:r>
      <w:r w:rsidR="00C41BC7" w:rsidRPr="00AB6E90">
        <w:rPr>
          <w:rFonts w:ascii="Times New Roman" w:hAnsi="Times New Roman" w:cs="Times New Roman"/>
          <w:bCs/>
        </w:rPr>
        <w:t xml:space="preserve"> in controlled watering conditions </w:t>
      </w:r>
      <w:r w:rsidR="00093E15" w:rsidRPr="00AB6E90">
        <w:rPr>
          <w:rFonts w:ascii="Times New Roman" w:hAnsi="Times New Roman" w:cs="Times New Roman"/>
          <w:bCs/>
        </w:rPr>
        <w:t>with an irrigation</w:t>
      </w:r>
      <w:r w:rsidR="00C41BC7" w:rsidRPr="00AB6E90">
        <w:rPr>
          <w:rFonts w:ascii="Times New Roman" w:hAnsi="Times New Roman" w:cs="Times New Roman"/>
          <w:bCs/>
        </w:rPr>
        <w:t xml:space="preserve"> frequency </w:t>
      </w:r>
      <w:r w:rsidR="00093E15" w:rsidRPr="00AB6E90">
        <w:rPr>
          <w:rFonts w:ascii="Times New Roman" w:hAnsi="Times New Roman" w:cs="Times New Roman"/>
          <w:bCs/>
        </w:rPr>
        <w:t>that</w:t>
      </w:r>
      <w:r w:rsidR="00C41BC7" w:rsidRPr="00AB6E90">
        <w:rPr>
          <w:rFonts w:ascii="Times New Roman" w:hAnsi="Times New Roman" w:cs="Times New Roman"/>
          <w:bCs/>
        </w:rPr>
        <w:t xml:space="preserve"> strike</w:t>
      </w:r>
      <w:r w:rsidR="00093E15" w:rsidRPr="00AB6E90">
        <w:rPr>
          <w:rFonts w:ascii="Times New Roman" w:hAnsi="Times New Roman" w:cs="Times New Roman"/>
          <w:bCs/>
        </w:rPr>
        <w:t>s</w:t>
      </w:r>
      <w:r w:rsidR="00C41BC7" w:rsidRPr="00AB6E90">
        <w:rPr>
          <w:rFonts w:ascii="Times New Roman" w:hAnsi="Times New Roman" w:cs="Times New Roman"/>
          <w:bCs/>
        </w:rPr>
        <w:t xml:space="preserve"> a balance between productivity and drought</w:t>
      </w:r>
      <w:r w:rsidR="00742171" w:rsidRPr="00AB6E90">
        <w:rPr>
          <w:rFonts w:ascii="Times New Roman" w:hAnsi="Times New Roman" w:cs="Times New Roman"/>
          <w:bCs/>
        </w:rPr>
        <w:t xml:space="preserve"> (</w:t>
      </w:r>
      <w:proofErr w:type="gramStart"/>
      <w:r w:rsidR="00742171" w:rsidRPr="00AB6E90">
        <w:rPr>
          <w:rFonts w:ascii="Times New Roman" w:hAnsi="Times New Roman" w:cs="Times New Roman"/>
          <w:bCs/>
        </w:rPr>
        <w:t>so as to</w:t>
      </w:r>
      <w:proofErr w:type="gramEnd"/>
      <w:r w:rsidR="00742171" w:rsidRPr="00AB6E90">
        <w:rPr>
          <w:rFonts w:ascii="Times New Roman" w:hAnsi="Times New Roman" w:cs="Times New Roman"/>
          <w:bCs/>
        </w:rPr>
        <w:t xml:space="preserve"> maintain the plants healthy)</w:t>
      </w:r>
      <w:r w:rsidR="00C41BC7" w:rsidRPr="00AB6E90">
        <w:rPr>
          <w:rFonts w:ascii="Times New Roman" w:hAnsi="Times New Roman" w:cs="Times New Roman"/>
          <w:bCs/>
        </w:rPr>
        <w:t xml:space="preserve">. These </w:t>
      </w:r>
      <w:r w:rsidR="00656997" w:rsidRPr="00AB6E90">
        <w:rPr>
          <w:rFonts w:ascii="Times New Roman" w:hAnsi="Times New Roman" w:cs="Times New Roman"/>
          <w:bCs/>
        </w:rPr>
        <w:t>data provide independent measurements of</w:t>
      </w:r>
      <w:r w:rsidR="00C41BC7" w:rsidRPr="00AB6E90">
        <w:rPr>
          <w:rFonts w:ascii="Times New Roman" w:hAnsi="Times New Roman" w:cs="Times New Roman"/>
          <w:bCs/>
        </w:rPr>
        <w:t xml:space="preserve"> ET, that can </w:t>
      </w:r>
      <w:r w:rsidR="00656997" w:rsidRPr="00AB6E90">
        <w:rPr>
          <w:rFonts w:ascii="Times New Roman" w:hAnsi="Times New Roman" w:cs="Times New Roman"/>
          <w:bCs/>
        </w:rPr>
        <w:t xml:space="preserve">calibrate </w:t>
      </w:r>
      <w:r w:rsidR="00C41BC7" w:rsidRPr="00AB6E90">
        <w:rPr>
          <w:rFonts w:ascii="Times New Roman" w:hAnsi="Times New Roman" w:cs="Times New Roman"/>
          <w:bCs/>
        </w:rPr>
        <w:t>models which otherwise do not have any local plant</w:t>
      </w:r>
      <w:r w:rsidR="009F39E1">
        <w:rPr>
          <w:rFonts w:ascii="Times New Roman" w:hAnsi="Times New Roman" w:cs="Times New Roman"/>
          <w:bCs/>
        </w:rPr>
        <w:t xml:space="preserve"> or field</w:t>
      </w:r>
      <w:r w:rsidR="00C41BC7" w:rsidRPr="00AB6E90">
        <w:rPr>
          <w:rFonts w:ascii="Times New Roman" w:hAnsi="Times New Roman" w:cs="Times New Roman"/>
          <w:bCs/>
        </w:rPr>
        <w:t xml:space="preserve"> component. </w:t>
      </w:r>
      <w:r w:rsidRPr="00AB6E90">
        <w:rPr>
          <w:rFonts w:ascii="Times New Roman" w:hAnsi="Times New Roman" w:cs="Times New Roman"/>
          <w:bCs/>
        </w:rPr>
        <w:t>Adherence to</w:t>
      </w:r>
      <w:r w:rsidR="00A713D7" w:rsidRPr="00AB6E90">
        <w:rPr>
          <w:rFonts w:ascii="Times New Roman" w:hAnsi="Times New Roman" w:cs="Times New Roman"/>
          <w:bCs/>
        </w:rPr>
        <w:t xml:space="preserve"> standardized protocols </w:t>
      </w:r>
      <w:r w:rsidRPr="00AB6E90">
        <w:rPr>
          <w:rFonts w:ascii="Times New Roman" w:hAnsi="Times New Roman" w:cs="Times New Roman"/>
          <w:bCs/>
        </w:rPr>
        <w:t xml:space="preserve">can minimize operator error, </w:t>
      </w:r>
      <w:r w:rsidR="00A713D7" w:rsidRPr="00AB6E90">
        <w:rPr>
          <w:rFonts w:ascii="Times New Roman" w:hAnsi="Times New Roman" w:cs="Times New Roman"/>
          <w:bCs/>
        </w:rPr>
        <w:t>such as wait</w:t>
      </w:r>
      <w:r w:rsidRPr="00AB6E90">
        <w:rPr>
          <w:rFonts w:ascii="Times New Roman" w:hAnsi="Times New Roman" w:cs="Times New Roman"/>
          <w:bCs/>
        </w:rPr>
        <w:t>ing a predetermined time</w:t>
      </w:r>
      <w:r w:rsidR="00A713D7" w:rsidRPr="00AB6E90">
        <w:rPr>
          <w:rFonts w:ascii="Times New Roman" w:hAnsi="Times New Roman" w:cs="Times New Roman"/>
          <w:bCs/>
        </w:rPr>
        <w:t xml:space="preserve"> after </w:t>
      </w:r>
      <w:r w:rsidRPr="00AB6E90">
        <w:rPr>
          <w:rFonts w:ascii="Times New Roman" w:hAnsi="Times New Roman" w:cs="Times New Roman"/>
          <w:bCs/>
        </w:rPr>
        <w:t xml:space="preserve">a pot is watered to </w:t>
      </w:r>
      <w:r w:rsidR="00A713D7" w:rsidRPr="00AB6E90">
        <w:rPr>
          <w:rFonts w:ascii="Times New Roman" w:hAnsi="Times New Roman" w:cs="Times New Roman"/>
          <w:bCs/>
        </w:rPr>
        <w:t>saturation</w:t>
      </w:r>
      <w:r w:rsidRPr="00AB6E90">
        <w:rPr>
          <w:rFonts w:ascii="Times New Roman" w:hAnsi="Times New Roman" w:cs="Times New Roman"/>
          <w:bCs/>
        </w:rPr>
        <w:t xml:space="preserve"> </w:t>
      </w:r>
      <w:proofErr w:type="gramStart"/>
      <w:r w:rsidRPr="00AB6E90">
        <w:rPr>
          <w:rFonts w:ascii="Times New Roman" w:hAnsi="Times New Roman" w:cs="Times New Roman"/>
          <w:bCs/>
        </w:rPr>
        <w:t>in order to</w:t>
      </w:r>
      <w:proofErr w:type="gramEnd"/>
      <w:r w:rsidRPr="00AB6E90">
        <w:rPr>
          <w:rFonts w:ascii="Times New Roman" w:hAnsi="Times New Roman" w:cs="Times New Roman"/>
          <w:bCs/>
        </w:rPr>
        <w:t xml:space="preserve"> drain and </w:t>
      </w:r>
      <w:r w:rsidR="00A713D7" w:rsidRPr="00AB6E90">
        <w:rPr>
          <w:rFonts w:ascii="Times New Roman" w:hAnsi="Times New Roman" w:cs="Times New Roman"/>
          <w:bCs/>
        </w:rPr>
        <w:t xml:space="preserve">obtain </w:t>
      </w:r>
      <w:r w:rsidR="00F64183" w:rsidRPr="00AB6E90">
        <w:rPr>
          <w:rFonts w:ascii="Times New Roman" w:hAnsi="Times New Roman" w:cs="Times New Roman"/>
          <w:bCs/>
        </w:rPr>
        <w:t xml:space="preserve">the weight at </w:t>
      </w:r>
      <w:r w:rsidR="00A713D7" w:rsidRPr="00AB6E90">
        <w:rPr>
          <w:rFonts w:ascii="Times New Roman" w:hAnsi="Times New Roman" w:cs="Times New Roman"/>
          <w:bCs/>
        </w:rPr>
        <w:t>field capacity</w:t>
      </w:r>
      <w:r w:rsidRPr="00AB6E90">
        <w:rPr>
          <w:rFonts w:ascii="Times New Roman" w:hAnsi="Times New Roman" w:cs="Times New Roman"/>
          <w:bCs/>
        </w:rPr>
        <w:t>.</w:t>
      </w:r>
      <w:r w:rsidR="007E0DA6">
        <w:rPr>
          <w:rFonts w:ascii="Times New Roman" w:hAnsi="Times New Roman" w:cs="Times New Roman"/>
          <w:bCs/>
        </w:rPr>
        <w:t xml:space="preserve"> </w:t>
      </w:r>
      <w:r w:rsidR="007E0DA6" w:rsidRPr="00AB6E90">
        <w:rPr>
          <w:rFonts w:ascii="Times New Roman" w:hAnsi="Times New Roman" w:cs="Times New Roman"/>
          <w:bCs/>
        </w:rPr>
        <w:t xml:space="preserve">Adding soil moisture sensors to the lysimeters and to plots outside (actual field conditions) could serve to compare the soil moisture conditions, to know how representative the lysimeters are to actual field conditions. </w:t>
      </w:r>
    </w:p>
    <w:p w14:paraId="2AE96B43" w14:textId="1DA4AEA6" w:rsidR="005C0081" w:rsidRPr="00AB6E90" w:rsidRDefault="005C0081" w:rsidP="00D64A97">
      <w:pPr>
        <w:spacing w:line="276" w:lineRule="auto"/>
        <w:rPr>
          <w:rFonts w:ascii="Times New Roman" w:hAnsi="Times New Roman" w:cs="Times New Roman"/>
          <w:bCs/>
        </w:rPr>
      </w:pPr>
    </w:p>
    <w:p w14:paraId="1C7D5EA6" w14:textId="66577F0D" w:rsidR="003C47DB" w:rsidRPr="00AE49F4" w:rsidRDefault="005C0081" w:rsidP="00AE49F4">
      <w:pPr>
        <w:spacing w:line="276" w:lineRule="auto"/>
        <w:rPr>
          <w:rFonts w:ascii="Times New Roman" w:hAnsi="Times New Roman" w:cs="Times New Roman"/>
          <w:bCs/>
          <w:i/>
        </w:rPr>
      </w:pPr>
      <w:r w:rsidRPr="00AE49F4">
        <w:rPr>
          <w:rFonts w:ascii="Times New Roman" w:hAnsi="Times New Roman" w:cs="Times New Roman"/>
          <w:bCs/>
          <w:i/>
        </w:rPr>
        <w:t xml:space="preserve">Low-cost lysimeters – </w:t>
      </w:r>
      <w:r w:rsidR="00D00151" w:rsidRPr="00AE49F4">
        <w:rPr>
          <w:rFonts w:ascii="Times New Roman" w:hAnsi="Times New Roman" w:cs="Times New Roman"/>
          <w:bCs/>
          <w:i/>
        </w:rPr>
        <w:t>enabling ET measurements in</w:t>
      </w:r>
      <w:r w:rsidRPr="00AE49F4">
        <w:rPr>
          <w:rFonts w:ascii="Times New Roman" w:hAnsi="Times New Roman" w:cs="Times New Roman"/>
          <w:bCs/>
          <w:i/>
        </w:rPr>
        <w:t xml:space="preserve"> data</w:t>
      </w:r>
      <w:r w:rsidR="00606146">
        <w:rPr>
          <w:rFonts w:ascii="Times New Roman" w:hAnsi="Times New Roman" w:cs="Times New Roman"/>
          <w:bCs/>
          <w:i/>
        </w:rPr>
        <w:t>-</w:t>
      </w:r>
      <w:r w:rsidRPr="00AE49F4">
        <w:rPr>
          <w:rFonts w:ascii="Times New Roman" w:hAnsi="Times New Roman" w:cs="Times New Roman"/>
          <w:bCs/>
          <w:i/>
        </w:rPr>
        <w:t xml:space="preserve">poor regions of the world. </w:t>
      </w:r>
    </w:p>
    <w:p w14:paraId="278671F5" w14:textId="1D78FC17" w:rsidR="002A3532" w:rsidRDefault="005F2E02" w:rsidP="00D64A97">
      <w:pPr>
        <w:spacing w:line="276" w:lineRule="auto"/>
        <w:rPr>
          <w:rFonts w:ascii="Times New Roman" w:hAnsi="Times New Roman" w:cs="Times New Roman"/>
          <w:bCs/>
        </w:rPr>
      </w:pPr>
      <w:r>
        <w:rPr>
          <w:rFonts w:ascii="Times New Roman" w:hAnsi="Times New Roman" w:cs="Times New Roman"/>
          <w:bCs/>
        </w:rPr>
        <w:t>The low-cost</w:t>
      </w:r>
      <w:r w:rsidR="002F64A2" w:rsidRPr="00AB6E90">
        <w:rPr>
          <w:rFonts w:ascii="Times New Roman" w:hAnsi="Times New Roman" w:cs="Times New Roman"/>
          <w:bCs/>
        </w:rPr>
        <w:t xml:space="preserve"> lysimet</w:t>
      </w:r>
      <w:r>
        <w:rPr>
          <w:rFonts w:ascii="Times New Roman" w:hAnsi="Times New Roman" w:cs="Times New Roman"/>
          <w:bCs/>
        </w:rPr>
        <w:t xml:space="preserve">ers can be especially useful </w:t>
      </w:r>
      <w:r w:rsidR="009F630F">
        <w:rPr>
          <w:rFonts w:ascii="Times New Roman" w:hAnsi="Times New Roman" w:cs="Times New Roman"/>
          <w:bCs/>
        </w:rPr>
        <w:t xml:space="preserve">for </w:t>
      </w:r>
      <w:r w:rsidR="0021068F">
        <w:rPr>
          <w:rFonts w:ascii="Times New Roman" w:hAnsi="Times New Roman" w:cs="Times New Roman"/>
          <w:bCs/>
        </w:rPr>
        <w:t xml:space="preserve">measuring grassland/wetland ET </w:t>
      </w:r>
      <w:r w:rsidR="002F64A2" w:rsidRPr="00AB6E90">
        <w:rPr>
          <w:rFonts w:ascii="Times New Roman" w:hAnsi="Times New Roman" w:cs="Times New Roman"/>
          <w:bCs/>
        </w:rPr>
        <w:t>in data-poor regions of the world</w:t>
      </w:r>
      <w:r w:rsidR="005712DC">
        <w:rPr>
          <w:rFonts w:ascii="Times New Roman" w:hAnsi="Times New Roman" w:cs="Times New Roman"/>
          <w:bCs/>
        </w:rPr>
        <w:t>, g</w:t>
      </w:r>
      <w:r w:rsidR="005712DC" w:rsidRPr="00AB6E90">
        <w:rPr>
          <w:rFonts w:ascii="Times New Roman" w:hAnsi="Times New Roman" w:cs="Times New Roman"/>
          <w:bCs/>
        </w:rPr>
        <w:t>iven that more than three-quarters of the world’s population lives in these areas</w:t>
      </w:r>
      <w:r w:rsidR="002F64A2" w:rsidRPr="00AB6E90">
        <w:rPr>
          <w:rFonts w:ascii="Times New Roman" w:hAnsi="Times New Roman" w:cs="Times New Roman"/>
          <w:bCs/>
        </w:rPr>
        <w:t xml:space="preserve">. </w:t>
      </w:r>
      <w:r w:rsidR="003C47DB" w:rsidRPr="00AB6E90">
        <w:rPr>
          <w:rFonts w:ascii="Times New Roman" w:hAnsi="Times New Roman" w:cs="Times New Roman"/>
          <w:bCs/>
        </w:rPr>
        <w:t>In his classic paper on water balance in tropical regions, Thornth</w:t>
      </w:r>
      <w:r w:rsidR="00923B2F" w:rsidRPr="00AB6E90">
        <w:rPr>
          <w:rFonts w:ascii="Times New Roman" w:hAnsi="Times New Roman" w:cs="Times New Roman"/>
          <w:bCs/>
        </w:rPr>
        <w:t>w</w:t>
      </w:r>
      <w:r w:rsidR="003C47DB" w:rsidRPr="00AB6E90">
        <w:rPr>
          <w:rFonts w:ascii="Times New Roman" w:hAnsi="Times New Roman" w:cs="Times New Roman"/>
          <w:bCs/>
        </w:rPr>
        <w:t xml:space="preserve">aite (1951) had </w:t>
      </w:r>
      <w:r w:rsidR="00E07E0E" w:rsidRPr="00AB6E90">
        <w:rPr>
          <w:rFonts w:ascii="Times New Roman" w:hAnsi="Times New Roman" w:cs="Times New Roman"/>
          <w:bCs/>
        </w:rPr>
        <w:t>stated</w:t>
      </w:r>
      <w:r w:rsidR="003C47DB" w:rsidRPr="00AB6E90">
        <w:rPr>
          <w:rFonts w:ascii="Times New Roman" w:hAnsi="Times New Roman" w:cs="Times New Roman"/>
          <w:bCs/>
        </w:rPr>
        <w:t xml:space="preserve"> that in many parts of the tropics, virtually nothing is know</w:t>
      </w:r>
      <w:r w:rsidR="00F07E51" w:rsidRPr="00AB6E90">
        <w:rPr>
          <w:rFonts w:ascii="Times New Roman" w:hAnsi="Times New Roman" w:cs="Times New Roman"/>
          <w:bCs/>
        </w:rPr>
        <w:t>n about climate and the spatiot</w:t>
      </w:r>
      <w:r w:rsidR="003C47DB" w:rsidRPr="00AB6E90">
        <w:rPr>
          <w:rFonts w:ascii="Times New Roman" w:hAnsi="Times New Roman" w:cs="Times New Roman"/>
          <w:bCs/>
        </w:rPr>
        <w:t xml:space="preserve">emporal distribution of ET. </w:t>
      </w:r>
      <w:r w:rsidR="00FE1658" w:rsidRPr="00AB6E90">
        <w:rPr>
          <w:rFonts w:ascii="Times New Roman" w:hAnsi="Times New Roman" w:cs="Times New Roman"/>
          <w:bCs/>
        </w:rPr>
        <w:t xml:space="preserve">The same was mentioned by </w:t>
      </w:r>
      <w:proofErr w:type="spellStart"/>
      <w:r w:rsidR="00FE1658" w:rsidRPr="00AB6E90">
        <w:rPr>
          <w:rFonts w:ascii="Times New Roman" w:hAnsi="Times New Roman" w:cs="Times New Roman"/>
          <w:bCs/>
        </w:rPr>
        <w:t>deBruin</w:t>
      </w:r>
      <w:proofErr w:type="spellEnd"/>
      <w:r w:rsidR="0088635B" w:rsidRPr="00AB6E90">
        <w:rPr>
          <w:rFonts w:ascii="Times New Roman" w:hAnsi="Times New Roman" w:cs="Times New Roman"/>
          <w:bCs/>
        </w:rPr>
        <w:t xml:space="preserve"> </w:t>
      </w:r>
      <w:r w:rsidR="00FE1658" w:rsidRPr="00AB6E90">
        <w:rPr>
          <w:rFonts w:ascii="Times New Roman" w:hAnsi="Times New Roman" w:cs="Times New Roman"/>
          <w:bCs/>
        </w:rPr>
        <w:t xml:space="preserve">(1983) and the </w:t>
      </w:r>
      <w:r w:rsidR="003C47DB" w:rsidRPr="00AB6E90">
        <w:rPr>
          <w:rFonts w:ascii="Times New Roman" w:hAnsi="Times New Roman" w:cs="Times New Roman"/>
          <w:bCs/>
        </w:rPr>
        <w:t>situation remains true today</w:t>
      </w:r>
      <w:r w:rsidR="003C3436">
        <w:rPr>
          <w:rFonts w:ascii="Times New Roman" w:hAnsi="Times New Roman" w:cs="Times New Roman"/>
          <w:bCs/>
        </w:rPr>
        <w:t xml:space="preserve"> (Mueller et al 2013)</w:t>
      </w:r>
      <w:r w:rsidR="00923B2F" w:rsidRPr="00AB6E90">
        <w:rPr>
          <w:rFonts w:ascii="Times New Roman" w:hAnsi="Times New Roman" w:cs="Times New Roman"/>
          <w:bCs/>
        </w:rPr>
        <w:t>, as</w:t>
      </w:r>
      <w:r w:rsidR="003C3436">
        <w:rPr>
          <w:rFonts w:ascii="Times New Roman" w:hAnsi="Times New Roman" w:cs="Times New Roman"/>
          <w:bCs/>
        </w:rPr>
        <w:t xml:space="preserve"> also</w:t>
      </w:r>
      <w:r w:rsidR="00923B2F" w:rsidRPr="00AB6E90">
        <w:rPr>
          <w:rFonts w:ascii="Times New Roman" w:hAnsi="Times New Roman" w:cs="Times New Roman"/>
          <w:bCs/>
        </w:rPr>
        <w:t xml:space="preserve"> noted by the corresponding author while working with water management agencies in Africa, South </w:t>
      </w:r>
      <w:proofErr w:type="gramStart"/>
      <w:r w:rsidR="00923B2F" w:rsidRPr="00AB6E90">
        <w:rPr>
          <w:rFonts w:ascii="Times New Roman" w:hAnsi="Times New Roman" w:cs="Times New Roman"/>
          <w:bCs/>
        </w:rPr>
        <w:t>America</w:t>
      </w:r>
      <w:proofErr w:type="gramEnd"/>
      <w:r w:rsidR="00923B2F" w:rsidRPr="00AB6E90">
        <w:rPr>
          <w:rFonts w:ascii="Times New Roman" w:hAnsi="Times New Roman" w:cs="Times New Roman"/>
          <w:bCs/>
        </w:rPr>
        <w:t xml:space="preserve"> and South Asia. </w:t>
      </w:r>
      <w:r w:rsidR="00F07E51" w:rsidRPr="00AB6E90">
        <w:rPr>
          <w:rFonts w:ascii="Times New Roman" w:hAnsi="Times New Roman" w:cs="Times New Roman"/>
          <w:bCs/>
        </w:rPr>
        <w:t>M</w:t>
      </w:r>
      <w:r w:rsidR="00265C42" w:rsidRPr="00AB6E90">
        <w:rPr>
          <w:rFonts w:ascii="Times New Roman" w:hAnsi="Times New Roman" w:cs="Times New Roman"/>
          <w:bCs/>
        </w:rPr>
        <w:t>u</w:t>
      </w:r>
      <w:r w:rsidR="00815BA0">
        <w:rPr>
          <w:rFonts w:ascii="Times New Roman" w:hAnsi="Times New Roman" w:cs="Times New Roman"/>
          <w:bCs/>
        </w:rPr>
        <w:t xml:space="preserve">ch of the world lacks </w:t>
      </w:r>
      <w:r w:rsidR="00265C42" w:rsidRPr="00AB6E90">
        <w:rPr>
          <w:rFonts w:ascii="Times New Roman" w:hAnsi="Times New Roman" w:cs="Times New Roman"/>
          <w:bCs/>
        </w:rPr>
        <w:t>environmental monitoring instrumentation and data</w:t>
      </w:r>
      <w:r w:rsidR="00E709B9">
        <w:rPr>
          <w:rFonts w:ascii="Times New Roman" w:hAnsi="Times New Roman" w:cs="Times New Roman"/>
          <w:bCs/>
        </w:rPr>
        <w:t xml:space="preserve"> (</w:t>
      </w:r>
      <w:proofErr w:type="spellStart"/>
      <w:r w:rsidR="004604AB" w:rsidRPr="00AB6E90">
        <w:rPr>
          <w:rFonts w:ascii="Times New Roman" w:hAnsi="Times New Roman" w:cs="Times New Roman"/>
          <w:bCs/>
        </w:rPr>
        <w:t>Markwitz</w:t>
      </w:r>
      <w:proofErr w:type="spellEnd"/>
      <w:r w:rsidR="004604AB" w:rsidRPr="00AB6E90">
        <w:rPr>
          <w:rFonts w:ascii="Times New Roman" w:hAnsi="Times New Roman" w:cs="Times New Roman"/>
          <w:bCs/>
        </w:rPr>
        <w:t xml:space="preserve"> &amp; </w:t>
      </w:r>
      <w:proofErr w:type="spellStart"/>
      <w:r w:rsidR="004604AB" w:rsidRPr="00AB6E90">
        <w:rPr>
          <w:rFonts w:ascii="Times New Roman" w:hAnsi="Times New Roman" w:cs="Times New Roman"/>
          <w:bCs/>
        </w:rPr>
        <w:t>Siebicke</w:t>
      </w:r>
      <w:proofErr w:type="spellEnd"/>
      <w:r w:rsidR="00E709B9">
        <w:rPr>
          <w:rFonts w:ascii="Times New Roman" w:hAnsi="Times New Roman" w:cs="Times New Roman"/>
          <w:bCs/>
        </w:rPr>
        <w:t>,</w:t>
      </w:r>
      <w:r w:rsidR="004604AB" w:rsidRPr="00AB6E90">
        <w:rPr>
          <w:rFonts w:ascii="Times New Roman" w:hAnsi="Times New Roman" w:cs="Times New Roman"/>
          <w:bCs/>
        </w:rPr>
        <w:t xml:space="preserve"> 2019</w:t>
      </w:r>
      <w:r w:rsidR="00265C42" w:rsidRPr="00AB6E90">
        <w:rPr>
          <w:rFonts w:ascii="Times New Roman" w:hAnsi="Times New Roman" w:cs="Times New Roman"/>
          <w:bCs/>
        </w:rPr>
        <w:t xml:space="preserve">) because of the expenses involved in purchasing and maintaining them, short </w:t>
      </w:r>
      <w:r w:rsidR="00332FDD" w:rsidRPr="00AB6E90">
        <w:rPr>
          <w:rFonts w:ascii="Times New Roman" w:hAnsi="Times New Roman" w:cs="Times New Roman"/>
          <w:bCs/>
        </w:rPr>
        <w:t xml:space="preserve">technology </w:t>
      </w:r>
      <w:r w:rsidR="0008585B" w:rsidRPr="00AB6E90">
        <w:rPr>
          <w:rFonts w:ascii="Times New Roman" w:hAnsi="Times New Roman" w:cs="Times New Roman"/>
          <w:bCs/>
        </w:rPr>
        <w:t xml:space="preserve">obsolescence cycles, a shortage of </w:t>
      </w:r>
      <w:r w:rsidR="00265C42" w:rsidRPr="00AB6E90">
        <w:rPr>
          <w:rFonts w:ascii="Times New Roman" w:hAnsi="Times New Roman" w:cs="Times New Roman"/>
          <w:bCs/>
        </w:rPr>
        <w:t>personnel</w:t>
      </w:r>
      <w:r w:rsidR="0008585B" w:rsidRPr="00AB6E90">
        <w:rPr>
          <w:rFonts w:ascii="Times New Roman" w:hAnsi="Times New Roman" w:cs="Times New Roman"/>
          <w:bCs/>
        </w:rPr>
        <w:t xml:space="preserve"> trained to operate and maintain these sophisticated systems</w:t>
      </w:r>
      <w:r w:rsidR="00265C42" w:rsidRPr="00AB6E90">
        <w:rPr>
          <w:rFonts w:ascii="Times New Roman" w:hAnsi="Times New Roman" w:cs="Times New Roman"/>
          <w:bCs/>
        </w:rPr>
        <w:t xml:space="preserve"> and </w:t>
      </w:r>
      <w:r w:rsidR="0008585B" w:rsidRPr="00AB6E90">
        <w:rPr>
          <w:rFonts w:ascii="Times New Roman" w:hAnsi="Times New Roman" w:cs="Times New Roman"/>
          <w:bCs/>
        </w:rPr>
        <w:t xml:space="preserve">the </w:t>
      </w:r>
      <w:r w:rsidR="00265C42" w:rsidRPr="00AB6E90">
        <w:rPr>
          <w:rFonts w:ascii="Times New Roman" w:hAnsi="Times New Roman" w:cs="Times New Roman"/>
          <w:bCs/>
        </w:rPr>
        <w:t xml:space="preserve">risks of </w:t>
      </w:r>
      <w:r w:rsidR="00336037" w:rsidRPr="00AB6E90">
        <w:rPr>
          <w:rFonts w:ascii="Times New Roman" w:hAnsi="Times New Roman" w:cs="Times New Roman"/>
          <w:bCs/>
        </w:rPr>
        <w:t xml:space="preserve">theft and </w:t>
      </w:r>
      <w:r w:rsidR="00265C42" w:rsidRPr="00AB6E90">
        <w:rPr>
          <w:rFonts w:ascii="Times New Roman" w:hAnsi="Times New Roman" w:cs="Times New Roman"/>
          <w:bCs/>
        </w:rPr>
        <w:t>damage</w:t>
      </w:r>
      <w:r w:rsidR="00835716" w:rsidRPr="00AB6E90">
        <w:rPr>
          <w:rFonts w:ascii="Times New Roman" w:hAnsi="Times New Roman" w:cs="Times New Roman"/>
          <w:bCs/>
        </w:rPr>
        <w:t xml:space="preserve"> by livestock or wildlife</w:t>
      </w:r>
      <w:r w:rsidR="00265C42" w:rsidRPr="00AB6E90">
        <w:rPr>
          <w:rFonts w:ascii="Times New Roman" w:hAnsi="Times New Roman" w:cs="Times New Roman"/>
          <w:bCs/>
        </w:rPr>
        <w:t>.</w:t>
      </w:r>
      <w:r w:rsidR="003421D1" w:rsidRPr="00AB6E90">
        <w:rPr>
          <w:rFonts w:ascii="Times New Roman" w:hAnsi="Times New Roman" w:cs="Times New Roman"/>
          <w:bCs/>
        </w:rPr>
        <w:t xml:space="preserve"> </w:t>
      </w:r>
      <w:r w:rsidR="00720DD1" w:rsidRPr="00AB6E90">
        <w:rPr>
          <w:rFonts w:ascii="Times New Roman" w:hAnsi="Times New Roman" w:cs="Times New Roman"/>
          <w:bCs/>
        </w:rPr>
        <w:t xml:space="preserve">A glimpse at eddy covariance tower locations in global networks such as </w:t>
      </w:r>
      <w:proofErr w:type="spellStart"/>
      <w:r w:rsidR="00720DD1" w:rsidRPr="00AB6E90">
        <w:rPr>
          <w:rFonts w:ascii="Times New Roman" w:hAnsi="Times New Roman" w:cs="Times New Roman"/>
          <w:bCs/>
        </w:rPr>
        <w:t>Fluxnet</w:t>
      </w:r>
      <w:proofErr w:type="spellEnd"/>
      <w:r w:rsidR="00720DD1" w:rsidRPr="00AB6E90">
        <w:rPr>
          <w:rFonts w:ascii="Times New Roman" w:hAnsi="Times New Roman" w:cs="Times New Roman"/>
          <w:bCs/>
        </w:rPr>
        <w:t xml:space="preserve"> (</w:t>
      </w:r>
      <w:proofErr w:type="spellStart"/>
      <w:r w:rsidR="00720DD1" w:rsidRPr="00AB6E90">
        <w:rPr>
          <w:rFonts w:ascii="Times New Roman" w:hAnsi="Times New Roman" w:cs="Times New Roman"/>
          <w:bCs/>
        </w:rPr>
        <w:t>Falge</w:t>
      </w:r>
      <w:proofErr w:type="spellEnd"/>
      <w:r w:rsidR="00720DD1" w:rsidRPr="00AB6E90">
        <w:rPr>
          <w:rFonts w:ascii="Times New Roman" w:hAnsi="Times New Roman" w:cs="Times New Roman"/>
          <w:bCs/>
        </w:rPr>
        <w:t xml:space="preserve"> </w:t>
      </w:r>
      <w:r w:rsidR="007911CF" w:rsidRPr="007911CF">
        <w:rPr>
          <w:rFonts w:ascii="Times New Roman" w:hAnsi="Times New Roman" w:cs="Times New Roman"/>
          <w:bCs/>
          <w:i/>
          <w:iCs/>
        </w:rPr>
        <w:t>et al.</w:t>
      </w:r>
      <w:r w:rsidR="00E709B9">
        <w:rPr>
          <w:rFonts w:ascii="Times New Roman" w:hAnsi="Times New Roman" w:cs="Times New Roman"/>
          <w:bCs/>
        </w:rPr>
        <w:t>,</w:t>
      </w:r>
      <w:r w:rsidR="00720DD1" w:rsidRPr="00AB6E90">
        <w:rPr>
          <w:rFonts w:ascii="Times New Roman" w:hAnsi="Times New Roman" w:cs="Times New Roman"/>
          <w:bCs/>
        </w:rPr>
        <w:t xml:space="preserve"> 2016) shows that more than 90% of the towers are concentrated </w:t>
      </w:r>
      <w:r w:rsidR="003421D1" w:rsidRPr="00AB6E90">
        <w:rPr>
          <w:rFonts w:ascii="Times New Roman" w:hAnsi="Times New Roman" w:cs="Times New Roman"/>
          <w:bCs/>
        </w:rPr>
        <w:t>with</w:t>
      </w:r>
      <w:r w:rsidR="00720DD1" w:rsidRPr="00AB6E90">
        <w:rPr>
          <w:rFonts w:ascii="Times New Roman" w:hAnsi="Times New Roman" w:cs="Times New Roman"/>
          <w:bCs/>
        </w:rPr>
        <w:t>in ‘developed’ countries in North America, E</w:t>
      </w:r>
      <w:r w:rsidR="003421D1" w:rsidRPr="00AB6E90">
        <w:rPr>
          <w:rFonts w:ascii="Times New Roman" w:hAnsi="Times New Roman" w:cs="Times New Roman"/>
          <w:bCs/>
        </w:rPr>
        <w:t>urope, Australia, Japan and recently</w:t>
      </w:r>
      <w:r w:rsidR="00720DD1" w:rsidRPr="00AB6E90">
        <w:rPr>
          <w:rFonts w:ascii="Times New Roman" w:hAnsi="Times New Roman" w:cs="Times New Roman"/>
          <w:bCs/>
        </w:rPr>
        <w:t xml:space="preserve"> China, with extremely sparse representation in Africa, much of Asia and South America</w:t>
      </w:r>
      <w:r w:rsidR="00FF7150">
        <w:rPr>
          <w:rFonts w:ascii="Times New Roman" w:hAnsi="Times New Roman" w:cs="Times New Roman"/>
          <w:bCs/>
        </w:rPr>
        <w:t xml:space="preserve"> (</w:t>
      </w:r>
      <w:proofErr w:type="spellStart"/>
      <w:r w:rsidR="00FF7150">
        <w:rPr>
          <w:rFonts w:ascii="Times New Roman" w:hAnsi="Times New Roman" w:cs="Times New Roman"/>
          <w:bCs/>
        </w:rPr>
        <w:t>eg.</w:t>
      </w:r>
      <w:proofErr w:type="spellEnd"/>
      <w:r w:rsidR="00FF7150">
        <w:rPr>
          <w:rFonts w:ascii="Times New Roman" w:hAnsi="Times New Roman" w:cs="Times New Roman"/>
          <w:bCs/>
        </w:rPr>
        <w:t xml:space="preserve"> </w:t>
      </w:r>
      <w:r w:rsidR="00FF7150" w:rsidRPr="00AB6E90">
        <w:rPr>
          <w:rFonts w:ascii="Times New Roman" w:hAnsi="Times New Roman" w:cs="Times New Roman"/>
        </w:rPr>
        <w:t xml:space="preserve">Ochoa-Sanchez </w:t>
      </w:r>
      <w:r w:rsidR="007911CF" w:rsidRPr="007911CF">
        <w:rPr>
          <w:rFonts w:ascii="Times New Roman" w:hAnsi="Times New Roman" w:cs="Times New Roman"/>
          <w:i/>
          <w:iCs/>
        </w:rPr>
        <w:t>et al.</w:t>
      </w:r>
      <w:r w:rsidR="00FF7150">
        <w:rPr>
          <w:rFonts w:ascii="Times New Roman" w:hAnsi="Times New Roman" w:cs="Times New Roman"/>
        </w:rPr>
        <w:t>,</w:t>
      </w:r>
      <w:r w:rsidR="00FF7150" w:rsidRPr="00AB6E90">
        <w:rPr>
          <w:rFonts w:ascii="Times New Roman" w:hAnsi="Times New Roman" w:cs="Times New Roman"/>
        </w:rPr>
        <w:t xml:space="preserve"> 2019</w:t>
      </w:r>
      <w:r w:rsidR="00FF7150">
        <w:rPr>
          <w:rFonts w:ascii="Times New Roman" w:hAnsi="Times New Roman" w:cs="Times New Roman"/>
        </w:rPr>
        <w:t>)</w:t>
      </w:r>
      <w:r w:rsidR="00720DD1" w:rsidRPr="00AB6E90">
        <w:rPr>
          <w:rFonts w:ascii="Times New Roman" w:hAnsi="Times New Roman" w:cs="Times New Roman"/>
          <w:bCs/>
        </w:rPr>
        <w:t xml:space="preserve">. Ecosystems, </w:t>
      </w:r>
      <w:proofErr w:type="gramStart"/>
      <w:r w:rsidR="00720DD1" w:rsidRPr="00AB6E90">
        <w:rPr>
          <w:rFonts w:ascii="Times New Roman" w:hAnsi="Times New Roman" w:cs="Times New Roman"/>
          <w:bCs/>
        </w:rPr>
        <w:t>climate</w:t>
      </w:r>
      <w:proofErr w:type="gramEnd"/>
      <w:r w:rsidR="00720DD1" w:rsidRPr="00AB6E90">
        <w:rPr>
          <w:rFonts w:ascii="Times New Roman" w:hAnsi="Times New Roman" w:cs="Times New Roman"/>
          <w:bCs/>
        </w:rPr>
        <w:t xml:space="preserve"> and land use are very different in parts of the world that are sparely represented than those with abundant flux tower coverage.</w:t>
      </w:r>
      <w:r w:rsidR="00300BA5" w:rsidRPr="00AB6E90">
        <w:rPr>
          <w:rFonts w:ascii="Times New Roman" w:hAnsi="Times New Roman" w:cs="Times New Roman"/>
          <w:bCs/>
        </w:rPr>
        <w:t xml:space="preserve"> </w:t>
      </w:r>
      <w:r w:rsidR="004F4AE0" w:rsidRPr="00AB6E90">
        <w:rPr>
          <w:rFonts w:ascii="Times New Roman" w:hAnsi="Times New Roman" w:cs="Times New Roman"/>
          <w:bCs/>
        </w:rPr>
        <w:t xml:space="preserve">Even across Canada, Wang et al (2015) mention that eddy covariance ET results are </w:t>
      </w:r>
      <w:r w:rsidR="005026E4" w:rsidRPr="00AB6E90">
        <w:rPr>
          <w:rFonts w:ascii="Times New Roman" w:hAnsi="Times New Roman" w:cs="Times New Roman"/>
          <w:bCs/>
        </w:rPr>
        <w:lastRenderedPageBreak/>
        <w:t xml:space="preserve">only </w:t>
      </w:r>
      <w:r w:rsidR="004F4AE0" w:rsidRPr="00AB6E90">
        <w:rPr>
          <w:rFonts w:ascii="Times New Roman" w:hAnsi="Times New Roman" w:cs="Times New Roman"/>
          <w:bCs/>
        </w:rPr>
        <w:t xml:space="preserve">applicable across very small areas, rendering model validation difficult at the national or continental scale. </w:t>
      </w:r>
      <w:r w:rsidR="009C232C" w:rsidRPr="00AB6E90">
        <w:rPr>
          <w:rFonts w:ascii="Times New Roman" w:hAnsi="Times New Roman" w:cs="Times New Roman"/>
          <w:bCs/>
        </w:rPr>
        <w:t>Likewise, the meteorological parameters required for the FAO-Penman- model</w:t>
      </w:r>
      <w:r w:rsidR="00F445C1" w:rsidRPr="00AB6E90">
        <w:rPr>
          <w:rFonts w:ascii="Times New Roman" w:hAnsi="Times New Roman" w:cs="Times New Roman"/>
          <w:bCs/>
        </w:rPr>
        <w:t>, in particular net solar radiation,</w:t>
      </w:r>
      <w:r w:rsidR="009C232C" w:rsidRPr="00AB6E90">
        <w:rPr>
          <w:rFonts w:ascii="Times New Roman" w:hAnsi="Times New Roman" w:cs="Times New Roman"/>
          <w:bCs/>
        </w:rPr>
        <w:t xml:space="preserve"> are also expensive </w:t>
      </w:r>
      <w:r w:rsidR="00F445C1" w:rsidRPr="00AB6E90">
        <w:rPr>
          <w:rFonts w:ascii="Times New Roman" w:hAnsi="Times New Roman" w:cs="Times New Roman"/>
          <w:bCs/>
        </w:rPr>
        <w:t>to measure, store and transmit</w:t>
      </w:r>
      <w:r w:rsidR="009C232C" w:rsidRPr="00AB6E90">
        <w:rPr>
          <w:rFonts w:ascii="Times New Roman" w:hAnsi="Times New Roman" w:cs="Times New Roman"/>
          <w:bCs/>
        </w:rPr>
        <w:t xml:space="preserve">. In under-represented countries, meteorological stations are in agricultural research centers, far and few in between, with data for a location extrapolated across thousands of square kilometers with very different land use and climates, accompanied by a concomitant increase in uncertainty that is very difficult to even quantify. </w:t>
      </w:r>
    </w:p>
    <w:p w14:paraId="748EFCDB" w14:textId="77777777" w:rsidR="002A3532" w:rsidRDefault="002A3532" w:rsidP="00D64A97">
      <w:pPr>
        <w:spacing w:line="276" w:lineRule="auto"/>
        <w:rPr>
          <w:rFonts w:ascii="Times New Roman" w:hAnsi="Times New Roman" w:cs="Times New Roman"/>
          <w:bCs/>
        </w:rPr>
      </w:pPr>
    </w:p>
    <w:p w14:paraId="38F15E6F" w14:textId="1CD2979E" w:rsidR="0072507D" w:rsidRPr="00B25684" w:rsidRDefault="002A3532" w:rsidP="00AE49F4">
      <w:pPr>
        <w:spacing w:line="276" w:lineRule="auto"/>
        <w:ind w:firstLine="720"/>
        <w:rPr>
          <w:rFonts w:ascii="Times New Roman" w:hAnsi="Times New Roman" w:cs="Times New Roman"/>
          <w:bCs/>
        </w:rPr>
      </w:pPr>
      <w:r>
        <w:rPr>
          <w:rFonts w:ascii="Times New Roman" w:hAnsi="Times New Roman" w:cs="Times New Roman"/>
          <w:bCs/>
        </w:rPr>
        <w:t xml:space="preserve">In comparison, setting up low-cost lysimeters is very inexpensive and training operators is very simple, almost at the level of schoolyard science. </w:t>
      </w:r>
      <w:r w:rsidR="00BB43FF">
        <w:rPr>
          <w:rFonts w:ascii="Times New Roman" w:hAnsi="Times New Roman" w:cs="Times New Roman"/>
          <w:bCs/>
        </w:rPr>
        <w:t>There</w:t>
      </w:r>
      <w:r w:rsidR="007011B1">
        <w:rPr>
          <w:rFonts w:ascii="Times New Roman" w:hAnsi="Times New Roman" w:cs="Times New Roman"/>
          <w:bCs/>
        </w:rPr>
        <w:t xml:space="preserve"> are two sources</w:t>
      </w:r>
      <w:r w:rsidR="00F07E51" w:rsidRPr="00AB6E90">
        <w:rPr>
          <w:rFonts w:ascii="Times New Roman" w:hAnsi="Times New Roman" w:cs="Times New Roman"/>
          <w:bCs/>
        </w:rPr>
        <w:t xml:space="preserve"> of </w:t>
      </w:r>
      <w:r w:rsidR="0032114B" w:rsidRPr="00AB6E90">
        <w:rPr>
          <w:rFonts w:ascii="Times New Roman" w:hAnsi="Times New Roman" w:cs="Times New Roman"/>
          <w:bCs/>
        </w:rPr>
        <w:t xml:space="preserve">globally available </w:t>
      </w:r>
      <w:r w:rsidR="00EF32D1">
        <w:rPr>
          <w:rFonts w:ascii="Times New Roman" w:hAnsi="Times New Roman" w:cs="Times New Roman"/>
          <w:bCs/>
        </w:rPr>
        <w:t xml:space="preserve">ET </w:t>
      </w:r>
      <w:r w:rsidR="00F07E51" w:rsidRPr="00AB6E90">
        <w:rPr>
          <w:rFonts w:ascii="Times New Roman" w:hAnsi="Times New Roman" w:cs="Times New Roman"/>
          <w:bCs/>
        </w:rPr>
        <w:t xml:space="preserve">data that can be calibrated locally </w:t>
      </w:r>
      <w:r w:rsidR="00923B2F" w:rsidRPr="00AB6E90">
        <w:rPr>
          <w:rFonts w:ascii="Times New Roman" w:hAnsi="Times New Roman" w:cs="Times New Roman"/>
          <w:bCs/>
        </w:rPr>
        <w:t xml:space="preserve">using low-cost lysimeters </w:t>
      </w:r>
      <w:r w:rsidR="00FB481D" w:rsidRPr="00AB6E90">
        <w:rPr>
          <w:rFonts w:ascii="Times New Roman" w:hAnsi="Times New Roman" w:cs="Times New Roman"/>
          <w:bCs/>
        </w:rPr>
        <w:t xml:space="preserve">to </w:t>
      </w:r>
      <w:r w:rsidR="00990238" w:rsidRPr="00AB6E90">
        <w:rPr>
          <w:rFonts w:ascii="Times New Roman" w:hAnsi="Times New Roman" w:cs="Times New Roman"/>
          <w:bCs/>
        </w:rPr>
        <w:t xml:space="preserve">improve accuracy of ET estimates </w:t>
      </w:r>
      <w:r w:rsidR="00923B2F" w:rsidRPr="00AB6E90">
        <w:rPr>
          <w:rFonts w:ascii="Times New Roman" w:hAnsi="Times New Roman" w:cs="Times New Roman"/>
          <w:bCs/>
        </w:rPr>
        <w:t>for land</w:t>
      </w:r>
      <w:r w:rsidR="00FB481D" w:rsidRPr="00AB6E90">
        <w:rPr>
          <w:rFonts w:ascii="Times New Roman" w:hAnsi="Times New Roman" w:cs="Times New Roman"/>
          <w:bCs/>
        </w:rPr>
        <w:t>s</w:t>
      </w:r>
      <w:r w:rsidR="00923B2F" w:rsidRPr="00AB6E90">
        <w:rPr>
          <w:rFonts w:ascii="Times New Roman" w:hAnsi="Times New Roman" w:cs="Times New Roman"/>
          <w:bCs/>
        </w:rPr>
        <w:t xml:space="preserve">capes that include </w:t>
      </w:r>
      <w:r w:rsidR="00B5176F" w:rsidRPr="00AB6E90">
        <w:rPr>
          <w:rFonts w:ascii="Times New Roman" w:hAnsi="Times New Roman" w:cs="Times New Roman"/>
          <w:bCs/>
        </w:rPr>
        <w:t>grasslands and wetlands</w:t>
      </w:r>
      <w:r w:rsidR="00F07E51" w:rsidRPr="00AB6E90">
        <w:rPr>
          <w:rFonts w:ascii="Times New Roman" w:hAnsi="Times New Roman" w:cs="Times New Roman"/>
          <w:bCs/>
        </w:rPr>
        <w:t xml:space="preserve">. </w:t>
      </w:r>
      <w:r w:rsidR="00EF32D1">
        <w:rPr>
          <w:rFonts w:ascii="Times New Roman" w:hAnsi="Times New Roman" w:cs="Times New Roman"/>
          <w:bCs/>
        </w:rPr>
        <w:t>The first is air temperature, on which a</w:t>
      </w:r>
      <w:r w:rsidR="00B92DDC">
        <w:rPr>
          <w:rFonts w:ascii="Times New Roman" w:hAnsi="Times New Roman" w:cs="Times New Roman"/>
          <w:bCs/>
        </w:rPr>
        <w:t xml:space="preserve"> variety of ET models are based on</w:t>
      </w:r>
      <w:r w:rsidR="00EF32D1">
        <w:rPr>
          <w:rFonts w:ascii="Times New Roman" w:hAnsi="Times New Roman" w:cs="Times New Roman"/>
          <w:bCs/>
        </w:rPr>
        <w:t>. Examples include</w:t>
      </w:r>
      <w:r w:rsidR="00B92DDC">
        <w:rPr>
          <w:rFonts w:ascii="Times New Roman" w:hAnsi="Times New Roman" w:cs="Times New Roman"/>
          <w:bCs/>
        </w:rPr>
        <w:t xml:space="preserve"> </w:t>
      </w:r>
      <w:proofErr w:type="spellStart"/>
      <w:r w:rsidR="00300BA5" w:rsidRPr="00AB6E90">
        <w:rPr>
          <w:rFonts w:ascii="Times New Roman" w:hAnsi="Times New Roman" w:cs="Times New Roman"/>
          <w:bCs/>
        </w:rPr>
        <w:t>Hemon’s</w:t>
      </w:r>
      <w:proofErr w:type="spellEnd"/>
      <w:r w:rsidR="00300BA5" w:rsidRPr="00AB6E90">
        <w:rPr>
          <w:rFonts w:ascii="Times New Roman" w:hAnsi="Times New Roman" w:cs="Times New Roman"/>
          <w:bCs/>
        </w:rPr>
        <w:t xml:space="preserve"> ET model (</w:t>
      </w:r>
      <w:proofErr w:type="spellStart"/>
      <w:r w:rsidR="008B2A01" w:rsidRPr="00AB6E90">
        <w:rPr>
          <w:rFonts w:ascii="Times New Roman" w:hAnsi="Times New Roman" w:cs="Times New Roman"/>
          <w:bCs/>
        </w:rPr>
        <w:t>Hemon</w:t>
      </w:r>
      <w:proofErr w:type="spellEnd"/>
      <w:r w:rsidR="00E709B9">
        <w:rPr>
          <w:rFonts w:ascii="Times New Roman" w:hAnsi="Times New Roman" w:cs="Times New Roman"/>
          <w:bCs/>
        </w:rPr>
        <w:t>,</w:t>
      </w:r>
      <w:r w:rsidR="008B2A01" w:rsidRPr="00AB6E90">
        <w:rPr>
          <w:rFonts w:ascii="Times New Roman" w:hAnsi="Times New Roman" w:cs="Times New Roman"/>
          <w:bCs/>
        </w:rPr>
        <w:t xml:space="preserve"> 1966</w:t>
      </w:r>
      <w:r w:rsidR="00300BA5" w:rsidRPr="00AB6E90">
        <w:rPr>
          <w:rFonts w:ascii="Times New Roman" w:hAnsi="Times New Roman" w:cs="Times New Roman"/>
          <w:bCs/>
        </w:rPr>
        <w:t>)</w:t>
      </w:r>
      <w:r w:rsidR="004830B7">
        <w:rPr>
          <w:rFonts w:ascii="Times New Roman" w:hAnsi="Times New Roman" w:cs="Times New Roman"/>
          <w:bCs/>
        </w:rPr>
        <w:t>, the FAO</w:t>
      </w:r>
      <w:r w:rsidR="00F31C3E">
        <w:rPr>
          <w:rFonts w:ascii="Times New Roman" w:hAnsi="Times New Roman" w:cs="Times New Roman"/>
          <w:bCs/>
        </w:rPr>
        <w:t>-</w:t>
      </w:r>
      <w:r w:rsidR="004830B7">
        <w:rPr>
          <w:rFonts w:ascii="Times New Roman" w:hAnsi="Times New Roman" w:cs="Times New Roman"/>
          <w:bCs/>
        </w:rPr>
        <w:t>24 Blaney-</w:t>
      </w:r>
      <w:proofErr w:type="spellStart"/>
      <w:r w:rsidR="004830B7">
        <w:rPr>
          <w:rFonts w:ascii="Times New Roman" w:hAnsi="Times New Roman" w:cs="Times New Roman"/>
          <w:bCs/>
        </w:rPr>
        <w:t>Criddle</w:t>
      </w:r>
      <w:proofErr w:type="spellEnd"/>
      <w:r w:rsidR="004830B7">
        <w:rPr>
          <w:rFonts w:ascii="Times New Roman" w:hAnsi="Times New Roman" w:cs="Times New Roman"/>
          <w:bCs/>
        </w:rPr>
        <w:t xml:space="preserve"> model that was found to be the most appropriate model for the mountainous region in Northeast</w:t>
      </w:r>
      <w:r w:rsidR="00EF32D1">
        <w:rPr>
          <w:rFonts w:ascii="Times New Roman" w:hAnsi="Times New Roman" w:cs="Times New Roman"/>
          <w:bCs/>
        </w:rPr>
        <w:t xml:space="preserve">ern India (Pandey </w:t>
      </w:r>
      <w:r w:rsidR="007911CF" w:rsidRPr="007911CF">
        <w:rPr>
          <w:rFonts w:ascii="Times New Roman" w:hAnsi="Times New Roman" w:cs="Times New Roman"/>
          <w:bCs/>
          <w:i/>
          <w:iCs/>
        </w:rPr>
        <w:t>et al.</w:t>
      </w:r>
      <w:r w:rsidR="00EF32D1">
        <w:rPr>
          <w:rFonts w:ascii="Times New Roman" w:hAnsi="Times New Roman" w:cs="Times New Roman"/>
          <w:bCs/>
        </w:rPr>
        <w:t>, 2016)</w:t>
      </w:r>
      <w:r w:rsidR="005B6085">
        <w:rPr>
          <w:rFonts w:ascii="Times New Roman" w:hAnsi="Times New Roman" w:cs="Times New Roman"/>
          <w:bCs/>
        </w:rPr>
        <w:t xml:space="preserve"> and Iran (</w:t>
      </w:r>
      <w:proofErr w:type="spellStart"/>
      <w:r w:rsidR="005B6085">
        <w:rPr>
          <w:rFonts w:ascii="Times New Roman" w:hAnsi="Times New Roman" w:cs="Times New Roman"/>
          <w:bCs/>
        </w:rPr>
        <w:t>Babaee</w:t>
      </w:r>
      <w:proofErr w:type="spellEnd"/>
      <w:r w:rsidR="005B6085">
        <w:rPr>
          <w:rFonts w:ascii="Times New Roman" w:hAnsi="Times New Roman" w:cs="Times New Roman"/>
          <w:bCs/>
        </w:rPr>
        <w:t xml:space="preserve"> et al 2019)</w:t>
      </w:r>
      <w:r w:rsidR="00EF32D1">
        <w:rPr>
          <w:rFonts w:ascii="Times New Roman" w:hAnsi="Times New Roman" w:cs="Times New Roman"/>
          <w:bCs/>
        </w:rPr>
        <w:t xml:space="preserve"> and the </w:t>
      </w:r>
      <w:proofErr w:type="spellStart"/>
      <w:r w:rsidR="00EF32D1">
        <w:rPr>
          <w:rFonts w:ascii="Times New Roman" w:hAnsi="Times New Roman" w:cs="Times New Roman"/>
          <w:bCs/>
        </w:rPr>
        <w:t>Enku-Melesse</w:t>
      </w:r>
      <w:proofErr w:type="spellEnd"/>
      <w:r w:rsidR="00EF32D1">
        <w:rPr>
          <w:rFonts w:ascii="Times New Roman" w:hAnsi="Times New Roman" w:cs="Times New Roman"/>
          <w:bCs/>
        </w:rPr>
        <w:t xml:space="preserve"> </w:t>
      </w:r>
      <w:r w:rsidR="003B05DF">
        <w:rPr>
          <w:rFonts w:ascii="Times New Roman" w:hAnsi="Times New Roman" w:cs="Times New Roman"/>
          <w:bCs/>
        </w:rPr>
        <w:t xml:space="preserve">maximum temperature </w:t>
      </w:r>
      <w:r w:rsidR="00EF32D1">
        <w:rPr>
          <w:rFonts w:ascii="Times New Roman" w:hAnsi="Times New Roman" w:cs="Times New Roman"/>
          <w:bCs/>
        </w:rPr>
        <w:t>model developed for Ethiopia in comparison with other models (</w:t>
      </w:r>
      <w:proofErr w:type="spellStart"/>
      <w:r w:rsidR="00EF32D1">
        <w:rPr>
          <w:rFonts w:ascii="Times New Roman" w:hAnsi="Times New Roman" w:cs="Times New Roman"/>
          <w:bCs/>
        </w:rPr>
        <w:t>Enku</w:t>
      </w:r>
      <w:proofErr w:type="spellEnd"/>
      <w:r w:rsidR="00EF32D1">
        <w:rPr>
          <w:rFonts w:ascii="Times New Roman" w:hAnsi="Times New Roman" w:cs="Times New Roman"/>
          <w:bCs/>
        </w:rPr>
        <w:t xml:space="preserve"> &amp; </w:t>
      </w:r>
      <w:proofErr w:type="spellStart"/>
      <w:r w:rsidR="00EF32D1">
        <w:rPr>
          <w:rFonts w:ascii="Times New Roman" w:hAnsi="Times New Roman" w:cs="Times New Roman"/>
          <w:bCs/>
        </w:rPr>
        <w:t>Melesse</w:t>
      </w:r>
      <w:proofErr w:type="spellEnd"/>
      <w:r w:rsidR="00EF32D1">
        <w:rPr>
          <w:rFonts w:ascii="Times New Roman" w:hAnsi="Times New Roman" w:cs="Times New Roman"/>
          <w:bCs/>
        </w:rPr>
        <w:t>, 2013). Air temperature data is</w:t>
      </w:r>
      <w:r w:rsidR="00EF32D1" w:rsidRPr="00AB6E90">
        <w:rPr>
          <w:rFonts w:ascii="Times New Roman" w:hAnsi="Times New Roman" w:cs="Times New Roman"/>
          <w:bCs/>
        </w:rPr>
        <w:t xml:space="preserve"> available in these data-sparse areas because of installations at airports and other government meteorological and institutional facilities.</w:t>
      </w:r>
      <w:r w:rsidR="00EF32D1">
        <w:rPr>
          <w:rFonts w:ascii="Times New Roman" w:hAnsi="Times New Roman" w:cs="Times New Roman"/>
          <w:bCs/>
        </w:rPr>
        <w:t xml:space="preserve">  The second dataset is </w:t>
      </w:r>
      <w:r w:rsidR="00300BA5" w:rsidRPr="00AB6E90">
        <w:rPr>
          <w:rFonts w:ascii="Times New Roman" w:hAnsi="Times New Roman" w:cs="Times New Roman"/>
          <w:bCs/>
        </w:rPr>
        <w:t xml:space="preserve">MODIS-16 </w:t>
      </w:r>
      <w:r w:rsidR="005712DC" w:rsidRPr="00AB6E90">
        <w:rPr>
          <w:rFonts w:ascii="Times New Roman" w:hAnsi="Times New Roman" w:cs="Times New Roman"/>
          <w:bCs/>
        </w:rPr>
        <w:t xml:space="preserve">(Mu </w:t>
      </w:r>
      <w:r w:rsidR="007911CF" w:rsidRPr="007911CF">
        <w:rPr>
          <w:rFonts w:ascii="Times New Roman" w:hAnsi="Times New Roman" w:cs="Times New Roman"/>
          <w:bCs/>
          <w:i/>
          <w:iCs/>
        </w:rPr>
        <w:t>et al.</w:t>
      </w:r>
      <w:r w:rsidR="005712DC">
        <w:rPr>
          <w:rFonts w:ascii="Times New Roman" w:hAnsi="Times New Roman" w:cs="Times New Roman"/>
          <w:bCs/>
        </w:rPr>
        <w:t>,</w:t>
      </w:r>
      <w:r w:rsidR="005712DC" w:rsidRPr="00AB6E90">
        <w:rPr>
          <w:rFonts w:ascii="Times New Roman" w:hAnsi="Times New Roman" w:cs="Times New Roman"/>
          <w:bCs/>
        </w:rPr>
        <w:t xml:space="preserve"> 2007)</w:t>
      </w:r>
      <w:r w:rsidR="005712DC">
        <w:rPr>
          <w:rFonts w:ascii="Times New Roman" w:hAnsi="Times New Roman" w:cs="Times New Roman"/>
          <w:bCs/>
        </w:rPr>
        <w:t xml:space="preserve"> </w:t>
      </w:r>
      <w:r w:rsidR="00300BA5" w:rsidRPr="00AB6E90">
        <w:rPr>
          <w:rFonts w:ascii="Times New Roman" w:hAnsi="Times New Roman" w:cs="Times New Roman"/>
          <w:bCs/>
        </w:rPr>
        <w:t>that is freely available at a 1</w:t>
      </w:r>
      <w:r w:rsidR="00EF32D1">
        <w:rPr>
          <w:rFonts w:ascii="Times New Roman" w:hAnsi="Times New Roman" w:cs="Times New Roman"/>
          <w:bCs/>
        </w:rPr>
        <w:t xml:space="preserve"> sq km resolution from 2001 onwards</w:t>
      </w:r>
      <w:r w:rsidR="003C3436">
        <w:rPr>
          <w:rFonts w:ascii="Times New Roman" w:hAnsi="Times New Roman" w:cs="Times New Roman"/>
          <w:bCs/>
        </w:rPr>
        <w:t xml:space="preserve">, </w:t>
      </w:r>
      <w:r w:rsidR="003C3436" w:rsidRPr="00AB6E90">
        <w:rPr>
          <w:rFonts w:ascii="Times New Roman" w:hAnsi="Times New Roman" w:cs="Times New Roman"/>
        </w:rPr>
        <w:t xml:space="preserve">with a reasonably accurate spatial topographic resolution but at times questionable magnitude. </w:t>
      </w:r>
      <w:r w:rsidR="003C3436">
        <w:rPr>
          <w:rFonts w:ascii="Times New Roman" w:hAnsi="Times New Roman" w:cs="Times New Roman"/>
        </w:rPr>
        <w:t>For instance, a</w:t>
      </w:r>
      <w:r w:rsidR="003C3436" w:rsidRPr="00AB6E90">
        <w:rPr>
          <w:rFonts w:ascii="Times New Roman" w:hAnsi="Times New Roman" w:cs="Times New Roman"/>
        </w:rPr>
        <w:t xml:space="preserve"> study usin</w:t>
      </w:r>
      <w:r w:rsidR="003C3436">
        <w:rPr>
          <w:rFonts w:ascii="Times New Roman" w:hAnsi="Times New Roman" w:cs="Times New Roman"/>
        </w:rPr>
        <w:t xml:space="preserve">g MODIS-16 data to characterize </w:t>
      </w:r>
      <w:r w:rsidR="003C3436" w:rsidRPr="00AB6E90">
        <w:rPr>
          <w:rFonts w:ascii="Times New Roman" w:hAnsi="Times New Roman" w:cs="Times New Roman"/>
        </w:rPr>
        <w:t>ET</w:t>
      </w:r>
      <w:r w:rsidR="003C3436">
        <w:rPr>
          <w:rFonts w:ascii="Times New Roman" w:hAnsi="Times New Roman" w:cs="Times New Roman"/>
        </w:rPr>
        <w:t xml:space="preserve"> (AET)</w:t>
      </w:r>
      <w:r w:rsidR="003C3436" w:rsidRPr="00AB6E90">
        <w:rPr>
          <w:rFonts w:ascii="Times New Roman" w:hAnsi="Times New Roman" w:cs="Times New Roman"/>
        </w:rPr>
        <w:t xml:space="preserve"> in the </w:t>
      </w:r>
      <w:proofErr w:type="spellStart"/>
      <w:r w:rsidR="003C3436" w:rsidRPr="00AB6E90">
        <w:rPr>
          <w:rFonts w:ascii="Times New Roman" w:hAnsi="Times New Roman" w:cs="Times New Roman"/>
        </w:rPr>
        <w:t>Wami</w:t>
      </w:r>
      <w:proofErr w:type="spellEnd"/>
      <w:r w:rsidR="003C3436" w:rsidRPr="00AB6E90">
        <w:rPr>
          <w:rFonts w:ascii="Times New Roman" w:hAnsi="Times New Roman" w:cs="Times New Roman"/>
        </w:rPr>
        <w:t xml:space="preserve"> </w:t>
      </w:r>
      <w:proofErr w:type="spellStart"/>
      <w:r w:rsidR="003C3436" w:rsidRPr="00AB6E90">
        <w:rPr>
          <w:rFonts w:ascii="Times New Roman" w:hAnsi="Times New Roman" w:cs="Times New Roman"/>
        </w:rPr>
        <w:t>Ruvu</w:t>
      </w:r>
      <w:proofErr w:type="spellEnd"/>
      <w:r w:rsidR="003C3436" w:rsidRPr="00AB6E90">
        <w:rPr>
          <w:rFonts w:ascii="Times New Roman" w:hAnsi="Times New Roman" w:cs="Times New Roman"/>
        </w:rPr>
        <w:t xml:space="preserve"> Basin of Tanzania (GLOWS-FIU</w:t>
      </w:r>
      <w:r w:rsidR="003C3436">
        <w:rPr>
          <w:rFonts w:ascii="Times New Roman" w:hAnsi="Times New Roman" w:cs="Times New Roman"/>
        </w:rPr>
        <w:t>,</w:t>
      </w:r>
      <w:r w:rsidR="003C3436" w:rsidRPr="00AB6E90">
        <w:rPr>
          <w:rFonts w:ascii="Times New Roman" w:hAnsi="Times New Roman" w:cs="Times New Roman"/>
        </w:rPr>
        <w:t xml:space="preserve"> 2014) found expectedly higher ET in headwater Eastern Arcs mountains and riparian floodplains as compared to semi-</w:t>
      </w:r>
      <w:r w:rsidR="003C3436">
        <w:rPr>
          <w:rFonts w:ascii="Times New Roman" w:hAnsi="Times New Roman" w:cs="Times New Roman"/>
        </w:rPr>
        <w:t xml:space="preserve">arid areas, but the </w:t>
      </w:r>
      <w:r w:rsidR="003C3436" w:rsidRPr="00AB6E90">
        <w:rPr>
          <w:rFonts w:ascii="Times New Roman" w:hAnsi="Times New Roman" w:cs="Times New Roman"/>
        </w:rPr>
        <w:t>magnitude</w:t>
      </w:r>
      <w:r w:rsidR="003C3436">
        <w:rPr>
          <w:rFonts w:ascii="Times New Roman" w:hAnsi="Times New Roman" w:cs="Times New Roman"/>
        </w:rPr>
        <w:t>s of ET were</w:t>
      </w:r>
      <w:r w:rsidR="003C3436" w:rsidRPr="00AB6E90">
        <w:rPr>
          <w:rFonts w:ascii="Times New Roman" w:hAnsi="Times New Roman" w:cs="Times New Roman"/>
        </w:rPr>
        <w:t xml:space="preserve"> </w:t>
      </w:r>
      <w:r w:rsidR="003C3436">
        <w:rPr>
          <w:rFonts w:ascii="Times New Roman" w:hAnsi="Times New Roman" w:cs="Times New Roman"/>
        </w:rPr>
        <w:t xml:space="preserve">strangely </w:t>
      </w:r>
      <w:r w:rsidR="003C3436" w:rsidRPr="00AB6E90">
        <w:rPr>
          <w:rFonts w:ascii="Times New Roman" w:hAnsi="Times New Roman" w:cs="Times New Roman"/>
        </w:rPr>
        <w:t xml:space="preserve">much higher than rainfall (2000-2400 mm annual ET while annual rainfall is around 1100 mm). Such overestimation of ET was also seen </w:t>
      </w:r>
      <w:r w:rsidR="003C3436">
        <w:rPr>
          <w:rFonts w:ascii="Times New Roman" w:hAnsi="Times New Roman" w:cs="Times New Roman"/>
        </w:rPr>
        <w:t xml:space="preserve">elsewhere </w:t>
      </w:r>
      <w:r w:rsidR="003C3436" w:rsidRPr="00AB6E90">
        <w:rPr>
          <w:rFonts w:ascii="Times New Roman" w:hAnsi="Times New Roman" w:cs="Times New Roman"/>
        </w:rPr>
        <w:t>i</w:t>
      </w:r>
      <w:r w:rsidR="003C3436">
        <w:rPr>
          <w:rFonts w:ascii="Times New Roman" w:hAnsi="Times New Roman" w:cs="Times New Roman"/>
        </w:rPr>
        <w:t>n studies</w:t>
      </w:r>
      <w:r w:rsidR="003C3436" w:rsidRPr="00AB6E90">
        <w:rPr>
          <w:rFonts w:ascii="Times New Roman" w:hAnsi="Times New Roman" w:cs="Times New Roman"/>
        </w:rPr>
        <w:t xml:space="preserve"> assessing the reliability of MODIS ET products for vegetation in the semi-arid Caatinga, Brazil (Miranda </w:t>
      </w:r>
      <w:r w:rsidR="007911CF" w:rsidRPr="007911CF">
        <w:rPr>
          <w:rFonts w:ascii="Times New Roman" w:hAnsi="Times New Roman" w:cs="Times New Roman"/>
          <w:i/>
          <w:iCs/>
        </w:rPr>
        <w:t>et al.</w:t>
      </w:r>
      <w:r w:rsidR="003C3436">
        <w:rPr>
          <w:rFonts w:ascii="Times New Roman" w:hAnsi="Times New Roman" w:cs="Times New Roman"/>
        </w:rPr>
        <w:t>,</w:t>
      </w:r>
      <w:r w:rsidR="00AE791B">
        <w:rPr>
          <w:rFonts w:ascii="Times New Roman" w:hAnsi="Times New Roman" w:cs="Times New Roman"/>
        </w:rPr>
        <w:t xml:space="preserve"> 2016), Australia (Khan </w:t>
      </w:r>
      <w:r w:rsidR="007911CF" w:rsidRPr="007911CF">
        <w:rPr>
          <w:rFonts w:ascii="Times New Roman" w:hAnsi="Times New Roman" w:cs="Times New Roman"/>
          <w:i/>
          <w:iCs/>
        </w:rPr>
        <w:t>et al.</w:t>
      </w:r>
      <w:r w:rsidR="00AE791B">
        <w:rPr>
          <w:rFonts w:ascii="Times New Roman" w:hAnsi="Times New Roman" w:cs="Times New Roman"/>
        </w:rPr>
        <w:t>, 2020)</w:t>
      </w:r>
      <w:r w:rsidR="00160133">
        <w:rPr>
          <w:rFonts w:ascii="Times New Roman" w:hAnsi="Times New Roman" w:cs="Times New Roman"/>
        </w:rPr>
        <w:t>, South Africa</w:t>
      </w:r>
      <w:r w:rsidR="008F410C">
        <w:rPr>
          <w:rFonts w:ascii="Times New Roman" w:hAnsi="Times New Roman" w:cs="Times New Roman"/>
        </w:rPr>
        <w:t>n savanna</w:t>
      </w:r>
      <w:r w:rsidR="00160133">
        <w:rPr>
          <w:rFonts w:ascii="Times New Roman" w:hAnsi="Times New Roman" w:cs="Times New Roman"/>
        </w:rPr>
        <w:t xml:space="preserve"> (</w:t>
      </w:r>
      <w:proofErr w:type="spellStart"/>
      <w:r w:rsidR="00160133">
        <w:rPr>
          <w:rFonts w:ascii="Times New Roman" w:hAnsi="Times New Roman" w:cs="Times New Roman"/>
        </w:rPr>
        <w:t>Ramoelo</w:t>
      </w:r>
      <w:proofErr w:type="spellEnd"/>
      <w:r w:rsidR="00160133">
        <w:rPr>
          <w:rFonts w:ascii="Times New Roman" w:hAnsi="Times New Roman" w:cs="Times New Roman"/>
        </w:rPr>
        <w:t xml:space="preserve"> </w:t>
      </w:r>
      <w:r w:rsidR="007911CF" w:rsidRPr="007911CF">
        <w:rPr>
          <w:rFonts w:ascii="Times New Roman" w:hAnsi="Times New Roman" w:cs="Times New Roman"/>
          <w:i/>
          <w:iCs/>
        </w:rPr>
        <w:t>et al.</w:t>
      </w:r>
      <w:r w:rsidR="00160133">
        <w:rPr>
          <w:rFonts w:ascii="Times New Roman" w:hAnsi="Times New Roman" w:cs="Times New Roman"/>
        </w:rPr>
        <w:t xml:space="preserve">, 2014) </w:t>
      </w:r>
      <w:r w:rsidR="003C3436" w:rsidRPr="00AB6E90">
        <w:rPr>
          <w:rFonts w:ascii="Times New Roman" w:hAnsi="Times New Roman" w:cs="Times New Roman"/>
        </w:rPr>
        <w:t xml:space="preserve">and Arizona (Ha </w:t>
      </w:r>
      <w:r w:rsidR="007911CF" w:rsidRPr="007911CF">
        <w:rPr>
          <w:rFonts w:ascii="Times New Roman" w:hAnsi="Times New Roman" w:cs="Times New Roman"/>
          <w:i/>
          <w:iCs/>
        </w:rPr>
        <w:t>et al.</w:t>
      </w:r>
      <w:r w:rsidR="003C3436">
        <w:rPr>
          <w:rFonts w:ascii="Times New Roman" w:hAnsi="Times New Roman" w:cs="Times New Roman"/>
        </w:rPr>
        <w:t>,</w:t>
      </w:r>
      <w:r w:rsidR="003C3436" w:rsidRPr="00AB6E90">
        <w:rPr>
          <w:rFonts w:ascii="Times New Roman" w:hAnsi="Times New Roman" w:cs="Times New Roman"/>
        </w:rPr>
        <w:t xml:space="preserve"> 2019). A possible contributor to this uncertainty is that MODIS-16 datasets are calculated using the Penman-</w:t>
      </w:r>
      <w:r w:rsidR="003C3436">
        <w:rPr>
          <w:rFonts w:ascii="Times New Roman" w:hAnsi="Times New Roman" w:cs="Times New Roman"/>
        </w:rPr>
        <w:t>Monteith</w:t>
      </w:r>
      <w:r w:rsidR="003C3436" w:rsidRPr="00AB6E90">
        <w:rPr>
          <w:rFonts w:ascii="Times New Roman" w:hAnsi="Times New Roman" w:cs="Times New Roman"/>
        </w:rPr>
        <w:t xml:space="preserve"> model </w:t>
      </w:r>
      <w:r w:rsidR="003C3436">
        <w:rPr>
          <w:rFonts w:ascii="Times New Roman" w:hAnsi="Times New Roman" w:cs="Times New Roman"/>
        </w:rPr>
        <w:t xml:space="preserve">(that yields PET) </w:t>
      </w:r>
      <w:r w:rsidR="003C3436" w:rsidRPr="00AB6E90">
        <w:rPr>
          <w:rFonts w:ascii="Times New Roman" w:hAnsi="Times New Roman" w:cs="Times New Roman"/>
        </w:rPr>
        <w:t xml:space="preserve">and calibrated by </w:t>
      </w:r>
      <w:proofErr w:type="spellStart"/>
      <w:r w:rsidR="00890715">
        <w:rPr>
          <w:rFonts w:ascii="Times New Roman" w:hAnsi="Times New Roman" w:cs="Times New Roman"/>
        </w:rPr>
        <w:t>Fluxnet</w:t>
      </w:r>
      <w:proofErr w:type="spellEnd"/>
      <w:r w:rsidR="00890715">
        <w:rPr>
          <w:rFonts w:ascii="Times New Roman" w:hAnsi="Times New Roman" w:cs="Times New Roman"/>
        </w:rPr>
        <w:t>, which as mentioned earlier, does not have good representation in much of the world.</w:t>
      </w:r>
      <w:r w:rsidR="00BB43FF">
        <w:rPr>
          <w:rFonts w:ascii="Times New Roman" w:hAnsi="Times New Roman" w:cs="Times New Roman"/>
        </w:rPr>
        <w:t xml:space="preserve"> </w:t>
      </w:r>
    </w:p>
    <w:p w14:paraId="07FD1E41" w14:textId="380DEA2B" w:rsidR="00815BA0" w:rsidRPr="00AB6E90" w:rsidRDefault="00815BA0" w:rsidP="00D64A97">
      <w:pPr>
        <w:pStyle w:val="CommentText"/>
        <w:spacing w:line="276" w:lineRule="auto"/>
        <w:rPr>
          <w:rFonts w:ascii="Times New Roman" w:hAnsi="Times New Roman"/>
          <w:bCs/>
          <w:sz w:val="24"/>
          <w:szCs w:val="24"/>
        </w:rPr>
      </w:pPr>
    </w:p>
    <w:p w14:paraId="0AEB97DA" w14:textId="119BF72F" w:rsidR="00A305CA" w:rsidRPr="00AB6E90" w:rsidRDefault="00A305CA" w:rsidP="00D64A97">
      <w:pPr>
        <w:spacing w:line="276" w:lineRule="auto"/>
        <w:rPr>
          <w:rFonts w:ascii="Times New Roman" w:hAnsi="Times New Roman" w:cs="Times New Roman"/>
          <w:b/>
        </w:rPr>
      </w:pPr>
      <w:r w:rsidRPr="00AB6E90">
        <w:rPr>
          <w:rFonts w:ascii="Times New Roman" w:hAnsi="Times New Roman" w:cs="Times New Roman"/>
          <w:b/>
        </w:rPr>
        <w:t>Conclusion</w:t>
      </w:r>
    </w:p>
    <w:p w14:paraId="52FBA3A0" w14:textId="573E9FB6" w:rsidR="00325706" w:rsidRPr="00EC0424" w:rsidRDefault="00BB43FF" w:rsidP="00D64A97">
      <w:pPr>
        <w:spacing w:line="276" w:lineRule="auto"/>
        <w:rPr>
          <w:rFonts w:ascii="Times New Roman" w:hAnsi="Times New Roman" w:cs="Times New Roman"/>
        </w:rPr>
      </w:pPr>
      <w:r>
        <w:rPr>
          <w:rFonts w:ascii="Times New Roman" w:hAnsi="Times New Roman" w:cs="Times New Roman"/>
          <w:bCs/>
        </w:rPr>
        <w:t xml:space="preserve">The </w:t>
      </w:r>
      <w:r w:rsidR="00BD2747" w:rsidRPr="00AB6E90">
        <w:rPr>
          <w:rFonts w:ascii="Times New Roman" w:hAnsi="Times New Roman" w:cs="Times New Roman"/>
          <w:bCs/>
        </w:rPr>
        <w:t xml:space="preserve">lysimeters </w:t>
      </w:r>
      <w:r w:rsidR="0071244D" w:rsidRPr="00AB6E90">
        <w:rPr>
          <w:rFonts w:ascii="Times New Roman" w:hAnsi="Times New Roman" w:cs="Times New Roman"/>
          <w:bCs/>
        </w:rPr>
        <w:t xml:space="preserve">described </w:t>
      </w:r>
      <w:r w:rsidR="00BD2747" w:rsidRPr="00AB6E90">
        <w:rPr>
          <w:rFonts w:ascii="Times New Roman" w:hAnsi="Times New Roman" w:cs="Times New Roman"/>
          <w:bCs/>
        </w:rPr>
        <w:t xml:space="preserve">in this study enable daily or weekly direct observation of evapotranspiration from single species or mixed-species </w:t>
      </w:r>
      <w:r w:rsidR="00EC0424">
        <w:rPr>
          <w:rFonts w:ascii="Times New Roman" w:hAnsi="Times New Roman" w:cs="Times New Roman"/>
          <w:bCs/>
        </w:rPr>
        <w:t xml:space="preserve">grassland and wetland </w:t>
      </w:r>
      <w:r w:rsidR="0071244D" w:rsidRPr="00AB6E90">
        <w:rPr>
          <w:rFonts w:ascii="Times New Roman" w:hAnsi="Times New Roman" w:cs="Times New Roman"/>
          <w:bCs/>
        </w:rPr>
        <w:t xml:space="preserve">plant </w:t>
      </w:r>
      <w:r w:rsidR="00BD2747" w:rsidRPr="00AB6E90">
        <w:rPr>
          <w:rFonts w:ascii="Times New Roman" w:hAnsi="Times New Roman" w:cs="Times New Roman"/>
          <w:bCs/>
        </w:rPr>
        <w:t>communities</w:t>
      </w:r>
      <w:r w:rsidR="00100B98">
        <w:rPr>
          <w:rFonts w:ascii="Times New Roman" w:hAnsi="Times New Roman" w:cs="Times New Roman"/>
          <w:bCs/>
        </w:rPr>
        <w:t xml:space="preserve"> with the caveat being this ET is from </w:t>
      </w:r>
      <w:r w:rsidR="002A7E85">
        <w:rPr>
          <w:rFonts w:ascii="Times New Roman" w:hAnsi="Times New Roman" w:cs="Times New Roman"/>
          <w:bCs/>
        </w:rPr>
        <w:t>controlled watering conditions</w:t>
      </w:r>
      <w:r w:rsidR="00100B98">
        <w:rPr>
          <w:rFonts w:ascii="Times New Roman" w:hAnsi="Times New Roman" w:cs="Times New Roman"/>
          <w:bCs/>
        </w:rPr>
        <w:t xml:space="preserve"> that can differ from actual field conditions</w:t>
      </w:r>
      <w:r w:rsidR="00BD2747" w:rsidRPr="00AB6E90">
        <w:rPr>
          <w:rFonts w:ascii="Times New Roman" w:hAnsi="Times New Roman" w:cs="Times New Roman"/>
          <w:bCs/>
        </w:rPr>
        <w:t xml:space="preserve">. </w:t>
      </w:r>
      <w:r w:rsidR="00BD2747" w:rsidRPr="00AB6E90">
        <w:rPr>
          <w:rFonts w:ascii="Times New Roman" w:hAnsi="Times New Roman" w:cs="Times New Roman"/>
        </w:rPr>
        <w:t xml:space="preserve">The low cost and operational simplicity </w:t>
      </w:r>
      <w:r w:rsidR="00A30821" w:rsidRPr="00AB6E90">
        <w:rPr>
          <w:rFonts w:ascii="Times New Roman" w:hAnsi="Times New Roman" w:cs="Times New Roman"/>
        </w:rPr>
        <w:t xml:space="preserve">make </w:t>
      </w:r>
      <w:r w:rsidR="00BD2747" w:rsidRPr="00AB6E90">
        <w:rPr>
          <w:rFonts w:ascii="Times New Roman" w:hAnsi="Times New Roman" w:cs="Times New Roman"/>
        </w:rPr>
        <w:t xml:space="preserve">them particularly </w:t>
      </w:r>
      <w:r w:rsidR="00A30821" w:rsidRPr="00AB6E90">
        <w:rPr>
          <w:rFonts w:ascii="Times New Roman" w:hAnsi="Times New Roman" w:cs="Times New Roman"/>
        </w:rPr>
        <w:t>relevant</w:t>
      </w:r>
      <w:r w:rsidR="00BD2747" w:rsidRPr="00AB6E90">
        <w:rPr>
          <w:rFonts w:ascii="Times New Roman" w:hAnsi="Times New Roman" w:cs="Times New Roman"/>
        </w:rPr>
        <w:t xml:space="preserve"> in the vast areas of the world lacking eddy covariance or meteorological instrumentation </w:t>
      </w:r>
      <w:proofErr w:type="gramStart"/>
      <w:r w:rsidR="0071244D" w:rsidRPr="00AB6E90">
        <w:rPr>
          <w:rFonts w:ascii="Times New Roman" w:hAnsi="Times New Roman" w:cs="Times New Roman"/>
        </w:rPr>
        <w:t>in order to</w:t>
      </w:r>
      <w:proofErr w:type="gramEnd"/>
      <w:r w:rsidR="00BD2747" w:rsidRPr="00AB6E90">
        <w:rPr>
          <w:rFonts w:ascii="Times New Roman" w:hAnsi="Times New Roman" w:cs="Times New Roman"/>
        </w:rPr>
        <w:t xml:space="preserve"> locall</w:t>
      </w:r>
      <w:r w:rsidR="0071244D" w:rsidRPr="00AB6E90">
        <w:rPr>
          <w:rFonts w:ascii="Times New Roman" w:hAnsi="Times New Roman" w:cs="Times New Roman"/>
        </w:rPr>
        <w:t xml:space="preserve">y </w:t>
      </w:r>
      <w:r w:rsidR="00BD2747" w:rsidRPr="00AB6E90">
        <w:rPr>
          <w:rFonts w:ascii="Times New Roman" w:hAnsi="Times New Roman" w:cs="Times New Roman"/>
        </w:rPr>
        <w:t>validat</w:t>
      </w:r>
      <w:r w:rsidR="0071244D" w:rsidRPr="00AB6E90">
        <w:rPr>
          <w:rFonts w:ascii="Times New Roman" w:hAnsi="Times New Roman" w:cs="Times New Roman"/>
        </w:rPr>
        <w:t>e</w:t>
      </w:r>
      <w:r w:rsidR="00BD2747" w:rsidRPr="00AB6E90">
        <w:rPr>
          <w:rFonts w:ascii="Times New Roman" w:hAnsi="Times New Roman" w:cs="Times New Roman"/>
        </w:rPr>
        <w:t xml:space="preserve"> remotely sensed ET data.</w:t>
      </w:r>
      <w:r w:rsidR="00420C0E" w:rsidRPr="00AB6E90">
        <w:rPr>
          <w:rFonts w:ascii="Times New Roman" w:hAnsi="Times New Roman" w:cs="Times New Roman"/>
          <w:bCs/>
        </w:rPr>
        <w:t xml:space="preserve"> </w:t>
      </w:r>
      <w:r w:rsidR="00EC0424">
        <w:rPr>
          <w:rFonts w:ascii="Times New Roman" w:hAnsi="Times New Roman" w:cs="Times New Roman"/>
        </w:rPr>
        <w:t xml:space="preserve">While the main driver for this study has been to design </w:t>
      </w:r>
      <w:r w:rsidR="00434CD3">
        <w:rPr>
          <w:rFonts w:ascii="Times New Roman" w:hAnsi="Times New Roman" w:cs="Times New Roman"/>
        </w:rPr>
        <w:t xml:space="preserve">and examine </w:t>
      </w:r>
      <w:r w:rsidR="00EC0424">
        <w:rPr>
          <w:rFonts w:ascii="Times New Roman" w:hAnsi="Times New Roman" w:cs="Times New Roman"/>
        </w:rPr>
        <w:t xml:space="preserve">low-cost lysimeters for the un-instrumented world, much of which is </w:t>
      </w:r>
      <w:r w:rsidR="00EC0424">
        <w:rPr>
          <w:rFonts w:ascii="Times New Roman" w:hAnsi="Times New Roman" w:cs="Times New Roman"/>
        </w:rPr>
        <w:lastRenderedPageBreak/>
        <w:t>in the tropics and subtropics, these lysimeters can also be employed in grassland and wetland biomes across the world, as long as the plants can be grown to maturity</w:t>
      </w:r>
      <w:r w:rsidR="00434CD3">
        <w:rPr>
          <w:rFonts w:ascii="Times New Roman" w:hAnsi="Times New Roman" w:cs="Times New Roman"/>
        </w:rPr>
        <w:t xml:space="preserve"> with a soil moisture regime approximately resembling field conditions. </w:t>
      </w:r>
      <w:r w:rsidR="00A30821" w:rsidRPr="00AB6E90">
        <w:rPr>
          <w:rFonts w:ascii="Times New Roman" w:hAnsi="Times New Roman" w:cs="Times New Roman"/>
          <w:bCs/>
        </w:rPr>
        <w:t>Furthermore</w:t>
      </w:r>
      <w:r w:rsidR="0071244D" w:rsidRPr="00AB6E90">
        <w:rPr>
          <w:rFonts w:ascii="Times New Roman" w:hAnsi="Times New Roman" w:cs="Times New Roman"/>
          <w:bCs/>
        </w:rPr>
        <w:t>,</w:t>
      </w:r>
      <w:r w:rsidR="00A30821" w:rsidRPr="00AB6E90">
        <w:rPr>
          <w:rFonts w:ascii="Times New Roman" w:hAnsi="Times New Roman" w:cs="Times New Roman"/>
          <w:bCs/>
        </w:rPr>
        <w:t xml:space="preserve"> the sensitivity to species can</w:t>
      </w:r>
      <w:r w:rsidR="00325706" w:rsidRPr="00AB6E90">
        <w:rPr>
          <w:rFonts w:ascii="Times New Roman" w:hAnsi="Times New Roman" w:cs="Times New Roman"/>
          <w:bCs/>
        </w:rPr>
        <w:t xml:space="preserve"> also enable research into plant ecophysiology</w:t>
      </w:r>
      <w:r w:rsidR="009F39E1">
        <w:rPr>
          <w:rFonts w:ascii="Times New Roman" w:hAnsi="Times New Roman" w:cs="Times New Roman"/>
          <w:bCs/>
        </w:rPr>
        <w:t>, phenology</w:t>
      </w:r>
      <w:r w:rsidR="0071244D" w:rsidRPr="00AB6E90">
        <w:rPr>
          <w:rFonts w:ascii="Times New Roman" w:hAnsi="Times New Roman" w:cs="Times New Roman"/>
          <w:bCs/>
        </w:rPr>
        <w:t xml:space="preserve"> and water relations</w:t>
      </w:r>
      <w:r w:rsidR="00325706" w:rsidRPr="00AB6E90">
        <w:rPr>
          <w:rFonts w:ascii="Times New Roman" w:hAnsi="Times New Roman" w:cs="Times New Roman"/>
          <w:bCs/>
        </w:rPr>
        <w:t xml:space="preserve"> of these species and communities.</w:t>
      </w:r>
      <w:r w:rsidR="00EC0424">
        <w:rPr>
          <w:rFonts w:ascii="Times New Roman" w:hAnsi="Times New Roman" w:cs="Times New Roman"/>
          <w:bCs/>
        </w:rPr>
        <w:t xml:space="preserve"> </w:t>
      </w:r>
    </w:p>
    <w:p w14:paraId="18E4CB81" w14:textId="08A12C56" w:rsidR="00672188" w:rsidRDefault="00672188" w:rsidP="00D64A97">
      <w:pPr>
        <w:spacing w:line="276" w:lineRule="auto"/>
        <w:rPr>
          <w:rFonts w:ascii="Times New Roman" w:hAnsi="Times New Roman" w:cs="Times New Roman"/>
          <w:b/>
        </w:rPr>
      </w:pPr>
    </w:p>
    <w:p w14:paraId="0863F2B5" w14:textId="73C648D3" w:rsidR="00B10763" w:rsidRPr="00AB6E90" w:rsidRDefault="00B10763" w:rsidP="00D64A97">
      <w:pPr>
        <w:spacing w:line="276" w:lineRule="auto"/>
        <w:rPr>
          <w:rFonts w:ascii="Times New Roman" w:hAnsi="Times New Roman" w:cs="Times New Roman"/>
          <w:b/>
        </w:rPr>
      </w:pPr>
      <w:r w:rsidRPr="00AB6E90">
        <w:rPr>
          <w:rFonts w:ascii="Times New Roman" w:hAnsi="Times New Roman" w:cs="Times New Roman"/>
          <w:b/>
        </w:rPr>
        <w:t>Acknowledgements</w:t>
      </w:r>
    </w:p>
    <w:p w14:paraId="65ED6883" w14:textId="12619442" w:rsidR="00672188" w:rsidRPr="00861397" w:rsidRDefault="004A3E00" w:rsidP="00D64A97">
      <w:pPr>
        <w:spacing w:line="276" w:lineRule="auto"/>
        <w:rPr>
          <w:rFonts w:ascii="Times New Roman" w:hAnsi="Times New Roman" w:cs="Times New Roman"/>
        </w:rPr>
      </w:pPr>
      <w:r w:rsidRPr="00861397">
        <w:rPr>
          <w:rFonts w:ascii="Times New Roman" w:hAnsi="Times New Roman" w:cs="Times New Roman"/>
        </w:rPr>
        <w:t xml:space="preserve">Shefali Azad, Kate </w:t>
      </w:r>
      <w:proofErr w:type="spellStart"/>
      <w:r w:rsidRPr="00861397">
        <w:rPr>
          <w:rFonts w:ascii="Times New Roman" w:hAnsi="Times New Roman" w:cs="Times New Roman"/>
        </w:rPr>
        <w:t>Bazany</w:t>
      </w:r>
      <w:proofErr w:type="spellEnd"/>
      <w:r w:rsidRPr="00861397">
        <w:rPr>
          <w:rFonts w:ascii="Times New Roman" w:hAnsi="Times New Roman" w:cs="Times New Roman"/>
        </w:rPr>
        <w:t xml:space="preserve">, Elizabeth Bouchard, Matthias Gaffney, Sarah Garvey, Phoebe Judge, </w:t>
      </w:r>
      <w:proofErr w:type="spellStart"/>
      <w:r w:rsidRPr="00861397">
        <w:rPr>
          <w:rFonts w:ascii="Times New Roman" w:hAnsi="Times New Roman" w:cs="Times New Roman"/>
        </w:rPr>
        <w:t>Hansol</w:t>
      </w:r>
      <w:proofErr w:type="spellEnd"/>
      <w:r w:rsidRPr="00861397">
        <w:rPr>
          <w:rFonts w:ascii="Times New Roman" w:hAnsi="Times New Roman" w:cs="Times New Roman"/>
        </w:rPr>
        <w:t xml:space="preserve"> Lee, Gene Lollis, Alex </w:t>
      </w:r>
      <w:proofErr w:type="spellStart"/>
      <w:r w:rsidRPr="00861397">
        <w:rPr>
          <w:rFonts w:ascii="Times New Roman" w:hAnsi="Times New Roman" w:cs="Times New Roman"/>
        </w:rPr>
        <w:t>Makowiczi</w:t>
      </w:r>
      <w:proofErr w:type="spellEnd"/>
      <w:r w:rsidRPr="00861397">
        <w:rPr>
          <w:rFonts w:ascii="Times New Roman" w:hAnsi="Times New Roman" w:cs="Times New Roman"/>
        </w:rPr>
        <w:t xml:space="preserve">, </w:t>
      </w:r>
      <w:proofErr w:type="spellStart"/>
      <w:r w:rsidRPr="00861397">
        <w:rPr>
          <w:rFonts w:ascii="Times New Roman" w:hAnsi="Times New Roman" w:cs="Times New Roman"/>
        </w:rPr>
        <w:t>Steffan</w:t>
      </w:r>
      <w:proofErr w:type="spellEnd"/>
      <w:r w:rsidRPr="00861397">
        <w:rPr>
          <w:rFonts w:ascii="Times New Roman" w:hAnsi="Times New Roman" w:cs="Times New Roman"/>
        </w:rPr>
        <w:t xml:space="preserve"> Pierre, Sonali </w:t>
      </w:r>
      <w:r w:rsidR="000115BF">
        <w:rPr>
          <w:rFonts w:ascii="Times New Roman" w:hAnsi="Times New Roman" w:cs="Times New Roman"/>
        </w:rPr>
        <w:t xml:space="preserve">Saha, </w:t>
      </w:r>
      <w:proofErr w:type="spellStart"/>
      <w:r w:rsidR="000115BF">
        <w:rPr>
          <w:rFonts w:ascii="Times New Roman" w:hAnsi="Times New Roman" w:cs="Times New Roman"/>
        </w:rPr>
        <w:t>Som</w:t>
      </w:r>
      <w:proofErr w:type="spellEnd"/>
      <w:r w:rsidR="000115BF">
        <w:rPr>
          <w:rFonts w:ascii="Times New Roman" w:hAnsi="Times New Roman" w:cs="Times New Roman"/>
        </w:rPr>
        <w:t xml:space="preserve"> Saha </w:t>
      </w:r>
      <w:r w:rsidRPr="00861397">
        <w:rPr>
          <w:rFonts w:ascii="Times New Roman" w:hAnsi="Times New Roman" w:cs="Times New Roman"/>
        </w:rPr>
        <w:t xml:space="preserve">and Ruth Whittington for help with fieldwork and reviewing the manuscript. Funding from USDA-LTAR (Coop Agreement 58-0202-7-001) and </w:t>
      </w:r>
      <w:r w:rsidRPr="00861397">
        <w:rPr>
          <w:rFonts w:ascii="Times New Roman" w:eastAsia="Times New Roman" w:hAnsi="Times New Roman" w:cs="Times New Roman"/>
        </w:rPr>
        <w:t xml:space="preserve">NIFA (award number 2016-67019-24988). This research was a contribution from the Long-term Agroecosystem Research (LTAR) Network.  LTAR is supported by the United States Department of Agriculture. Funding for the eddy covariance tower was provided by </w:t>
      </w:r>
      <w:r w:rsidR="00861397">
        <w:rPr>
          <w:rFonts w:ascii="Times New Roman" w:eastAsia="Times New Roman" w:hAnsi="Times New Roman" w:cs="Times New Roman"/>
        </w:rPr>
        <w:t xml:space="preserve">Arizona State University (award No. ASU092762) and the </w:t>
      </w:r>
      <w:r w:rsidR="00672188" w:rsidRPr="00861397">
        <w:rPr>
          <w:rFonts w:ascii="Times New Roman" w:hAnsi="Times New Roman" w:cs="Times New Roman"/>
          <w:color w:val="222222"/>
          <w:shd w:val="clear" w:color="auto" w:fill="FFFFFF"/>
        </w:rPr>
        <w:t xml:space="preserve">Center for Advanced Bioenergy and Bioproducts Innovation </w:t>
      </w:r>
      <w:r w:rsidR="00861397">
        <w:rPr>
          <w:rFonts w:ascii="Times New Roman" w:hAnsi="Times New Roman" w:cs="Times New Roman"/>
          <w:color w:val="222222"/>
          <w:shd w:val="clear" w:color="auto" w:fill="FFFFFF"/>
        </w:rPr>
        <w:t xml:space="preserve">at University of Illinois at Urbana-Champaign </w:t>
      </w:r>
      <w:r w:rsidR="00672188" w:rsidRPr="00861397">
        <w:rPr>
          <w:rFonts w:ascii="Times New Roman" w:hAnsi="Times New Roman" w:cs="Times New Roman"/>
          <w:color w:val="222222"/>
          <w:shd w:val="clear" w:color="auto" w:fill="FFFFFF"/>
        </w:rPr>
        <w:t>(U.S. Department of Energy, Office of Science, Office of Biological and Environmental Research under Award Number DE-SC0018420)</w:t>
      </w:r>
      <w:r w:rsidR="00861397">
        <w:rPr>
          <w:rFonts w:ascii="Times New Roman" w:hAnsi="Times New Roman" w:cs="Times New Roman"/>
          <w:color w:val="222222"/>
          <w:shd w:val="clear" w:color="auto" w:fill="FFFFFF"/>
        </w:rPr>
        <w:t>.</w:t>
      </w:r>
    </w:p>
    <w:p w14:paraId="7DDD3611" w14:textId="238214AB" w:rsidR="00593433" w:rsidRPr="00AB6E90" w:rsidRDefault="00593433" w:rsidP="00D64A97">
      <w:pPr>
        <w:spacing w:line="276" w:lineRule="auto"/>
        <w:rPr>
          <w:rFonts w:ascii="Times New Roman" w:hAnsi="Times New Roman" w:cs="Times New Roman"/>
        </w:rPr>
      </w:pPr>
    </w:p>
    <w:p w14:paraId="51B17EB5" w14:textId="77777777" w:rsidR="00B10763" w:rsidRPr="00AB6E90" w:rsidRDefault="00B10763" w:rsidP="00D64A97">
      <w:pPr>
        <w:spacing w:line="276" w:lineRule="auto"/>
        <w:rPr>
          <w:rFonts w:ascii="Times New Roman" w:hAnsi="Times New Roman" w:cs="Times New Roman"/>
        </w:rPr>
      </w:pPr>
    </w:p>
    <w:p w14:paraId="2156BACD" w14:textId="133E8275" w:rsidR="00B10763" w:rsidRDefault="00B10763" w:rsidP="00D64A97">
      <w:pPr>
        <w:spacing w:line="276" w:lineRule="auto"/>
        <w:rPr>
          <w:rFonts w:ascii="Times New Roman" w:hAnsi="Times New Roman" w:cs="Times New Roman"/>
          <w:b/>
        </w:rPr>
      </w:pPr>
      <w:r w:rsidRPr="00AB6E90">
        <w:rPr>
          <w:rFonts w:ascii="Times New Roman" w:hAnsi="Times New Roman" w:cs="Times New Roman"/>
          <w:b/>
        </w:rPr>
        <w:t>References</w:t>
      </w:r>
    </w:p>
    <w:p w14:paraId="601F9034" w14:textId="77777777" w:rsidR="00E20B45" w:rsidRPr="00AB6E90" w:rsidRDefault="00E20B45" w:rsidP="00D64A97">
      <w:pPr>
        <w:spacing w:line="276" w:lineRule="auto"/>
        <w:rPr>
          <w:rFonts w:ascii="Times New Roman" w:hAnsi="Times New Roman" w:cs="Times New Roman"/>
          <w:b/>
        </w:rPr>
      </w:pPr>
    </w:p>
    <w:p w14:paraId="49C26EE2" w14:textId="3A7B8DB0" w:rsidR="00D47471" w:rsidRPr="002B3952" w:rsidRDefault="00970471" w:rsidP="00D64A97">
      <w:pPr>
        <w:spacing w:line="276" w:lineRule="auto"/>
        <w:rPr>
          <w:rFonts w:ascii="Times New Roman" w:hAnsi="Times New Roman" w:cs="Times New Roman"/>
        </w:rPr>
      </w:pPr>
      <w:proofErr w:type="spellStart"/>
      <w:r w:rsidRPr="002B3952">
        <w:rPr>
          <w:rFonts w:ascii="Times New Roman" w:hAnsi="Times New Roman" w:cs="Times New Roman"/>
        </w:rPr>
        <w:t>Abtew</w:t>
      </w:r>
      <w:proofErr w:type="spellEnd"/>
      <w:r w:rsidR="00D47471" w:rsidRPr="002B3952">
        <w:rPr>
          <w:rFonts w:ascii="Times New Roman" w:hAnsi="Times New Roman" w:cs="Times New Roman"/>
        </w:rPr>
        <w:t>,</w:t>
      </w:r>
      <w:r w:rsidR="00D6560F" w:rsidRPr="002B3952">
        <w:rPr>
          <w:rFonts w:ascii="Times New Roman" w:hAnsi="Times New Roman" w:cs="Times New Roman"/>
        </w:rPr>
        <w:t xml:space="preserve"> </w:t>
      </w:r>
      <w:r w:rsidR="00D47471" w:rsidRPr="002B3952">
        <w:rPr>
          <w:rFonts w:ascii="Times New Roman" w:hAnsi="Times New Roman" w:cs="Times New Roman"/>
        </w:rPr>
        <w:t xml:space="preserve">W. </w:t>
      </w:r>
      <w:r w:rsidR="00C93843" w:rsidRPr="002B3952">
        <w:rPr>
          <w:rFonts w:ascii="Times New Roman" w:hAnsi="Times New Roman" w:cs="Times New Roman"/>
        </w:rPr>
        <w:t>(1</w:t>
      </w:r>
      <w:r w:rsidR="00D47471" w:rsidRPr="002B3952">
        <w:rPr>
          <w:rFonts w:ascii="Times New Roman" w:hAnsi="Times New Roman" w:cs="Times New Roman"/>
        </w:rPr>
        <w:t>996</w:t>
      </w:r>
      <w:r w:rsidR="00C93843" w:rsidRPr="002B3952">
        <w:rPr>
          <w:rFonts w:ascii="Times New Roman" w:hAnsi="Times New Roman" w:cs="Times New Roman"/>
        </w:rPr>
        <w:t>)</w:t>
      </w:r>
      <w:r w:rsidR="00D47471" w:rsidRPr="002B3952">
        <w:rPr>
          <w:rFonts w:ascii="Times New Roman" w:hAnsi="Times New Roman" w:cs="Times New Roman"/>
        </w:rPr>
        <w:t xml:space="preserve">. Evapotranspiration measurements and modeling for three wetland systems in South Florida. </w:t>
      </w:r>
      <w:r w:rsidR="00D47471" w:rsidRPr="002B3952">
        <w:rPr>
          <w:rFonts w:ascii="Times New Roman" w:hAnsi="Times New Roman" w:cs="Times New Roman"/>
          <w:i/>
        </w:rPr>
        <w:t>Water Resources Bulletin Paper No. 95078</w:t>
      </w:r>
      <w:r w:rsidR="00D47471" w:rsidRPr="002B3952">
        <w:rPr>
          <w:rFonts w:ascii="Times New Roman" w:hAnsi="Times New Roman" w:cs="Times New Roman"/>
        </w:rPr>
        <w:t xml:space="preserve">. </w:t>
      </w:r>
      <w:hyperlink r:id="rId9" w:history="1">
        <w:r w:rsidR="00D47471" w:rsidRPr="002B3952">
          <w:rPr>
            <w:rStyle w:val="Hyperlink"/>
            <w:rFonts w:ascii="Times New Roman" w:hAnsi="Times New Roman" w:cs="Times New Roman"/>
          </w:rPr>
          <w:t>https://doi.org/10.1111/j.1752-1688.1996.tb04044.x</w:t>
        </w:r>
      </w:hyperlink>
    </w:p>
    <w:p w14:paraId="0518429D" w14:textId="77777777" w:rsidR="00D47471" w:rsidRPr="002B3952" w:rsidRDefault="00D47471" w:rsidP="00D64A97">
      <w:pPr>
        <w:spacing w:line="276" w:lineRule="auto"/>
        <w:rPr>
          <w:rFonts w:ascii="Times New Roman" w:hAnsi="Times New Roman" w:cs="Times New Roman"/>
        </w:rPr>
      </w:pPr>
    </w:p>
    <w:p w14:paraId="191455C3" w14:textId="65F3C192" w:rsidR="007C0402" w:rsidRPr="002B3952" w:rsidRDefault="007C0402" w:rsidP="00D64A97">
      <w:pPr>
        <w:spacing w:line="276" w:lineRule="auto"/>
        <w:rPr>
          <w:rFonts w:ascii="Times New Roman" w:hAnsi="Times New Roman" w:cs="Times New Roman"/>
        </w:rPr>
      </w:pPr>
      <w:r w:rsidRPr="002B3952">
        <w:rPr>
          <w:rFonts w:ascii="Times New Roman" w:hAnsi="Times New Roman" w:cs="Times New Roman"/>
        </w:rPr>
        <w:t>Allan</w:t>
      </w:r>
      <w:r w:rsidR="00C93843" w:rsidRPr="002B3952">
        <w:rPr>
          <w:rFonts w:ascii="Times New Roman" w:hAnsi="Times New Roman" w:cs="Times New Roman"/>
        </w:rPr>
        <w:t>,</w:t>
      </w:r>
      <w:r w:rsidRPr="002B3952">
        <w:rPr>
          <w:rFonts w:ascii="Times New Roman" w:hAnsi="Times New Roman" w:cs="Times New Roman"/>
        </w:rPr>
        <w:t xml:space="preserve"> J</w:t>
      </w:r>
      <w:r w:rsidR="00C93843" w:rsidRPr="002B3952">
        <w:rPr>
          <w:rFonts w:ascii="Times New Roman" w:hAnsi="Times New Roman" w:cs="Times New Roman"/>
        </w:rPr>
        <w:t>.</w:t>
      </w:r>
      <w:r w:rsidRPr="002B3952">
        <w:rPr>
          <w:rFonts w:ascii="Times New Roman" w:hAnsi="Times New Roman" w:cs="Times New Roman"/>
        </w:rPr>
        <w:t>D</w:t>
      </w:r>
      <w:r w:rsidR="00C93843" w:rsidRPr="002B3952">
        <w:rPr>
          <w:rFonts w:ascii="Times New Roman" w:hAnsi="Times New Roman" w:cs="Times New Roman"/>
        </w:rPr>
        <w:t>. &amp;</w:t>
      </w:r>
      <w:r w:rsidRPr="002B3952">
        <w:rPr>
          <w:rFonts w:ascii="Times New Roman" w:hAnsi="Times New Roman" w:cs="Times New Roman"/>
        </w:rPr>
        <w:t xml:space="preserve"> Johnson</w:t>
      </w:r>
      <w:r w:rsidR="00C93843" w:rsidRPr="002B3952">
        <w:rPr>
          <w:rFonts w:ascii="Times New Roman" w:hAnsi="Times New Roman" w:cs="Times New Roman"/>
        </w:rPr>
        <w:t>,</w:t>
      </w:r>
      <w:r w:rsidRPr="002B3952">
        <w:rPr>
          <w:rFonts w:ascii="Times New Roman" w:hAnsi="Times New Roman" w:cs="Times New Roman"/>
        </w:rPr>
        <w:t xml:space="preserve"> L</w:t>
      </w:r>
      <w:r w:rsidR="00C93843" w:rsidRPr="002B3952">
        <w:rPr>
          <w:rFonts w:ascii="Times New Roman" w:hAnsi="Times New Roman" w:cs="Times New Roman"/>
        </w:rPr>
        <w:t>.B. (</w:t>
      </w:r>
      <w:r w:rsidRPr="002B3952">
        <w:rPr>
          <w:rFonts w:ascii="Times New Roman" w:hAnsi="Times New Roman" w:cs="Times New Roman"/>
        </w:rPr>
        <w:t>1997</w:t>
      </w:r>
      <w:r w:rsidR="00C93843" w:rsidRPr="002B3952">
        <w:rPr>
          <w:rFonts w:ascii="Times New Roman" w:hAnsi="Times New Roman" w:cs="Times New Roman"/>
        </w:rPr>
        <w:t>)</w:t>
      </w:r>
      <w:r w:rsidRPr="002B3952">
        <w:rPr>
          <w:rFonts w:ascii="Times New Roman" w:hAnsi="Times New Roman" w:cs="Times New Roman"/>
        </w:rPr>
        <w:t xml:space="preserve">. Catchment-scale analysis of aquatic ecosystems. </w:t>
      </w:r>
      <w:r w:rsidRPr="002B3952">
        <w:rPr>
          <w:rFonts w:ascii="Times New Roman" w:hAnsi="Times New Roman" w:cs="Times New Roman"/>
          <w:i/>
        </w:rPr>
        <w:t>Freshwater Biology; Special Applied Issues Section (37):</w:t>
      </w:r>
      <w:r w:rsidRPr="002B3952">
        <w:rPr>
          <w:rFonts w:ascii="Times New Roman" w:hAnsi="Times New Roman" w:cs="Times New Roman"/>
        </w:rPr>
        <w:t>107-111.</w:t>
      </w:r>
    </w:p>
    <w:p w14:paraId="50BD31FA" w14:textId="77777777" w:rsidR="007C0402" w:rsidRPr="002B3952" w:rsidRDefault="007C0402" w:rsidP="00D64A97">
      <w:pPr>
        <w:spacing w:line="276" w:lineRule="auto"/>
        <w:rPr>
          <w:rFonts w:ascii="Times New Roman" w:hAnsi="Times New Roman" w:cs="Times New Roman"/>
        </w:rPr>
      </w:pPr>
    </w:p>
    <w:p w14:paraId="77939F31" w14:textId="5C1ECA62" w:rsidR="002F624D" w:rsidRPr="002B3952" w:rsidRDefault="00D57685" w:rsidP="00D64A97">
      <w:pPr>
        <w:spacing w:line="276" w:lineRule="auto"/>
        <w:rPr>
          <w:rFonts w:ascii="Times New Roman" w:hAnsi="Times New Roman" w:cs="Times New Roman"/>
        </w:rPr>
      </w:pPr>
      <w:r w:rsidRPr="002B3952">
        <w:rPr>
          <w:rFonts w:ascii="Times New Roman" w:hAnsi="Times New Roman" w:cs="Times New Roman"/>
        </w:rPr>
        <w:t>Allen, R.G., L</w:t>
      </w:r>
      <w:r w:rsidR="00C93843" w:rsidRPr="002B3952">
        <w:rPr>
          <w:rFonts w:ascii="Times New Roman" w:hAnsi="Times New Roman" w:cs="Times New Roman"/>
        </w:rPr>
        <w:t xml:space="preserve">.S. Pereira, D. </w:t>
      </w:r>
      <w:proofErr w:type="spellStart"/>
      <w:r w:rsidR="00C93843" w:rsidRPr="002B3952">
        <w:rPr>
          <w:rFonts w:ascii="Times New Roman" w:hAnsi="Times New Roman" w:cs="Times New Roman"/>
        </w:rPr>
        <w:t>Raes</w:t>
      </w:r>
      <w:proofErr w:type="spellEnd"/>
      <w:r w:rsidR="00C93843" w:rsidRPr="002B3952">
        <w:rPr>
          <w:rFonts w:ascii="Times New Roman" w:hAnsi="Times New Roman" w:cs="Times New Roman"/>
        </w:rPr>
        <w:t>, M. Smith. (</w:t>
      </w:r>
      <w:r w:rsidRPr="002B3952">
        <w:rPr>
          <w:rFonts w:ascii="Times New Roman" w:hAnsi="Times New Roman" w:cs="Times New Roman"/>
        </w:rPr>
        <w:t>1998</w:t>
      </w:r>
      <w:r w:rsidR="00C93843" w:rsidRPr="002B3952">
        <w:rPr>
          <w:rFonts w:ascii="Times New Roman" w:hAnsi="Times New Roman" w:cs="Times New Roman"/>
        </w:rPr>
        <w:t>)</w:t>
      </w:r>
      <w:r w:rsidRPr="002B3952">
        <w:rPr>
          <w:rFonts w:ascii="Times New Roman" w:hAnsi="Times New Roman" w:cs="Times New Roman"/>
        </w:rPr>
        <w:t xml:space="preserve">. Crop evapotranspiration – Guidelines for computing crop water requirements – </w:t>
      </w:r>
      <w:r w:rsidRPr="002B3952">
        <w:rPr>
          <w:rFonts w:ascii="Times New Roman" w:hAnsi="Times New Roman" w:cs="Times New Roman"/>
          <w:i/>
        </w:rPr>
        <w:t>FAO irrigation and drainage paper 56.</w:t>
      </w:r>
      <w:r w:rsidRPr="002B3952">
        <w:rPr>
          <w:rFonts w:ascii="Times New Roman" w:hAnsi="Times New Roman" w:cs="Times New Roman"/>
        </w:rPr>
        <w:t xml:space="preserve"> Food and Agriculture Organization of the United Nations.</w:t>
      </w:r>
    </w:p>
    <w:p w14:paraId="2CBDFC45" w14:textId="212780A3" w:rsidR="004812F6" w:rsidRPr="002B3952" w:rsidRDefault="004812F6" w:rsidP="00D64A97">
      <w:pPr>
        <w:spacing w:line="276" w:lineRule="auto"/>
        <w:rPr>
          <w:rFonts w:ascii="Times New Roman" w:hAnsi="Times New Roman" w:cs="Times New Roman"/>
        </w:rPr>
      </w:pPr>
    </w:p>
    <w:p w14:paraId="0A5650DA" w14:textId="35CE4D65" w:rsidR="00D75E91" w:rsidRPr="002B3952" w:rsidRDefault="00C93843" w:rsidP="00D64A97">
      <w:pPr>
        <w:spacing w:line="276" w:lineRule="auto"/>
        <w:rPr>
          <w:rFonts w:ascii="Times New Roman" w:hAnsi="Times New Roman" w:cs="Times New Roman"/>
        </w:rPr>
      </w:pPr>
      <w:r w:rsidRPr="002B3952">
        <w:rPr>
          <w:rFonts w:ascii="Times New Roman" w:hAnsi="Times New Roman" w:cs="Times New Roman"/>
        </w:rPr>
        <w:t>Allen, R.</w:t>
      </w:r>
      <w:r w:rsidR="00D75E91" w:rsidRPr="002B3952">
        <w:rPr>
          <w:rFonts w:ascii="Times New Roman" w:hAnsi="Times New Roman" w:cs="Times New Roman"/>
        </w:rPr>
        <w:t xml:space="preserve">G.; Fisher, D. K. </w:t>
      </w:r>
      <w:r w:rsidRPr="002B3952">
        <w:rPr>
          <w:rFonts w:ascii="Times New Roman" w:hAnsi="Times New Roman" w:cs="Times New Roman"/>
        </w:rPr>
        <w:t>(</w:t>
      </w:r>
      <w:r w:rsidR="00D75E91" w:rsidRPr="002B3952">
        <w:rPr>
          <w:rFonts w:ascii="Times New Roman" w:hAnsi="Times New Roman" w:cs="Times New Roman"/>
        </w:rPr>
        <w:t>1990</w:t>
      </w:r>
      <w:r w:rsidRPr="002B3952">
        <w:rPr>
          <w:rFonts w:ascii="Times New Roman" w:hAnsi="Times New Roman" w:cs="Times New Roman"/>
        </w:rPr>
        <w:t>)</w:t>
      </w:r>
      <w:r w:rsidR="00D75E91" w:rsidRPr="002B3952">
        <w:rPr>
          <w:rFonts w:ascii="Times New Roman" w:hAnsi="Times New Roman" w:cs="Times New Roman"/>
        </w:rPr>
        <w:t xml:space="preserve">. Low-cost electronic weighing lysimeters. </w:t>
      </w:r>
      <w:r w:rsidR="00D75E91" w:rsidRPr="002B3952">
        <w:rPr>
          <w:rFonts w:ascii="Times New Roman" w:hAnsi="Times New Roman" w:cs="Times New Roman"/>
          <w:i/>
        </w:rPr>
        <w:t>Transactions of the ASAE, v.33</w:t>
      </w:r>
      <w:r w:rsidR="00D75E91" w:rsidRPr="002B3952">
        <w:rPr>
          <w:rFonts w:ascii="Times New Roman" w:hAnsi="Times New Roman" w:cs="Times New Roman"/>
        </w:rPr>
        <w:t>, p.1823-1832.</w:t>
      </w:r>
    </w:p>
    <w:p w14:paraId="072D4665" w14:textId="390588D7" w:rsidR="005B6085" w:rsidRPr="002B3952" w:rsidRDefault="005B6085" w:rsidP="005B6085">
      <w:pPr>
        <w:pStyle w:val="art-title"/>
      </w:pPr>
      <w:proofErr w:type="spellStart"/>
      <w:r w:rsidRPr="002B3952">
        <w:t>Babaee</w:t>
      </w:r>
      <w:proofErr w:type="spellEnd"/>
      <w:r w:rsidRPr="002B3952">
        <w:t xml:space="preserve"> M, </w:t>
      </w:r>
      <w:proofErr w:type="spellStart"/>
      <w:r w:rsidRPr="002B3952">
        <w:t>Shokat-Naghadeh</w:t>
      </w:r>
      <w:proofErr w:type="spellEnd"/>
      <w:r w:rsidRPr="002B3952">
        <w:t xml:space="preserve"> A, </w:t>
      </w:r>
      <w:proofErr w:type="spellStart"/>
      <w:r w:rsidRPr="002B3952">
        <w:t>Ahmadpari</w:t>
      </w:r>
      <w:proofErr w:type="spellEnd"/>
      <w:r w:rsidRPr="002B3952">
        <w:t xml:space="preserve"> H and Nabi-</w:t>
      </w:r>
      <w:proofErr w:type="spellStart"/>
      <w:r w:rsidRPr="002B3952">
        <w:t>Jalali</w:t>
      </w:r>
      <w:proofErr w:type="spellEnd"/>
      <w:r w:rsidRPr="002B3952">
        <w:t xml:space="preserve"> M. 2019. Comparison of different methods with lysimeter measurements in estimation of rice evapotranspiration in Sari </w:t>
      </w:r>
      <w:proofErr w:type="spellStart"/>
      <w:r w:rsidRPr="002B3952">
        <w:t>Region</w:t>
      </w:r>
      <w:r w:rsidRPr="002B3952">
        <w:rPr>
          <w:rStyle w:val="journal"/>
        </w:rPr>
        <w:t>Revista</w:t>
      </w:r>
      <w:proofErr w:type="spellEnd"/>
      <w:r w:rsidRPr="002B3952">
        <w:rPr>
          <w:rStyle w:val="journal"/>
        </w:rPr>
        <w:t xml:space="preserve"> INGENIERÍA UC</w:t>
      </w:r>
      <w:r w:rsidRPr="002B3952">
        <w:rPr>
          <w:rStyle w:val="volume"/>
        </w:rPr>
        <w:t>, vol. 26</w:t>
      </w:r>
      <w:r w:rsidRPr="002B3952">
        <w:rPr>
          <w:rStyle w:val="issue"/>
        </w:rPr>
        <w:t>, no. 2</w:t>
      </w:r>
      <w:r w:rsidRPr="002B3952">
        <w:t>, pp. 175-184</w:t>
      </w:r>
      <w:r w:rsidRPr="002B3952">
        <w:rPr>
          <w:rStyle w:val="year"/>
        </w:rPr>
        <w:t>, 2019</w:t>
      </w:r>
      <w:r w:rsidRPr="002B3952">
        <w:t xml:space="preserve"> https://www.redalyc.org/journal/707/70760276006/html/</w:t>
      </w:r>
    </w:p>
    <w:p w14:paraId="6AE5FC64" w14:textId="1EA05017" w:rsidR="00D75E91" w:rsidRPr="002B3952" w:rsidRDefault="00D764B0" w:rsidP="00D64A97">
      <w:pPr>
        <w:spacing w:line="276" w:lineRule="auto"/>
        <w:rPr>
          <w:rFonts w:ascii="Times New Roman" w:hAnsi="Times New Roman" w:cs="Times New Roman"/>
        </w:rPr>
      </w:pPr>
      <w:r w:rsidRPr="002B3952">
        <w:rPr>
          <w:rFonts w:ascii="Times New Roman" w:hAnsi="Times New Roman" w:cs="Times New Roman"/>
        </w:rPr>
        <w:lastRenderedPageBreak/>
        <w:t xml:space="preserve">Baffaut, C., Baker, J., Biederman, .J, Bosch, D., Brooks, E., Buda, A., Demaria, E., Elias, E., Flerchinger, G., Goodrich, D., Hamilton, S., </w:t>
      </w:r>
      <w:proofErr w:type="spellStart"/>
      <w:r w:rsidRPr="002B3952">
        <w:rPr>
          <w:rFonts w:ascii="Times New Roman" w:hAnsi="Times New Roman" w:cs="Times New Roman"/>
        </w:rPr>
        <w:t>Hardegree</w:t>
      </w:r>
      <w:proofErr w:type="spellEnd"/>
      <w:r w:rsidRPr="002B3952">
        <w:rPr>
          <w:rFonts w:ascii="Times New Roman" w:hAnsi="Times New Roman" w:cs="Times New Roman"/>
        </w:rPr>
        <w:t xml:space="preserve">, S., </w:t>
      </w:r>
      <w:proofErr w:type="spellStart"/>
      <w:r w:rsidRPr="002B3952">
        <w:rPr>
          <w:rFonts w:ascii="Times New Roman" w:hAnsi="Times New Roman" w:cs="Times New Roman"/>
        </w:rPr>
        <w:t>Harmel</w:t>
      </w:r>
      <w:proofErr w:type="spellEnd"/>
      <w:r w:rsidRPr="002B3952">
        <w:rPr>
          <w:rFonts w:ascii="Times New Roman" w:hAnsi="Times New Roman" w:cs="Times New Roman"/>
        </w:rPr>
        <w:t xml:space="preserve">, R., Hoover, D., King, K., Kleinman, H., Liebig, M., McCarty, G., Moglen, G., Moorman, T., </w:t>
      </w:r>
      <w:proofErr w:type="spellStart"/>
      <w:r w:rsidRPr="002B3952">
        <w:rPr>
          <w:rFonts w:ascii="Times New Roman" w:hAnsi="Times New Roman" w:cs="Times New Roman"/>
        </w:rPr>
        <w:t>Moriasi</w:t>
      </w:r>
      <w:proofErr w:type="spellEnd"/>
      <w:r w:rsidRPr="002B3952">
        <w:rPr>
          <w:rFonts w:ascii="Times New Roman" w:hAnsi="Times New Roman" w:cs="Times New Roman"/>
        </w:rPr>
        <w:t xml:space="preserve">, D., </w:t>
      </w:r>
      <w:proofErr w:type="spellStart"/>
      <w:r w:rsidRPr="002B3952">
        <w:rPr>
          <w:rFonts w:ascii="Times New Roman" w:hAnsi="Times New Roman" w:cs="Times New Roman"/>
        </w:rPr>
        <w:t>Okalebo</w:t>
      </w:r>
      <w:proofErr w:type="spellEnd"/>
      <w:r w:rsidRPr="002B3952">
        <w:rPr>
          <w:rFonts w:ascii="Times New Roman" w:hAnsi="Times New Roman" w:cs="Times New Roman"/>
        </w:rPr>
        <w:t>, J., Pierson, F., Russell, E., Saliendra, N., Saha, A., Smith, D,. Yasarer, L.</w:t>
      </w:r>
      <w:r w:rsidR="00A21868" w:rsidRPr="002B3952">
        <w:rPr>
          <w:rFonts w:ascii="Times New Roman" w:hAnsi="Times New Roman" w:cs="Times New Roman"/>
        </w:rPr>
        <w:t xml:space="preserve"> (2020). Comparative analysis of water budgets across the US long-term agroecosystem research network. </w:t>
      </w:r>
      <w:r w:rsidR="00A21868" w:rsidRPr="002B3952">
        <w:rPr>
          <w:rFonts w:ascii="Times New Roman" w:hAnsi="Times New Roman" w:cs="Times New Roman"/>
          <w:i/>
          <w:iCs/>
        </w:rPr>
        <w:t>Journal of Hydrology</w:t>
      </w:r>
      <w:r w:rsidR="00A21868" w:rsidRPr="002B3952">
        <w:rPr>
          <w:rFonts w:ascii="Times New Roman" w:hAnsi="Times New Roman" w:cs="Times New Roman"/>
        </w:rPr>
        <w:t xml:space="preserve">, </w:t>
      </w:r>
      <w:r w:rsidR="00A21868" w:rsidRPr="002B3952">
        <w:rPr>
          <w:rFonts w:ascii="Times New Roman" w:hAnsi="Times New Roman" w:cs="Times New Roman"/>
          <w:i/>
          <w:iCs/>
        </w:rPr>
        <w:t>588</w:t>
      </w:r>
      <w:r w:rsidR="00A21868" w:rsidRPr="002B3952">
        <w:rPr>
          <w:rFonts w:ascii="Times New Roman" w:hAnsi="Times New Roman" w:cs="Times New Roman"/>
        </w:rPr>
        <w:t>, 125021.</w:t>
      </w:r>
    </w:p>
    <w:p w14:paraId="145425DC" w14:textId="300BA23D" w:rsidR="00804E88" w:rsidRPr="002B3952" w:rsidRDefault="00804E88" w:rsidP="00D64A97">
      <w:pPr>
        <w:spacing w:line="276" w:lineRule="auto"/>
        <w:rPr>
          <w:rFonts w:ascii="Times New Roman" w:hAnsi="Times New Roman" w:cs="Times New Roman"/>
        </w:rPr>
      </w:pPr>
    </w:p>
    <w:p w14:paraId="0106810C" w14:textId="44CD6AA2" w:rsidR="00DD3B9B" w:rsidRPr="002B3952" w:rsidRDefault="00A21868" w:rsidP="00D64A97">
      <w:pPr>
        <w:spacing w:line="276" w:lineRule="auto"/>
        <w:rPr>
          <w:rFonts w:ascii="Times New Roman" w:eastAsia="Times New Roman" w:hAnsi="Times New Roman" w:cs="Times New Roman"/>
        </w:rPr>
      </w:pPr>
      <w:proofErr w:type="spellStart"/>
      <w:r w:rsidRPr="002B3952">
        <w:rPr>
          <w:rFonts w:ascii="Times New Roman" w:hAnsi="Times New Roman" w:cs="Times New Roman"/>
        </w:rPr>
        <w:t>Baldocchi</w:t>
      </w:r>
      <w:proofErr w:type="spellEnd"/>
      <w:r w:rsidRPr="002B3952">
        <w:rPr>
          <w:rFonts w:ascii="Times New Roman" w:hAnsi="Times New Roman" w:cs="Times New Roman"/>
        </w:rPr>
        <w:t xml:space="preserve">, D. D., &amp; Wilson, K. B. (2001). Modeling CO2 and water vapor exchange of a temperate broadleaved forest across hourly to decadal time scales. </w:t>
      </w:r>
      <w:r w:rsidRPr="002B3952">
        <w:rPr>
          <w:rFonts w:ascii="Times New Roman" w:hAnsi="Times New Roman" w:cs="Times New Roman"/>
          <w:i/>
          <w:iCs/>
        </w:rPr>
        <w:t>Ecological Modelling</w:t>
      </w:r>
      <w:r w:rsidRPr="002B3952">
        <w:rPr>
          <w:rFonts w:ascii="Times New Roman" w:hAnsi="Times New Roman" w:cs="Times New Roman"/>
        </w:rPr>
        <w:t xml:space="preserve">, </w:t>
      </w:r>
      <w:r w:rsidRPr="002B3952">
        <w:rPr>
          <w:rFonts w:ascii="Times New Roman" w:hAnsi="Times New Roman" w:cs="Times New Roman"/>
          <w:i/>
          <w:iCs/>
        </w:rPr>
        <w:t>142</w:t>
      </w:r>
      <w:r w:rsidRPr="002B3952">
        <w:rPr>
          <w:rFonts w:ascii="Times New Roman" w:hAnsi="Times New Roman" w:cs="Times New Roman"/>
        </w:rPr>
        <w:t>(1-2), 155-184.</w:t>
      </w:r>
      <w:r w:rsidRPr="002B3952">
        <w:rPr>
          <w:rFonts w:ascii="Times New Roman" w:eastAsia="Times New Roman" w:hAnsi="Times New Roman" w:cs="Times New Roman"/>
        </w:rPr>
        <w:t xml:space="preserve"> https://</w:t>
      </w:r>
      <w:r w:rsidR="00804E88" w:rsidRPr="002B3952">
        <w:rPr>
          <w:rFonts w:ascii="Times New Roman" w:hAnsi="Times New Roman" w:cs="Times New Roman"/>
        </w:rPr>
        <w:t>doi</w:t>
      </w:r>
      <w:r w:rsidRPr="002B3952">
        <w:rPr>
          <w:rFonts w:ascii="Times New Roman" w:hAnsi="Times New Roman" w:cs="Times New Roman"/>
        </w:rPr>
        <w:t>.org</w:t>
      </w:r>
      <w:r w:rsidR="00804E88" w:rsidRPr="002B3952">
        <w:rPr>
          <w:rFonts w:ascii="Times New Roman" w:hAnsi="Times New Roman" w:cs="Times New Roman"/>
        </w:rPr>
        <w:t>:1</w:t>
      </w:r>
      <w:r w:rsidRPr="002B3952">
        <w:rPr>
          <w:rFonts w:ascii="Times New Roman" w:hAnsi="Times New Roman" w:cs="Times New Roman"/>
        </w:rPr>
        <w:t>0.1016/S0304-3800(01)00287-3</w:t>
      </w:r>
    </w:p>
    <w:p w14:paraId="4991BC5F" w14:textId="77777777" w:rsidR="00791719" w:rsidRPr="002B3952" w:rsidRDefault="00791719" w:rsidP="00D64A97">
      <w:pPr>
        <w:spacing w:line="276" w:lineRule="auto"/>
        <w:rPr>
          <w:rFonts w:ascii="Times New Roman" w:hAnsi="Times New Roman" w:cs="Times New Roman"/>
        </w:rPr>
      </w:pPr>
    </w:p>
    <w:p w14:paraId="03B129A6" w14:textId="344CD5FB" w:rsidR="00C52102" w:rsidRPr="002B3952" w:rsidRDefault="00A21868" w:rsidP="00D64A97">
      <w:pPr>
        <w:spacing w:line="276" w:lineRule="auto"/>
        <w:rPr>
          <w:rFonts w:ascii="Times New Roman" w:hAnsi="Times New Roman" w:cs="Times New Roman"/>
        </w:rPr>
      </w:pPr>
      <w:proofErr w:type="spellStart"/>
      <w:r w:rsidRPr="002B3952">
        <w:rPr>
          <w:rFonts w:ascii="Times New Roman" w:hAnsi="Times New Roman" w:cs="Times New Roman"/>
        </w:rPr>
        <w:t>Baldocchi</w:t>
      </w:r>
      <w:proofErr w:type="spellEnd"/>
      <w:r w:rsidRPr="002B3952">
        <w:rPr>
          <w:rFonts w:ascii="Times New Roman" w:hAnsi="Times New Roman" w:cs="Times New Roman"/>
        </w:rPr>
        <w:t xml:space="preserve">, D. D., &amp; Ryu, Y. (2011). A synthesis of forest evaporation fluxes–from days to years–as measured with eddy covariance. In </w:t>
      </w:r>
      <w:r w:rsidRPr="002B3952">
        <w:rPr>
          <w:rFonts w:ascii="Times New Roman" w:hAnsi="Times New Roman" w:cs="Times New Roman"/>
          <w:i/>
          <w:iCs/>
        </w:rPr>
        <w:t>Forest Hydrology and Biogeochemistry</w:t>
      </w:r>
      <w:r w:rsidRPr="002B3952">
        <w:rPr>
          <w:rFonts w:ascii="Times New Roman" w:hAnsi="Times New Roman" w:cs="Times New Roman"/>
        </w:rPr>
        <w:t xml:space="preserve"> (pp. 101-116). Springer, Dordrecht. </w:t>
      </w:r>
      <w:r w:rsidR="00C52102" w:rsidRPr="002B3952">
        <w:rPr>
          <w:rFonts w:ascii="Times New Roman" w:hAnsi="Times New Roman" w:cs="Times New Roman"/>
        </w:rPr>
        <w:t>DOI 10.1007/978-94-007-1363-5_5</w:t>
      </w:r>
    </w:p>
    <w:p w14:paraId="765F99B8" w14:textId="77777777" w:rsidR="00804E88" w:rsidRPr="002B3952" w:rsidRDefault="00804E88" w:rsidP="00D64A97">
      <w:pPr>
        <w:spacing w:line="276" w:lineRule="auto"/>
        <w:rPr>
          <w:rFonts w:ascii="Times New Roman" w:hAnsi="Times New Roman" w:cs="Times New Roman"/>
        </w:rPr>
      </w:pPr>
    </w:p>
    <w:p w14:paraId="5E74FDBA" w14:textId="77777777" w:rsidR="00A21868" w:rsidRPr="002B3952" w:rsidRDefault="00A21868" w:rsidP="00D64A97">
      <w:pPr>
        <w:spacing w:line="276" w:lineRule="auto"/>
        <w:rPr>
          <w:rFonts w:ascii="Times New Roman" w:eastAsia="Times New Roman" w:hAnsi="Times New Roman" w:cs="Times New Roman"/>
        </w:rPr>
      </w:pPr>
      <w:r w:rsidRPr="002B3952">
        <w:rPr>
          <w:rFonts w:ascii="Times New Roman" w:eastAsia="Times New Roman" w:hAnsi="Times New Roman" w:cs="Times New Roman"/>
        </w:rPr>
        <w:t xml:space="preserve">Bidlake, W. R., </w:t>
      </w:r>
      <w:proofErr w:type="spellStart"/>
      <w:r w:rsidRPr="002B3952">
        <w:rPr>
          <w:rFonts w:ascii="Times New Roman" w:eastAsia="Times New Roman" w:hAnsi="Times New Roman" w:cs="Times New Roman"/>
        </w:rPr>
        <w:t>Woodham</w:t>
      </w:r>
      <w:proofErr w:type="spellEnd"/>
      <w:r w:rsidRPr="002B3952">
        <w:rPr>
          <w:rFonts w:ascii="Times New Roman" w:eastAsia="Times New Roman" w:hAnsi="Times New Roman" w:cs="Times New Roman"/>
        </w:rPr>
        <w:t xml:space="preserve">, W. M., &amp; Lopez, M. A. (1993). </w:t>
      </w:r>
      <w:r w:rsidRPr="002B3952">
        <w:rPr>
          <w:rFonts w:ascii="Times New Roman" w:eastAsia="Times New Roman" w:hAnsi="Times New Roman" w:cs="Times New Roman"/>
          <w:i/>
          <w:iCs/>
        </w:rPr>
        <w:t>Evapotranspiration from areas of native vegetation in west-central Florida</w:t>
      </w:r>
      <w:r w:rsidRPr="002B3952">
        <w:rPr>
          <w:rFonts w:ascii="Times New Roman" w:eastAsia="Times New Roman" w:hAnsi="Times New Roman" w:cs="Times New Roman"/>
        </w:rPr>
        <w:t xml:space="preserve"> (No. 93-415). US Geological Survey; USGS Earth Science Information Center, Open-File Reports Section [distributor</w:t>
      </w:r>
      <w:proofErr w:type="gramStart"/>
      <w:r w:rsidRPr="002B3952">
        <w:rPr>
          <w:rFonts w:ascii="Times New Roman" w:eastAsia="Times New Roman" w:hAnsi="Times New Roman" w:cs="Times New Roman"/>
        </w:rPr>
        <w:t>],.</w:t>
      </w:r>
      <w:proofErr w:type="gramEnd"/>
    </w:p>
    <w:p w14:paraId="7163A1A9" w14:textId="5055314F" w:rsidR="00656F4B" w:rsidRPr="002B3952" w:rsidRDefault="00656F4B" w:rsidP="00D64A97">
      <w:pPr>
        <w:spacing w:line="276" w:lineRule="auto"/>
        <w:rPr>
          <w:rFonts w:ascii="Times New Roman" w:hAnsi="Times New Roman" w:cs="Times New Roman"/>
        </w:rPr>
      </w:pPr>
    </w:p>
    <w:p w14:paraId="7341ADAA" w14:textId="77777777" w:rsidR="00A21868" w:rsidRPr="002B3952" w:rsidRDefault="00A21868" w:rsidP="00D64A97">
      <w:pPr>
        <w:spacing w:line="276" w:lineRule="auto"/>
        <w:rPr>
          <w:rFonts w:ascii="Times New Roman" w:eastAsia="Times New Roman" w:hAnsi="Times New Roman" w:cs="Times New Roman"/>
        </w:rPr>
      </w:pPr>
      <w:r w:rsidRPr="002B3952">
        <w:rPr>
          <w:rFonts w:ascii="Times New Roman" w:eastAsia="Times New Roman" w:hAnsi="Times New Roman" w:cs="Times New Roman"/>
        </w:rPr>
        <w:t>Boughton, E. H., Quintana‐</w:t>
      </w:r>
      <w:proofErr w:type="spellStart"/>
      <w:r w:rsidRPr="002B3952">
        <w:rPr>
          <w:rFonts w:ascii="Times New Roman" w:eastAsia="Times New Roman" w:hAnsi="Times New Roman" w:cs="Times New Roman"/>
        </w:rPr>
        <w:t>Ascencio</w:t>
      </w:r>
      <w:proofErr w:type="spellEnd"/>
      <w:r w:rsidRPr="002B3952">
        <w:rPr>
          <w:rFonts w:ascii="Times New Roman" w:eastAsia="Times New Roman" w:hAnsi="Times New Roman" w:cs="Times New Roman"/>
        </w:rPr>
        <w:t xml:space="preserve">, P. F., Bohlen, P. J., Jenkins, D. G., &amp; </w:t>
      </w:r>
      <w:proofErr w:type="spellStart"/>
      <w:r w:rsidRPr="002B3952">
        <w:rPr>
          <w:rFonts w:ascii="Times New Roman" w:eastAsia="Times New Roman" w:hAnsi="Times New Roman" w:cs="Times New Roman"/>
        </w:rPr>
        <w:t>Pickert</w:t>
      </w:r>
      <w:proofErr w:type="spellEnd"/>
      <w:r w:rsidRPr="002B3952">
        <w:rPr>
          <w:rFonts w:ascii="Times New Roman" w:eastAsia="Times New Roman" w:hAnsi="Times New Roman" w:cs="Times New Roman"/>
        </w:rPr>
        <w:t xml:space="preserve">, R. (2010). Land‐use and isolation interact to affect wetland plant assemblages. </w:t>
      </w:r>
      <w:proofErr w:type="spellStart"/>
      <w:r w:rsidRPr="002B3952">
        <w:rPr>
          <w:rFonts w:ascii="Times New Roman" w:eastAsia="Times New Roman" w:hAnsi="Times New Roman" w:cs="Times New Roman"/>
          <w:i/>
          <w:iCs/>
        </w:rPr>
        <w:t>Ecography</w:t>
      </w:r>
      <w:proofErr w:type="spellEnd"/>
      <w:r w:rsidRPr="002B3952">
        <w:rPr>
          <w:rFonts w:ascii="Times New Roman" w:eastAsia="Times New Roman" w:hAnsi="Times New Roman" w:cs="Times New Roman"/>
        </w:rPr>
        <w:t xml:space="preserve">, </w:t>
      </w:r>
      <w:r w:rsidRPr="002B3952">
        <w:rPr>
          <w:rFonts w:ascii="Times New Roman" w:eastAsia="Times New Roman" w:hAnsi="Times New Roman" w:cs="Times New Roman"/>
          <w:i/>
          <w:iCs/>
        </w:rPr>
        <w:t>33</w:t>
      </w:r>
      <w:r w:rsidRPr="002B3952">
        <w:rPr>
          <w:rFonts w:ascii="Times New Roman" w:eastAsia="Times New Roman" w:hAnsi="Times New Roman" w:cs="Times New Roman"/>
        </w:rPr>
        <w:t>(3), 461-470.</w:t>
      </w:r>
    </w:p>
    <w:p w14:paraId="3AADED16" w14:textId="77777777" w:rsidR="00A21868" w:rsidRPr="002B3952" w:rsidRDefault="00A21868" w:rsidP="00D64A97">
      <w:pPr>
        <w:spacing w:line="276" w:lineRule="auto"/>
        <w:rPr>
          <w:rStyle w:val="author"/>
          <w:rFonts w:ascii="Times New Roman" w:hAnsi="Times New Roman" w:cs="Times New Roman"/>
          <w:color w:val="1C1D1E"/>
          <w:shd w:val="clear" w:color="auto" w:fill="FFFFFF"/>
        </w:rPr>
      </w:pPr>
    </w:p>
    <w:p w14:paraId="6F518002" w14:textId="39B04759" w:rsidR="00C53B79" w:rsidRPr="002B3952" w:rsidRDefault="00C53B79" w:rsidP="00D64A97">
      <w:pPr>
        <w:spacing w:line="276" w:lineRule="auto"/>
        <w:rPr>
          <w:rFonts w:ascii="Times New Roman" w:hAnsi="Times New Roman" w:cs="Times New Roman"/>
          <w:color w:val="1C1D1E"/>
          <w:shd w:val="clear" w:color="auto" w:fill="FFFFFF"/>
        </w:rPr>
      </w:pPr>
      <w:r w:rsidRPr="002B3952">
        <w:rPr>
          <w:rStyle w:val="author"/>
          <w:rFonts w:ascii="Times New Roman" w:hAnsi="Times New Roman" w:cs="Times New Roman"/>
          <w:color w:val="1C1D1E"/>
          <w:shd w:val="clear" w:color="auto" w:fill="FFFFFF"/>
        </w:rPr>
        <w:t>Cai, X.</w:t>
      </w:r>
      <w:r w:rsidRPr="002B3952">
        <w:rPr>
          <w:rFonts w:ascii="Times New Roman" w:hAnsi="Times New Roman" w:cs="Times New Roman"/>
          <w:color w:val="1C1D1E"/>
          <w:shd w:val="clear" w:color="auto" w:fill="FFFFFF"/>
        </w:rPr>
        <w:t>, </w:t>
      </w:r>
      <w:r w:rsidRPr="002B3952">
        <w:rPr>
          <w:rStyle w:val="author"/>
          <w:rFonts w:ascii="Times New Roman" w:hAnsi="Times New Roman" w:cs="Times New Roman"/>
          <w:color w:val="1C1D1E"/>
          <w:shd w:val="clear" w:color="auto" w:fill="FFFFFF"/>
        </w:rPr>
        <w:t>Riley, W. J.</w:t>
      </w:r>
      <w:r w:rsidRPr="002B3952">
        <w:rPr>
          <w:rFonts w:ascii="Times New Roman" w:hAnsi="Times New Roman" w:cs="Times New Roman"/>
          <w:color w:val="1C1D1E"/>
          <w:shd w:val="clear" w:color="auto" w:fill="FFFFFF"/>
        </w:rPr>
        <w:t>, </w:t>
      </w:r>
      <w:r w:rsidRPr="002B3952">
        <w:rPr>
          <w:rStyle w:val="author"/>
          <w:rFonts w:ascii="Times New Roman" w:hAnsi="Times New Roman" w:cs="Times New Roman"/>
          <w:color w:val="1C1D1E"/>
          <w:shd w:val="clear" w:color="auto" w:fill="FFFFFF"/>
        </w:rPr>
        <w:t>Zhu, Q.</w:t>
      </w:r>
      <w:r w:rsidRPr="002B3952">
        <w:rPr>
          <w:rFonts w:ascii="Times New Roman" w:hAnsi="Times New Roman" w:cs="Times New Roman"/>
          <w:color w:val="1C1D1E"/>
          <w:shd w:val="clear" w:color="auto" w:fill="FFFFFF"/>
        </w:rPr>
        <w:t>, </w:t>
      </w:r>
      <w:r w:rsidRPr="002B3952">
        <w:rPr>
          <w:rStyle w:val="author"/>
          <w:rFonts w:ascii="Times New Roman" w:hAnsi="Times New Roman" w:cs="Times New Roman"/>
          <w:color w:val="1C1D1E"/>
          <w:shd w:val="clear" w:color="auto" w:fill="FFFFFF"/>
        </w:rPr>
        <w:t>Tang, J.</w:t>
      </w:r>
      <w:r w:rsidRPr="002B3952">
        <w:rPr>
          <w:rFonts w:ascii="Times New Roman" w:hAnsi="Times New Roman" w:cs="Times New Roman"/>
          <w:color w:val="1C1D1E"/>
          <w:shd w:val="clear" w:color="auto" w:fill="FFFFFF"/>
        </w:rPr>
        <w:t>, </w:t>
      </w:r>
      <w:r w:rsidRPr="002B3952">
        <w:rPr>
          <w:rStyle w:val="author"/>
          <w:rFonts w:ascii="Times New Roman" w:hAnsi="Times New Roman" w:cs="Times New Roman"/>
          <w:color w:val="1C1D1E"/>
          <w:shd w:val="clear" w:color="auto" w:fill="FFFFFF"/>
        </w:rPr>
        <w:t>Zeng, Z.</w:t>
      </w:r>
      <w:r w:rsidRPr="002B3952">
        <w:rPr>
          <w:rFonts w:ascii="Times New Roman" w:hAnsi="Times New Roman" w:cs="Times New Roman"/>
          <w:color w:val="1C1D1E"/>
          <w:shd w:val="clear" w:color="auto" w:fill="FFFFFF"/>
        </w:rPr>
        <w:t>, </w:t>
      </w:r>
      <w:r w:rsidRPr="002B3952">
        <w:rPr>
          <w:rStyle w:val="author"/>
          <w:rFonts w:ascii="Times New Roman" w:hAnsi="Times New Roman" w:cs="Times New Roman"/>
          <w:color w:val="1C1D1E"/>
          <w:shd w:val="clear" w:color="auto" w:fill="FFFFFF"/>
        </w:rPr>
        <w:t>Bisht, G.</w:t>
      </w:r>
      <w:r w:rsidRPr="002B3952">
        <w:rPr>
          <w:rFonts w:ascii="Times New Roman" w:hAnsi="Times New Roman" w:cs="Times New Roman"/>
          <w:color w:val="1C1D1E"/>
          <w:shd w:val="clear" w:color="auto" w:fill="FFFFFF"/>
        </w:rPr>
        <w:t>, and </w:t>
      </w:r>
      <w:r w:rsidRPr="002B3952">
        <w:rPr>
          <w:rStyle w:val="author"/>
          <w:rFonts w:ascii="Times New Roman" w:hAnsi="Times New Roman" w:cs="Times New Roman"/>
          <w:color w:val="1C1D1E"/>
          <w:shd w:val="clear" w:color="auto" w:fill="FFFFFF"/>
        </w:rPr>
        <w:t>Randerson, J. T.</w:t>
      </w:r>
      <w:r w:rsidRPr="002B3952">
        <w:rPr>
          <w:rFonts w:ascii="Times New Roman" w:hAnsi="Times New Roman" w:cs="Times New Roman"/>
          <w:color w:val="1C1D1E"/>
          <w:shd w:val="clear" w:color="auto" w:fill="FFFFFF"/>
        </w:rPr>
        <w:t> (</w:t>
      </w:r>
      <w:r w:rsidRPr="002B3952">
        <w:rPr>
          <w:rStyle w:val="pubyear"/>
          <w:rFonts w:ascii="Times New Roman" w:hAnsi="Times New Roman" w:cs="Times New Roman"/>
          <w:color w:val="1C1D1E"/>
          <w:shd w:val="clear" w:color="auto" w:fill="FFFFFF"/>
        </w:rPr>
        <w:t>2019</w:t>
      </w:r>
      <w:r w:rsidRPr="002B3952">
        <w:rPr>
          <w:rFonts w:ascii="Times New Roman" w:hAnsi="Times New Roman" w:cs="Times New Roman"/>
          <w:color w:val="1C1D1E"/>
          <w:shd w:val="clear" w:color="auto" w:fill="FFFFFF"/>
        </w:rPr>
        <w:t>), </w:t>
      </w:r>
      <w:r w:rsidRPr="002B3952">
        <w:rPr>
          <w:rStyle w:val="articletitle"/>
          <w:rFonts w:ascii="Times New Roman" w:hAnsi="Times New Roman" w:cs="Times New Roman"/>
          <w:color w:val="1C1D1E"/>
          <w:shd w:val="clear" w:color="auto" w:fill="FFFFFF"/>
        </w:rPr>
        <w:t>Improving Representation of Deforestation Effects on Evapotranspiration in the E3SM Land Model</w:t>
      </w:r>
      <w:r w:rsidRPr="002B3952">
        <w:rPr>
          <w:rFonts w:ascii="Times New Roman" w:hAnsi="Times New Roman" w:cs="Times New Roman"/>
          <w:color w:val="1C1D1E"/>
          <w:shd w:val="clear" w:color="auto" w:fill="FFFFFF"/>
        </w:rPr>
        <w:t>, </w:t>
      </w:r>
      <w:r w:rsidRPr="002B3952">
        <w:rPr>
          <w:rFonts w:ascii="Times New Roman" w:hAnsi="Times New Roman" w:cs="Times New Roman"/>
          <w:i/>
          <w:iCs/>
          <w:color w:val="1C1D1E"/>
          <w:shd w:val="clear" w:color="auto" w:fill="FFFFFF"/>
        </w:rPr>
        <w:t>J. Adv. Model. Earth Syst.</w:t>
      </w:r>
      <w:r w:rsidRPr="002B3952">
        <w:rPr>
          <w:rFonts w:ascii="Times New Roman" w:hAnsi="Times New Roman" w:cs="Times New Roman"/>
          <w:color w:val="1C1D1E"/>
          <w:shd w:val="clear" w:color="auto" w:fill="FFFFFF"/>
        </w:rPr>
        <w:t>, </w:t>
      </w:r>
      <w:r w:rsidRPr="002B3952">
        <w:rPr>
          <w:rStyle w:val="vol"/>
          <w:rFonts w:ascii="Times New Roman" w:hAnsi="Times New Roman" w:cs="Times New Roman"/>
          <w:color w:val="1C1D1E"/>
          <w:shd w:val="clear" w:color="auto" w:fill="FFFFFF"/>
        </w:rPr>
        <w:t>11</w:t>
      </w:r>
      <w:r w:rsidRPr="002B3952">
        <w:rPr>
          <w:rFonts w:ascii="Times New Roman" w:hAnsi="Times New Roman" w:cs="Times New Roman"/>
          <w:color w:val="1C1D1E"/>
          <w:shd w:val="clear" w:color="auto" w:fill="FFFFFF"/>
        </w:rPr>
        <w:t>, </w:t>
      </w:r>
      <w:r w:rsidRPr="002B3952">
        <w:rPr>
          <w:rStyle w:val="pagefirst"/>
          <w:rFonts w:ascii="Times New Roman" w:hAnsi="Times New Roman" w:cs="Times New Roman"/>
          <w:color w:val="1C1D1E"/>
          <w:shd w:val="clear" w:color="auto" w:fill="FFFFFF"/>
        </w:rPr>
        <w:t>2412</w:t>
      </w:r>
      <w:r w:rsidRPr="002B3952">
        <w:rPr>
          <w:rFonts w:ascii="Times New Roman" w:hAnsi="Times New Roman" w:cs="Times New Roman"/>
          <w:color w:val="1C1D1E"/>
          <w:shd w:val="clear" w:color="auto" w:fill="FFFFFF"/>
        </w:rPr>
        <w:t>– </w:t>
      </w:r>
      <w:r w:rsidRPr="002B3952">
        <w:rPr>
          <w:rStyle w:val="pagelast"/>
          <w:rFonts w:ascii="Times New Roman" w:hAnsi="Times New Roman" w:cs="Times New Roman"/>
          <w:color w:val="1C1D1E"/>
          <w:shd w:val="clear" w:color="auto" w:fill="FFFFFF"/>
        </w:rPr>
        <w:t>2427</w:t>
      </w:r>
      <w:r w:rsidRPr="002B3952">
        <w:rPr>
          <w:rFonts w:ascii="Times New Roman" w:hAnsi="Times New Roman" w:cs="Times New Roman"/>
          <w:color w:val="1C1D1E"/>
          <w:shd w:val="clear" w:color="auto" w:fill="FFFFFF"/>
        </w:rPr>
        <w:t xml:space="preserve">. </w:t>
      </w:r>
      <w:proofErr w:type="spellStart"/>
      <w:r w:rsidRPr="002B3952">
        <w:rPr>
          <w:rFonts w:ascii="Times New Roman" w:hAnsi="Times New Roman" w:cs="Times New Roman"/>
          <w:color w:val="1C1D1E"/>
          <w:shd w:val="clear" w:color="auto" w:fill="FFFFFF"/>
        </w:rPr>
        <w:t>doi:</w:t>
      </w:r>
      <w:hyperlink r:id="rId10" w:history="1">
        <w:r w:rsidRPr="002B3952">
          <w:rPr>
            <w:rStyle w:val="Hyperlink"/>
            <w:rFonts w:ascii="Times New Roman" w:hAnsi="Times New Roman" w:cs="Times New Roman"/>
            <w:color w:val="005274"/>
            <w:shd w:val="clear" w:color="auto" w:fill="FFFFFF"/>
          </w:rPr>
          <w:t>https</w:t>
        </w:r>
        <w:proofErr w:type="spellEnd"/>
        <w:r w:rsidRPr="002B3952">
          <w:rPr>
            <w:rStyle w:val="Hyperlink"/>
            <w:rFonts w:ascii="Times New Roman" w:hAnsi="Times New Roman" w:cs="Times New Roman"/>
            <w:color w:val="005274"/>
            <w:shd w:val="clear" w:color="auto" w:fill="FFFFFF"/>
          </w:rPr>
          <w:t>://doi.org/10.1029/2018MS001551</w:t>
        </w:r>
      </w:hyperlink>
      <w:r w:rsidRPr="002B3952">
        <w:rPr>
          <w:rFonts w:ascii="Times New Roman" w:hAnsi="Times New Roman" w:cs="Times New Roman"/>
          <w:color w:val="1C1D1E"/>
          <w:shd w:val="clear" w:color="auto" w:fill="FFFFFF"/>
        </w:rPr>
        <w:t>.</w:t>
      </w:r>
    </w:p>
    <w:p w14:paraId="18B73F0F" w14:textId="77777777" w:rsidR="009D56DF" w:rsidRPr="002B3952" w:rsidRDefault="009D56DF" w:rsidP="00D64A97">
      <w:pPr>
        <w:spacing w:line="276" w:lineRule="auto"/>
        <w:rPr>
          <w:rStyle w:val="author"/>
          <w:rFonts w:ascii="Times New Roman" w:hAnsi="Times New Roman" w:cs="Times New Roman"/>
        </w:rPr>
      </w:pPr>
    </w:p>
    <w:p w14:paraId="3342E6B1" w14:textId="77777777" w:rsidR="00DD5BD2" w:rsidRPr="002B3952" w:rsidRDefault="00DD5BD2" w:rsidP="00DD5BD2">
      <w:pPr>
        <w:pStyle w:val="Bibliography"/>
        <w:spacing w:line="276" w:lineRule="auto"/>
        <w:rPr>
          <w:rFonts w:ascii="Times New Roman" w:hAnsi="Times New Roman" w:cs="Times New Roman"/>
        </w:rPr>
      </w:pPr>
      <w:r w:rsidRPr="002B3952">
        <w:rPr>
          <w:rFonts w:ascii="Times New Roman" w:hAnsi="Times New Roman" w:cs="Times New Roman"/>
        </w:rPr>
        <w:t xml:space="preserve">Chamberlain SD, </w:t>
      </w:r>
      <w:proofErr w:type="spellStart"/>
      <w:r w:rsidRPr="002B3952">
        <w:rPr>
          <w:rFonts w:ascii="Times New Roman" w:hAnsi="Times New Roman" w:cs="Times New Roman"/>
        </w:rPr>
        <w:t>Groffman</w:t>
      </w:r>
      <w:proofErr w:type="spellEnd"/>
      <w:r w:rsidRPr="002B3952">
        <w:rPr>
          <w:rFonts w:ascii="Times New Roman" w:hAnsi="Times New Roman" w:cs="Times New Roman"/>
        </w:rPr>
        <w:t xml:space="preserve"> PM, Boughton EH, et al (2017) The impact of water management practices on subtropical pasture methane emissions and ecosystem service payments. </w:t>
      </w:r>
      <w:proofErr w:type="spellStart"/>
      <w:r w:rsidRPr="002B3952">
        <w:rPr>
          <w:rFonts w:ascii="Times New Roman" w:hAnsi="Times New Roman" w:cs="Times New Roman"/>
        </w:rPr>
        <w:t>Ecol</w:t>
      </w:r>
      <w:proofErr w:type="spellEnd"/>
      <w:r w:rsidRPr="002B3952">
        <w:rPr>
          <w:rFonts w:ascii="Times New Roman" w:hAnsi="Times New Roman" w:cs="Times New Roman"/>
        </w:rPr>
        <w:t xml:space="preserve"> Appl. https://doi.org/10.1002/eap.1514</w:t>
      </w:r>
    </w:p>
    <w:p w14:paraId="498415C0" w14:textId="77777777" w:rsidR="00DD5BD2" w:rsidRPr="002B3952" w:rsidRDefault="00DD5BD2" w:rsidP="00D64A97">
      <w:pPr>
        <w:spacing w:line="276" w:lineRule="auto"/>
        <w:rPr>
          <w:rFonts w:ascii="Times New Roman" w:hAnsi="Times New Roman" w:cs="Times New Roman"/>
        </w:rPr>
      </w:pPr>
    </w:p>
    <w:p w14:paraId="38B07BBB" w14:textId="127910BE" w:rsidR="009D56DF" w:rsidRPr="002B3952" w:rsidRDefault="00A21868" w:rsidP="00D64A97">
      <w:pPr>
        <w:spacing w:line="276" w:lineRule="auto"/>
        <w:rPr>
          <w:rFonts w:ascii="Times New Roman" w:eastAsia="Times New Roman" w:hAnsi="Times New Roman" w:cs="Times New Roman"/>
        </w:rPr>
      </w:pPr>
      <w:proofErr w:type="spellStart"/>
      <w:r w:rsidRPr="002B3952">
        <w:rPr>
          <w:rFonts w:ascii="Times New Roman" w:hAnsi="Times New Roman" w:cs="Times New Roman"/>
        </w:rPr>
        <w:t>Denager</w:t>
      </w:r>
      <w:proofErr w:type="spellEnd"/>
      <w:r w:rsidRPr="002B3952">
        <w:rPr>
          <w:rFonts w:ascii="Times New Roman" w:hAnsi="Times New Roman" w:cs="Times New Roman"/>
        </w:rPr>
        <w:t xml:space="preserve">, T., Looms, M. C., </w:t>
      </w:r>
      <w:proofErr w:type="spellStart"/>
      <w:r w:rsidRPr="002B3952">
        <w:rPr>
          <w:rFonts w:ascii="Times New Roman" w:hAnsi="Times New Roman" w:cs="Times New Roman"/>
        </w:rPr>
        <w:t>Sonnenborg</w:t>
      </w:r>
      <w:proofErr w:type="spellEnd"/>
      <w:r w:rsidRPr="002B3952">
        <w:rPr>
          <w:rFonts w:ascii="Times New Roman" w:hAnsi="Times New Roman" w:cs="Times New Roman"/>
        </w:rPr>
        <w:t xml:space="preserve">, T. O., &amp; Jensen, K. H. (2020). Comparison of evapotranspiration estimates using the water balance and the eddy covariance methods. </w:t>
      </w:r>
      <w:r w:rsidRPr="002B3952">
        <w:rPr>
          <w:rFonts w:ascii="Times New Roman" w:hAnsi="Times New Roman" w:cs="Times New Roman"/>
          <w:i/>
          <w:iCs/>
        </w:rPr>
        <w:t>Vadose Zone Journal</w:t>
      </w:r>
      <w:r w:rsidRPr="002B3952">
        <w:rPr>
          <w:rFonts w:ascii="Times New Roman" w:hAnsi="Times New Roman" w:cs="Times New Roman"/>
        </w:rPr>
        <w:t xml:space="preserve">, </w:t>
      </w:r>
      <w:r w:rsidRPr="002B3952">
        <w:rPr>
          <w:rFonts w:ascii="Times New Roman" w:hAnsi="Times New Roman" w:cs="Times New Roman"/>
          <w:i/>
          <w:iCs/>
        </w:rPr>
        <w:t>19</w:t>
      </w:r>
      <w:r w:rsidRPr="002B3952">
        <w:rPr>
          <w:rFonts w:ascii="Times New Roman" w:hAnsi="Times New Roman" w:cs="Times New Roman"/>
        </w:rPr>
        <w:t xml:space="preserve">(1), e20032. </w:t>
      </w:r>
      <w:hyperlink r:id="rId11" w:history="1">
        <w:r w:rsidR="009D56DF" w:rsidRPr="002B3952">
          <w:rPr>
            <w:rStyle w:val="Hyperlink"/>
            <w:rFonts w:ascii="Times New Roman" w:hAnsi="Times New Roman" w:cs="Times New Roman"/>
          </w:rPr>
          <w:t>https://doi.org/10.1002/vzj2.20032</w:t>
        </w:r>
      </w:hyperlink>
      <w:r w:rsidR="009D56DF" w:rsidRPr="002B3952">
        <w:rPr>
          <w:rFonts w:ascii="Times New Roman" w:hAnsi="Times New Roman" w:cs="Times New Roman"/>
        </w:rPr>
        <w:t xml:space="preserve"> </w:t>
      </w:r>
    </w:p>
    <w:p w14:paraId="73E64421" w14:textId="2F768C21" w:rsidR="006F7B1D" w:rsidRPr="002B3952" w:rsidRDefault="006F7B1D" w:rsidP="00D64A97">
      <w:pPr>
        <w:spacing w:line="276" w:lineRule="auto"/>
        <w:rPr>
          <w:rFonts w:ascii="Times New Roman" w:hAnsi="Times New Roman" w:cs="Times New Roman"/>
        </w:rPr>
      </w:pPr>
    </w:p>
    <w:p w14:paraId="6B87F548" w14:textId="414FEBC6" w:rsidR="00303EF0" w:rsidRPr="002B3952" w:rsidRDefault="00E852DA" w:rsidP="00D64A97">
      <w:pPr>
        <w:spacing w:line="276" w:lineRule="auto"/>
        <w:rPr>
          <w:rFonts w:ascii="Times New Roman" w:eastAsia="Times New Roman" w:hAnsi="Times New Roman" w:cs="Times New Roman"/>
        </w:rPr>
      </w:pPr>
      <w:r w:rsidRPr="002B3952">
        <w:rPr>
          <w:rFonts w:ascii="Times New Roman" w:eastAsia="Times New Roman" w:hAnsi="Times New Roman" w:cs="Times New Roman"/>
        </w:rPr>
        <w:t xml:space="preserve">De Bruin, H. A. R. (1983, August). Evapotranspiration in humid tropical regions. In </w:t>
      </w:r>
      <w:r w:rsidRPr="002B3952">
        <w:rPr>
          <w:rFonts w:ascii="Times New Roman" w:eastAsia="Times New Roman" w:hAnsi="Times New Roman" w:cs="Times New Roman"/>
          <w:i/>
          <w:iCs/>
        </w:rPr>
        <w:t>Proceeding of the Hamburg Symposium</w:t>
      </w:r>
      <w:r w:rsidRPr="002B3952">
        <w:rPr>
          <w:rFonts w:ascii="Times New Roman" w:eastAsia="Times New Roman" w:hAnsi="Times New Roman" w:cs="Times New Roman"/>
        </w:rPr>
        <w:t xml:space="preserve"> (pp. 299-311). </w:t>
      </w:r>
      <w:r w:rsidR="00303EF0" w:rsidRPr="002B3952">
        <w:rPr>
          <w:rFonts w:ascii="Times New Roman" w:eastAsiaTheme="minorHAnsi" w:hAnsi="Times New Roman" w:cs="Times New Roman"/>
          <w:color w:val="000000"/>
        </w:rPr>
        <w:t>IAHS Publ. no. 140.</w:t>
      </w:r>
    </w:p>
    <w:p w14:paraId="354AAB5C" w14:textId="77777777" w:rsidR="00303EF0" w:rsidRPr="002B3952" w:rsidRDefault="00303EF0" w:rsidP="00D64A97">
      <w:pPr>
        <w:spacing w:line="276" w:lineRule="auto"/>
        <w:rPr>
          <w:rFonts w:ascii="Times New Roman" w:hAnsi="Times New Roman" w:cs="Times New Roman"/>
        </w:rPr>
      </w:pPr>
    </w:p>
    <w:p w14:paraId="0032559C" w14:textId="74FE2C85" w:rsidR="00E72C9E" w:rsidRPr="002B3952" w:rsidRDefault="00E852DA" w:rsidP="00D64A97">
      <w:pPr>
        <w:spacing w:line="276" w:lineRule="auto"/>
        <w:rPr>
          <w:rFonts w:ascii="Times New Roman" w:hAnsi="Times New Roman" w:cs="Times New Roman"/>
        </w:rPr>
      </w:pPr>
      <w:r w:rsidRPr="002B3952">
        <w:rPr>
          <w:rFonts w:ascii="Times New Roman" w:hAnsi="Times New Roman" w:cs="Times New Roman"/>
        </w:rPr>
        <w:lastRenderedPageBreak/>
        <w:t xml:space="preserve">Drexler, J. Z., Snyder, R. L., Spano, D., &amp; Paw U, K. T. (2004). A review of models and micrometeorological methods used to estimate wetland evapotranspiration. </w:t>
      </w:r>
      <w:r w:rsidRPr="002B3952">
        <w:rPr>
          <w:rFonts w:ascii="Times New Roman" w:hAnsi="Times New Roman" w:cs="Times New Roman"/>
          <w:i/>
          <w:iCs/>
        </w:rPr>
        <w:t>Hydrological processes</w:t>
      </w:r>
      <w:r w:rsidRPr="002B3952">
        <w:rPr>
          <w:rFonts w:ascii="Times New Roman" w:hAnsi="Times New Roman" w:cs="Times New Roman"/>
        </w:rPr>
        <w:t xml:space="preserve">, </w:t>
      </w:r>
      <w:r w:rsidRPr="002B3952">
        <w:rPr>
          <w:rFonts w:ascii="Times New Roman" w:hAnsi="Times New Roman" w:cs="Times New Roman"/>
          <w:i/>
          <w:iCs/>
        </w:rPr>
        <w:t>18</w:t>
      </w:r>
      <w:r w:rsidRPr="002B3952">
        <w:rPr>
          <w:rFonts w:ascii="Times New Roman" w:hAnsi="Times New Roman" w:cs="Times New Roman"/>
        </w:rPr>
        <w:t>(11), 2071-2101.</w:t>
      </w:r>
      <w:r w:rsidR="006F7B1D" w:rsidRPr="002B3952">
        <w:rPr>
          <w:rFonts w:ascii="Times New Roman" w:hAnsi="Times New Roman" w:cs="Times New Roman"/>
        </w:rPr>
        <w:t xml:space="preserve"> doi:</w:t>
      </w:r>
      <w:hyperlink r:id="rId12" w:history="1">
        <w:r w:rsidR="006F7B1D" w:rsidRPr="002B3952">
          <w:rPr>
            <w:rStyle w:val="Hyperlink"/>
            <w:rFonts w:ascii="Times New Roman" w:hAnsi="Times New Roman" w:cs="Times New Roman"/>
          </w:rPr>
          <w:t>10.1002/hyp.1462</w:t>
        </w:r>
      </w:hyperlink>
    </w:p>
    <w:p w14:paraId="56B2757A" w14:textId="1762B131" w:rsidR="006F7B1D" w:rsidRPr="002B3952" w:rsidRDefault="006F7B1D" w:rsidP="00D64A97">
      <w:pPr>
        <w:spacing w:line="276" w:lineRule="auto"/>
        <w:rPr>
          <w:rFonts w:ascii="Times New Roman" w:hAnsi="Times New Roman" w:cs="Times New Roman"/>
        </w:rPr>
      </w:pPr>
    </w:p>
    <w:p w14:paraId="4FB998DE" w14:textId="194A080C" w:rsidR="00EF32D1" w:rsidRPr="002B3952" w:rsidRDefault="00EF32D1" w:rsidP="00D64A97">
      <w:pPr>
        <w:spacing w:line="276" w:lineRule="auto"/>
        <w:rPr>
          <w:rFonts w:ascii="Times New Roman" w:hAnsi="Times New Roman" w:cs="Times New Roman"/>
        </w:rPr>
      </w:pPr>
      <w:proofErr w:type="spellStart"/>
      <w:r w:rsidRPr="002B3952">
        <w:rPr>
          <w:rFonts w:ascii="Times New Roman" w:hAnsi="Times New Roman" w:cs="Times New Roman"/>
        </w:rPr>
        <w:t>Enku</w:t>
      </w:r>
      <w:proofErr w:type="spellEnd"/>
      <w:r w:rsidRPr="002B3952">
        <w:rPr>
          <w:rFonts w:ascii="Times New Roman" w:hAnsi="Times New Roman" w:cs="Times New Roman"/>
        </w:rPr>
        <w:t xml:space="preserve">, T., &amp; </w:t>
      </w:r>
      <w:proofErr w:type="spellStart"/>
      <w:r w:rsidRPr="002B3952">
        <w:rPr>
          <w:rFonts w:ascii="Times New Roman" w:hAnsi="Times New Roman" w:cs="Times New Roman"/>
        </w:rPr>
        <w:t>Melesse</w:t>
      </w:r>
      <w:proofErr w:type="spellEnd"/>
      <w:r w:rsidRPr="002B3952">
        <w:rPr>
          <w:rFonts w:ascii="Times New Roman" w:hAnsi="Times New Roman" w:cs="Times New Roman"/>
        </w:rPr>
        <w:t xml:space="preserve">, A. M. (2014). A simple temperature method for the estimation of evapotranspiration. </w:t>
      </w:r>
      <w:r w:rsidRPr="002B3952">
        <w:rPr>
          <w:rFonts w:ascii="Times New Roman" w:hAnsi="Times New Roman" w:cs="Times New Roman"/>
          <w:i/>
          <w:iCs/>
        </w:rPr>
        <w:t>Hydrological Processes</w:t>
      </w:r>
      <w:r w:rsidRPr="002B3952">
        <w:rPr>
          <w:rFonts w:ascii="Times New Roman" w:hAnsi="Times New Roman" w:cs="Times New Roman"/>
        </w:rPr>
        <w:t xml:space="preserve">, </w:t>
      </w:r>
      <w:r w:rsidRPr="002B3952">
        <w:rPr>
          <w:rFonts w:ascii="Times New Roman" w:hAnsi="Times New Roman" w:cs="Times New Roman"/>
          <w:i/>
          <w:iCs/>
        </w:rPr>
        <w:t>28</w:t>
      </w:r>
      <w:r w:rsidRPr="002B3952">
        <w:rPr>
          <w:rFonts w:ascii="Times New Roman" w:hAnsi="Times New Roman" w:cs="Times New Roman"/>
        </w:rPr>
        <w:t>(6), 2945-2960.</w:t>
      </w:r>
    </w:p>
    <w:p w14:paraId="5B9A668D" w14:textId="77777777" w:rsidR="00DD5BD2" w:rsidRPr="002B3952" w:rsidRDefault="00DD5BD2" w:rsidP="00DD5BD2">
      <w:pPr>
        <w:pStyle w:val="Bibliography"/>
        <w:spacing w:line="276" w:lineRule="auto"/>
        <w:rPr>
          <w:rFonts w:ascii="Times New Roman" w:hAnsi="Times New Roman" w:cs="Times New Roman"/>
        </w:rPr>
      </w:pPr>
    </w:p>
    <w:p w14:paraId="7C793582" w14:textId="4DAF5D48" w:rsidR="00DD5BD2" w:rsidRPr="002B3952" w:rsidRDefault="00DD5BD2" w:rsidP="00DD5BD2">
      <w:pPr>
        <w:pStyle w:val="Bibliography"/>
        <w:spacing w:line="276" w:lineRule="auto"/>
        <w:rPr>
          <w:rFonts w:ascii="Times New Roman" w:hAnsi="Times New Roman" w:cs="Times New Roman"/>
        </w:rPr>
      </w:pPr>
      <w:proofErr w:type="spellStart"/>
      <w:r w:rsidRPr="002B3952">
        <w:rPr>
          <w:rFonts w:ascii="Times New Roman" w:hAnsi="Times New Roman" w:cs="Times New Roman"/>
        </w:rPr>
        <w:t>Falge</w:t>
      </w:r>
      <w:proofErr w:type="spellEnd"/>
      <w:r w:rsidRPr="002B3952">
        <w:rPr>
          <w:rFonts w:ascii="Times New Roman" w:hAnsi="Times New Roman" w:cs="Times New Roman"/>
        </w:rPr>
        <w:t xml:space="preserve"> E, </w:t>
      </w:r>
      <w:proofErr w:type="spellStart"/>
      <w:r w:rsidRPr="002B3952">
        <w:rPr>
          <w:rFonts w:ascii="Times New Roman" w:hAnsi="Times New Roman" w:cs="Times New Roman"/>
        </w:rPr>
        <w:t>Baldocchi</w:t>
      </w:r>
      <w:proofErr w:type="spellEnd"/>
      <w:r w:rsidRPr="002B3952">
        <w:rPr>
          <w:rFonts w:ascii="Times New Roman" w:hAnsi="Times New Roman" w:cs="Times New Roman"/>
        </w:rPr>
        <w:t xml:space="preserve"> D, Olson R, et al (2001) Gap filling strategies for long term energy flux data sets. Agric For </w:t>
      </w:r>
      <w:proofErr w:type="spellStart"/>
      <w:r w:rsidRPr="002B3952">
        <w:rPr>
          <w:rFonts w:ascii="Times New Roman" w:hAnsi="Times New Roman" w:cs="Times New Roman"/>
        </w:rPr>
        <w:t>Meteorol</w:t>
      </w:r>
      <w:proofErr w:type="spellEnd"/>
      <w:r w:rsidRPr="002B3952">
        <w:rPr>
          <w:rFonts w:ascii="Times New Roman" w:hAnsi="Times New Roman" w:cs="Times New Roman"/>
        </w:rPr>
        <w:t xml:space="preserve"> 107:71–77. https://doi.org/10.1016/S0168-1923(00)00235-5</w:t>
      </w:r>
    </w:p>
    <w:p w14:paraId="48237433" w14:textId="77777777" w:rsidR="00DD5BD2" w:rsidRPr="002B3952" w:rsidRDefault="00DD5BD2" w:rsidP="00D64A97">
      <w:pPr>
        <w:spacing w:line="276" w:lineRule="auto"/>
        <w:rPr>
          <w:rFonts w:ascii="Times New Roman" w:hAnsi="Times New Roman" w:cs="Times New Roman"/>
        </w:rPr>
      </w:pPr>
    </w:p>
    <w:p w14:paraId="403454E8" w14:textId="00DD0CDC" w:rsidR="00DF721D" w:rsidRPr="002B3952" w:rsidRDefault="00E852DA" w:rsidP="00D64A97">
      <w:pPr>
        <w:spacing w:line="276" w:lineRule="auto"/>
        <w:rPr>
          <w:rFonts w:ascii="Times New Roman" w:eastAsia="Times New Roman" w:hAnsi="Times New Roman" w:cs="Times New Roman"/>
        </w:rPr>
      </w:pPr>
      <w:proofErr w:type="spellStart"/>
      <w:r w:rsidRPr="002B3952">
        <w:rPr>
          <w:rFonts w:ascii="Times New Roman" w:eastAsia="Times New Roman" w:hAnsi="Times New Roman" w:cs="Times New Roman"/>
        </w:rPr>
        <w:t>Falge</w:t>
      </w:r>
      <w:proofErr w:type="spellEnd"/>
      <w:r w:rsidRPr="002B3952">
        <w:rPr>
          <w:rFonts w:ascii="Times New Roman" w:eastAsia="Times New Roman" w:hAnsi="Times New Roman" w:cs="Times New Roman"/>
        </w:rPr>
        <w:t xml:space="preserve">, E., </w:t>
      </w:r>
      <w:proofErr w:type="spellStart"/>
      <w:r w:rsidRPr="002B3952">
        <w:rPr>
          <w:rFonts w:ascii="Times New Roman" w:eastAsia="Times New Roman" w:hAnsi="Times New Roman" w:cs="Times New Roman"/>
        </w:rPr>
        <w:t>Aubinet</w:t>
      </w:r>
      <w:proofErr w:type="spellEnd"/>
      <w:r w:rsidRPr="002B3952">
        <w:rPr>
          <w:rFonts w:ascii="Times New Roman" w:eastAsia="Times New Roman" w:hAnsi="Times New Roman" w:cs="Times New Roman"/>
        </w:rPr>
        <w:t xml:space="preserve">, M., </w:t>
      </w:r>
      <w:proofErr w:type="spellStart"/>
      <w:r w:rsidRPr="002B3952">
        <w:rPr>
          <w:rFonts w:ascii="Times New Roman" w:eastAsia="Times New Roman" w:hAnsi="Times New Roman" w:cs="Times New Roman"/>
        </w:rPr>
        <w:t>Bakwin</w:t>
      </w:r>
      <w:proofErr w:type="spellEnd"/>
      <w:r w:rsidRPr="002B3952">
        <w:rPr>
          <w:rFonts w:ascii="Times New Roman" w:eastAsia="Times New Roman" w:hAnsi="Times New Roman" w:cs="Times New Roman"/>
        </w:rPr>
        <w:t xml:space="preserve">, P. S., </w:t>
      </w:r>
      <w:proofErr w:type="spellStart"/>
      <w:r w:rsidRPr="002B3952">
        <w:rPr>
          <w:rFonts w:ascii="Times New Roman" w:eastAsia="Times New Roman" w:hAnsi="Times New Roman" w:cs="Times New Roman"/>
        </w:rPr>
        <w:t>Baldocchi</w:t>
      </w:r>
      <w:proofErr w:type="spellEnd"/>
      <w:r w:rsidRPr="002B3952">
        <w:rPr>
          <w:rFonts w:ascii="Times New Roman" w:eastAsia="Times New Roman" w:hAnsi="Times New Roman" w:cs="Times New Roman"/>
        </w:rPr>
        <w:t xml:space="preserve">, D., </w:t>
      </w:r>
      <w:proofErr w:type="spellStart"/>
      <w:r w:rsidRPr="002B3952">
        <w:rPr>
          <w:rFonts w:ascii="Times New Roman" w:eastAsia="Times New Roman" w:hAnsi="Times New Roman" w:cs="Times New Roman"/>
        </w:rPr>
        <w:t>Berbigier</w:t>
      </w:r>
      <w:proofErr w:type="spellEnd"/>
      <w:r w:rsidRPr="002B3952">
        <w:rPr>
          <w:rFonts w:ascii="Times New Roman" w:eastAsia="Times New Roman" w:hAnsi="Times New Roman" w:cs="Times New Roman"/>
        </w:rPr>
        <w:t xml:space="preserve">, P., </w:t>
      </w:r>
      <w:proofErr w:type="spellStart"/>
      <w:r w:rsidRPr="002B3952">
        <w:rPr>
          <w:rFonts w:ascii="Times New Roman" w:eastAsia="Times New Roman" w:hAnsi="Times New Roman" w:cs="Times New Roman"/>
        </w:rPr>
        <w:t>Bernhofer</w:t>
      </w:r>
      <w:proofErr w:type="spellEnd"/>
      <w:r w:rsidRPr="002B3952">
        <w:rPr>
          <w:rFonts w:ascii="Times New Roman" w:eastAsia="Times New Roman" w:hAnsi="Times New Roman" w:cs="Times New Roman"/>
        </w:rPr>
        <w:t xml:space="preserve">, C., ... &amp; </w:t>
      </w:r>
      <w:proofErr w:type="spellStart"/>
      <w:r w:rsidRPr="002B3952">
        <w:rPr>
          <w:rFonts w:ascii="Times New Roman" w:eastAsia="Times New Roman" w:hAnsi="Times New Roman" w:cs="Times New Roman"/>
        </w:rPr>
        <w:t>Wofsy</w:t>
      </w:r>
      <w:proofErr w:type="spellEnd"/>
      <w:r w:rsidRPr="002B3952">
        <w:rPr>
          <w:rFonts w:ascii="Times New Roman" w:eastAsia="Times New Roman" w:hAnsi="Times New Roman" w:cs="Times New Roman"/>
        </w:rPr>
        <w:t xml:space="preserve">, S. C. (2017). FLUXNET research network site characteristics, investigators, and bibliography, 2016. </w:t>
      </w:r>
      <w:r w:rsidRPr="002B3952">
        <w:rPr>
          <w:rFonts w:ascii="Times New Roman" w:eastAsia="Times New Roman" w:hAnsi="Times New Roman" w:cs="Times New Roman"/>
          <w:i/>
          <w:iCs/>
        </w:rPr>
        <w:t>ORNL DAAC</w:t>
      </w:r>
      <w:r w:rsidRPr="002B3952">
        <w:rPr>
          <w:rFonts w:ascii="Times New Roman" w:eastAsia="Times New Roman" w:hAnsi="Times New Roman" w:cs="Times New Roman"/>
        </w:rPr>
        <w:t xml:space="preserve">. </w:t>
      </w:r>
      <w:hyperlink r:id="rId13" w:history="1">
        <w:r w:rsidR="00DF721D" w:rsidRPr="002B3952">
          <w:rPr>
            <w:rStyle w:val="Hyperlink"/>
            <w:rFonts w:ascii="Times New Roman" w:hAnsi="Times New Roman" w:cs="Times New Roman"/>
          </w:rPr>
          <w:t>https://doi.org/10.3334/ORNLDAAC/1530</w:t>
        </w:r>
      </w:hyperlink>
    </w:p>
    <w:p w14:paraId="3AF9ACB0" w14:textId="77777777" w:rsidR="00DF721D" w:rsidRPr="002B3952" w:rsidRDefault="00DF721D" w:rsidP="00D64A97">
      <w:pPr>
        <w:spacing w:line="276" w:lineRule="auto"/>
        <w:rPr>
          <w:rFonts w:ascii="Times New Roman" w:hAnsi="Times New Roman" w:cs="Times New Roman"/>
        </w:rPr>
      </w:pPr>
    </w:p>
    <w:p w14:paraId="3F910BE0" w14:textId="79BF22EA" w:rsidR="00B5395A" w:rsidRPr="002B3952" w:rsidRDefault="00E852DA" w:rsidP="00D64A97">
      <w:pPr>
        <w:spacing w:line="276" w:lineRule="auto"/>
        <w:rPr>
          <w:rFonts w:ascii="Times New Roman" w:eastAsia="Times New Roman" w:hAnsi="Times New Roman" w:cs="Times New Roman"/>
        </w:rPr>
      </w:pPr>
      <w:r w:rsidRPr="002B3952">
        <w:rPr>
          <w:rFonts w:ascii="Times New Roman" w:eastAsia="Times New Roman" w:hAnsi="Times New Roman" w:cs="Times New Roman"/>
        </w:rPr>
        <w:t xml:space="preserve">Fisher, J. B., </w:t>
      </w:r>
      <w:proofErr w:type="spellStart"/>
      <w:r w:rsidRPr="002B3952">
        <w:rPr>
          <w:rFonts w:ascii="Times New Roman" w:eastAsia="Times New Roman" w:hAnsi="Times New Roman" w:cs="Times New Roman"/>
        </w:rPr>
        <w:t>Malhi</w:t>
      </w:r>
      <w:proofErr w:type="spellEnd"/>
      <w:r w:rsidRPr="002B3952">
        <w:rPr>
          <w:rFonts w:ascii="Times New Roman" w:eastAsia="Times New Roman" w:hAnsi="Times New Roman" w:cs="Times New Roman"/>
        </w:rPr>
        <w:t xml:space="preserve">, Y., </w:t>
      </w:r>
      <w:proofErr w:type="spellStart"/>
      <w:r w:rsidRPr="002B3952">
        <w:rPr>
          <w:rFonts w:ascii="Times New Roman" w:eastAsia="Times New Roman" w:hAnsi="Times New Roman" w:cs="Times New Roman"/>
        </w:rPr>
        <w:t>Bonal</w:t>
      </w:r>
      <w:proofErr w:type="spellEnd"/>
      <w:r w:rsidRPr="002B3952">
        <w:rPr>
          <w:rFonts w:ascii="Times New Roman" w:eastAsia="Times New Roman" w:hAnsi="Times New Roman" w:cs="Times New Roman"/>
        </w:rPr>
        <w:t xml:space="preserve">, D., Da Rocha, H. R., De Araujo, A. C., </w:t>
      </w:r>
      <w:proofErr w:type="spellStart"/>
      <w:r w:rsidRPr="002B3952">
        <w:rPr>
          <w:rFonts w:ascii="Times New Roman" w:eastAsia="Times New Roman" w:hAnsi="Times New Roman" w:cs="Times New Roman"/>
        </w:rPr>
        <w:t>Gamo</w:t>
      </w:r>
      <w:proofErr w:type="spellEnd"/>
      <w:r w:rsidRPr="002B3952">
        <w:rPr>
          <w:rFonts w:ascii="Times New Roman" w:eastAsia="Times New Roman" w:hAnsi="Times New Roman" w:cs="Times New Roman"/>
        </w:rPr>
        <w:t xml:space="preserve">, M., ... &amp; Von </w:t>
      </w:r>
      <w:proofErr w:type="spellStart"/>
      <w:r w:rsidRPr="002B3952">
        <w:rPr>
          <w:rFonts w:ascii="Times New Roman" w:eastAsia="Times New Roman" w:hAnsi="Times New Roman" w:cs="Times New Roman"/>
        </w:rPr>
        <w:t>Randow</w:t>
      </w:r>
      <w:proofErr w:type="spellEnd"/>
      <w:r w:rsidRPr="002B3952">
        <w:rPr>
          <w:rFonts w:ascii="Times New Roman" w:eastAsia="Times New Roman" w:hAnsi="Times New Roman" w:cs="Times New Roman"/>
        </w:rPr>
        <w:t xml:space="preserve">, C. (2009). The land–atmosphere water flux in the tropics. </w:t>
      </w:r>
      <w:r w:rsidRPr="002B3952">
        <w:rPr>
          <w:rFonts w:ascii="Times New Roman" w:eastAsia="Times New Roman" w:hAnsi="Times New Roman" w:cs="Times New Roman"/>
          <w:i/>
          <w:iCs/>
        </w:rPr>
        <w:t>Global Change Biology</w:t>
      </w:r>
      <w:r w:rsidRPr="002B3952">
        <w:rPr>
          <w:rFonts w:ascii="Times New Roman" w:eastAsia="Times New Roman" w:hAnsi="Times New Roman" w:cs="Times New Roman"/>
        </w:rPr>
        <w:t xml:space="preserve">, </w:t>
      </w:r>
      <w:r w:rsidRPr="002B3952">
        <w:rPr>
          <w:rFonts w:ascii="Times New Roman" w:eastAsia="Times New Roman" w:hAnsi="Times New Roman" w:cs="Times New Roman"/>
          <w:i/>
          <w:iCs/>
        </w:rPr>
        <w:t>15</w:t>
      </w:r>
      <w:r w:rsidRPr="002B3952">
        <w:rPr>
          <w:rFonts w:ascii="Times New Roman" w:eastAsia="Times New Roman" w:hAnsi="Times New Roman" w:cs="Times New Roman"/>
        </w:rPr>
        <w:t xml:space="preserve">(11), 2694-2714. </w:t>
      </w:r>
      <w:r w:rsidR="00B5395A" w:rsidRPr="002B3952">
        <w:rPr>
          <w:rFonts w:ascii="Times New Roman" w:hAnsi="Times New Roman" w:cs="Times New Roman"/>
        </w:rPr>
        <w:t>doi:</w:t>
      </w:r>
      <w:hyperlink r:id="rId14" w:history="1">
        <w:r w:rsidR="00B5395A" w:rsidRPr="002B3952">
          <w:rPr>
            <w:rStyle w:val="Hyperlink"/>
            <w:rFonts w:ascii="Times New Roman" w:hAnsi="Times New Roman" w:cs="Times New Roman"/>
          </w:rPr>
          <w:t>10.1111/j.1365-2486.</w:t>
        </w:r>
        <w:proofErr w:type="gramStart"/>
        <w:r w:rsidR="00B5395A" w:rsidRPr="002B3952">
          <w:rPr>
            <w:rStyle w:val="Hyperlink"/>
            <w:rFonts w:ascii="Times New Roman" w:hAnsi="Times New Roman" w:cs="Times New Roman"/>
          </w:rPr>
          <w:t>2008.01813.x</w:t>
        </w:r>
        <w:proofErr w:type="gramEnd"/>
      </w:hyperlink>
    </w:p>
    <w:p w14:paraId="13755EE7" w14:textId="77777777" w:rsidR="00B5395A" w:rsidRPr="002B3952" w:rsidRDefault="00B5395A" w:rsidP="00D64A97">
      <w:pPr>
        <w:spacing w:line="276" w:lineRule="auto"/>
        <w:rPr>
          <w:rFonts w:ascii="Times New Roman" w:hAnsi="Times New Roman" w:cs="Times New Roman"/>
        </w:rPr>
      </w:pPr>
    </w:p>
    <w:p w14:paraId="030AD845" w14:textId="6133BB03" w:rsidR="000C6215" w:rsidRPr="002B3952" w:rsidRDefault="00E852DA" w:rsidP="00D64A97">
      <w:pPr>
        <w:spacing w:line="276" w:lineRule="auto"/>
        <w:rPr>
          <w:rFonts w:ascii="Times New Roman" w:eastAsia="Times New Roman" w:hAnsi="Times New Roman" w:cs="Times New Roman"/>
        </w:rPr>
      </w:pPr>
      <w:r w:rsidRPr="002B3952">
        <w:rPr>
          <w:rFonts w:ascii="Times New Roman" w:hAnsi="Times New Roman" w:cs="Times New Roman"/>
        </w:rPr>
        <w:t xml:space="preserve">Fisher, J. B., Melton, F., Middleton, E., Hain, C., Anderson, M., Allen, R., ... &amp; Wood, E. F. (2017). The future of evapotranspiration: Global requirements for ecosystem functioning, carbon and climate feedbacks, agricultural management, and water resources. </w:t>
      </w:r>
      <w:r w:rsidRPr="002B3952">
        <w:rPr>
          <w:rFonts w:ascii="Times New Roman" w:hAnsi="Times New Roman" w:cs="Times New Roman"/>
          <w:i/>
          <w:iCs/>
        </w:rPr>
        <w:t>Water Resources Research</w:t>
      </w:r>
      <w:r w:rsidRPr="002B3952">
        <w:rPr>
          <w:rFonts w:ascii="Times New Roman" w:hAnsi="Times New Roman" w:cs="Times New Roman"/>
        </w:rPr>
        <w:t xml:space="preserve">, </w:t>
      </w:r>
      <w:r w:rsidRPr="002B3952">
        <w:rPr>
          <w:rFonts w:ascii="Times New Roman" w:hAnsi="Times New Roman" w:cs="Times New Roman"/>
          <w:i/>
          <w:iCs/>
        </w:rPr>
        <w:t>53</w:t>
      </w:r>
      <w:r w:rsidRPr="002B3952">
        <w:rPr>
          <w:rFonts w:ascii="Times New Roman" w:hAnsi="Times New Roman" w:cs="Times New Roman"/>
        </w:rPr>
        <w:t>(4), 2618-2626.</w:t>
      </w:r>
      <w:r w:rsidRPr="002B3952">
        <w:rPr>
          <w:rFonts w:ascii="Times New Roman" w:eastAsia="Times New Roman" w:hAnsi="Times New Roman" w:cs="Times New Roman"/>
        </w:rPr>
        <w:t xml:space="preserve"> </w:t>
      </w:r>
      <w:r w:rsidR="000C6215" w:rsidRPr="002B3952">
        <w:rPr>
          <w:rFonts w:ascii="Times New Roman" w:hAnsi="Times New Roman" w:cs="Times New Roman"/>
        </w:rPr>
        <w:t>doi:10.1002/2016WR020175.</w:t>
      </w:r>
    </w:p>
    <w:p w14:paraId="5DBF794E" w14:textId="77777777" w:rsidR="000C6215" w:rsidRPr="002B3952" w:rsidRDefault="000C6215" w:rsidP="00D64A97">
      <w:pPr>
        <w:spacing w:line="276" w:lineRule="auto"/>
        <w:rPr>
          <w:rFonts w:ascii="Times New Roman" w:hAnsi="Times New Roman" w:cs="Times New Roman"/>
        </w:rPr>
      </w:pPr>
    </w:p>
    <w:p w14:paraId="4411F9BD" w14:textId="1881F398" w:rsidR="00D52E8F" w:rsidRPr="002B3952" w:rsidRDefault="00D52E8F" w:rsidP="00D64A97">
      <w:pPr>
        <w:spacing w:line="276" w:lineRule="auto"/>
        <w:rPr>
          <w:rFonts w:ascii="Times New Roman" w:hAnsi="Times New Roman" w:cs="Times New Roman"/>
        </w:rPr>
      </w:pPr>
      <w:r w:rsidRPr="002B3952">
        <w:rPr>
          <w:rFonts w:ascii="Times New Roman" w:hAnsi="Times New Roman" w:cs="Times New Roman"/>
        </w:rPr>
        <w:t xml:space="preserve">Fleischmann A, </w:t>
      </w:r>
      <w:proofErr w:type="spellStart"/>
      <w:r w:rsidRPr="002B3952">
        <w:rPr>
          <w:rFonts w:ascii="Times New Roman" w:hAnsi="Times New Roman" w:cs="Times New Roman"/>
        </w:rPr>
        <w:t>Laipelt</w:t>
      </w:r>
      <w:proofErr w:type="spellEnd"/>
      <w:r w:rsidRPr="002B3952">
        <w:rPr>
          <w:rFonts w:ascii="Times New Roman" w:hAnsi="Times New Roman" w:cs="Times New Roman"/>
        </w:rPr>
        <w:t xml:space="preserve"> L, Papa F, </w:t>
      </w:r>
      <w:r w:rsidR="007911CF" w:rsidRPr="002B3952">
        <w:rPr>
          <w:rFonts w:ascii="Times New Roman" w:hAnsi="Times New Roman" w:cs="Times New Roman"/>
          <w:i/>
          <w:iCs/>
        </w:rPr>
        <w:t>et al.</w:t>
      </w:r>
      <w:r w:rsidRPr="002B3952">
        <w:rPr>
          <w:rFonts w:ascii="Times New Roman" w:hAnsi="Times New Roman" w:cs="Times New Roman"/>
        </w:rPr>
        <w:t xml:space="preserve"> </w:t>
      </w:r>
      <w:r w:rsidR="004353D1" w:rsidRPr="002B3952">
        <w:rPr>
          <w:rFonts w:ascii="Times New Roman" w:hAnsi="Times New Roman" w:cs="Times New Roman"/>
        </w:rPr>
        <w:t>(2021</w:t>
      </w:r>
      <w:proofErr w:type="gramStart"/>
      <w:r w:rsidR="004353D1" w:rsidRPr="002B3952">
        <w:rPr>
          <w:rFonts w:ascii="Times New Roman" w:hAnsi="Times New Roman" w:cs="Times New Roman"/>
        </w:rPr>
        <w:t>).</w:t>
      </w:r>
      <w:r w:rsidRPr="002B3952">
        <w:rPr>
          <w:rFonts w:ascii="Times New Roman" w:hAnsi="Times New Roman" w:cs="Times New Roman"/>
        </w:rPr>
        <w:t>Patterns</w:t>
      </w:r>
      <w:proofErr w:type="gramEnd"/>
      <w:r w:rsidRPr="002B3952">
        <w:rPr>
          <w:rFonts w:ascii="Times New Roman" w:hAnsi="Times New Roman" w:cs="Times New Roman"/>
        </w:rPr>
        <w:t xml:space="preserve"> and drivers of evapotranspiration in South American</w:t>
      </w:r>
      <w:r w:rsidR="004353D1" w:rsidRPr="002B3952">
        <w:rPr>
          <w:rFonts w:ascii="Times New Roman" w:hAnsi="Times New Roman" w:cs="Times New Roman"/>
        </w:rPr>
        <w:t xml:space="preserve"> wetlands. Research Square Pre-print</w:t>
      </w:r>
      <w:r w:rsidRPr="002B3952">
        <w:rPr>
          <w:rFonts w:ascii="Times New Roman" w:hAnsi="Times New Roman" w:cs="Times New Roman"/>
        </w:rPr>
        <w:t xml:space="preserve">. DOI: 10.21203/rs.3.rs-353527/v1. </w:t>
      </w:r>
    </w:p>
    <w:p w14:paraId="2EBB2500" w14:textId="77777777" w:rsidR="00D52E8F" w:rsidRPr="00AE49F4" w:rsidRDefault="00D52E8F" w:rsidP="00D64A97">
      <w:pPr>
        <w:spacing w:line="276" w:lineRule="auto"/>
        <w:rPr>
          <w:rFonts w:ascii="Times New Roman" w:hAnsi="Times New Roman" w:cs="Times New Roman"/>
        </w:rPr>
      </w:pPr>
    </w:p>
    <w:p w14:paraId="03939B49" w14:textId="3D242563" w:rsidR="009510A4" w:rsidRPr="002B3952" w:rsidRDefault="00E852DA" w:rsidP="00D64A97">
      <w:pPr>
        <w:spacing w:line="276" w:lineRule="auto"/>
        <w:rPr>
          <w:rFonts w:ascii="Times New Roman" w:eastAsia="Times New Roman" w:hAnsi="Times New Roman" w:cs="Times New Roman"/>
        </w:rPr>
      </w:pPr>
      <w:proofErr w:type="spellStart"/>
      <w:r w:rsidRPr="002B3952">
        <w:rPr>
          <w:rFonts w:ascii="Times New Roman" w:eastAsia="Times New Roman" w:hAnsi="Times New Roman" w:cs="Times New Roman"/>
        </w:rPr>
        <w:t>Foken</w:t>
      </w:r>
      <w:proofErr w:type="spellEnd"/>
      <w:r w:rsidRPr="002B3952">
        <w:rPr>
          <w:rFonts w:ascii="Times New Roman" w:eastAsia="Times New Roman" w:hAnsi="Times New Roman" w:cs="Times New Roman"/>
        </w:rPr>
        <w:t xml:space="preserve">, T. (2008). The energy balance closure problem: an overview. </w:t>
      </w:r>
      <w:r w:rsidRPr="002B3952">
        <w:rPr>
          <w:rFonts w:ascii="Times New Roman" w:eastAsia="Times New Roman" w:hAnsi="Times New Roman" w:cs="Times New Roman"/>
          <w:i/>
          <w:iCs/>
        </w:rPr>
        <w:t>Ecological Applications</w:t>
      </w:r>
      <w:r w:rsidRPr="002B3952">
        <w:rPr>
          <w:rFonts w:ascii="Times New Roman" w:eastAsia="Times New Roman" w:hAnsi="Times New Roman" w:cs="Times New Roman"/>
        </w:rPr>
        <w:t xml:space="preserve">, </w:t>
      </w:r>
      <w:r w:rsidRPr="002B3952">
        <w:rPr>
          <w:rFonts w:ascii="Times New Roman" w:eastAsia="Times New Roman" w:hAnsi="Times New Roman" w:cs="Times New Roman"/>
          <w:i/>
          <w:iCs/>
        </w:rPr>
        <w:t>18</w:t>
      </w:r>
      <w:r w:rsidRPr="002B3952">
        <w:rPr>
          <w:rFonts w:ascii="Times New Roman" w:eastAsia="Times New Roman" w:hAnsi="Times New Roman" w:cs="Times New Roman"/>
        </w:rPr>
        <w:t xml:space="preserve">(6), 1351-1367. </w:t>
      </w:r>
      <w:r w:rsidR="000A3F77" w:rsidRPr="002B3952">
        <w:rPr>
          <w:rFonts w:ascii="Times New Roman" w:hAnsi="Times New Roman" w:cs="Times New Roman"/>
        </w:rPr>
        <w:t>https://doi.org/10.1890/06-0922.1.</w:t>
      </w:r>
      <w:r w:rsidR="000A3F77" w:rsidRPr="002B3952" w:rsidDel="00E1472D">
        <w:rPr>
          <w:rFonts w:ascii="Times New Roman" w:hAnsi="Times New Roman" w:cs="Times New Roman"/>
        </w:rPr>
        <w:t xml:space="preserve"> </w:t>
      </w:r>
    </w:p>
    <w:p w14:paraId="5B820F94" w14:textId="279C9907" w:rsidR="00E771B9" w:rsidRPr="002B3952" w:rsidRDefault="00E771B9" w:rsidP="00D64A97">
      <w:pPr>
        <w:spacing w:line="276" w:lineRule="auto"/>
        <w:rPr>
          <w:rFonts w:ascii="Times New Roman" w:hAnsi="Times New Roman" w:cs="Times New Roman"/>
        </w:rPr>
      </w:pPr>
    </w:p>
    <w:p w14:paraId="570DA1DB" w14:textId="46DEA193" w:rsidR="00044220" w:rsidRPr="002B3952" w:rsidRDefault="00044220" w:rsidP="00D64A97">
      <w:pPr>
        <w:spacing w:line="276" w:lineRule="auto"/>
        <w:rPr>
          <w:rFonts w:ascii="Times New Roman" w:hAnsi="Times New Roman" w:cs="Times New Roman"/>
        </w:rPr>
      </w:pPr>
      <w:r w:rsidRPr="002B3952">
        <w:rPr>
          <w:rFonts w:ascii="Times New Roman" w:hAnsi="Times New Roman" w:cs="Times New Roman"/>
        </w:rPr>
        <w:t>GLOWS – FIU.</w:t>
      </w:r>
      <w:r w:rsidR="005F48EB" w:rsidRPr="002B3952">
        <w:rPr>
          <w:rFonts w:ascii="Times New Roman" w:hAnsi="Times New Roman" w:cs="Times New Roman"/>
        </w:rPr>
        <w:t xml:space="preserve"> (2</w:t>
      </w:r>
      <w:r w:rsidRPr="002B3952">
        <w:rPr>
          <w:rFonts w:ascii="Times New Roman" w:hAnsi="Times New Roman" w:cs="Times New Roman"/>
        </w:rPr>
        <w:t>014</w:t>
      </w:r>
      <w:r w:rsidR="005F48EB" w:rsidRPr="002B3952">
        <w:rPr>
          <w:rFonts w:ascii="Times New Roman" w:hAnsi="Times New Roman" w:cs="Times New Roman"/>
        </w:rPr>
        <w:t>)</w:t>
      </w:r>
      <w:r w:rsidRPr="002B3952">
        <w:rPr>
          <w:rFonts w:ascii="Times New Roman" w:hAnsi="Times New Roman" w:cs="Times New Roman"/>
        </w:rPr>
        <w:t xml:space="preserve">. Climate, Forest Cover and Water Resources Vulnerability, </w:t>
      </w:r>
      <w:proofErr w:type="spellStart"/>
      <w:r w:rsidRPr="002B3952">
        <w:rPr>
          <w:rFonts w:ascii="Times New Roman" w:hAnsi="Times New Roman" w:cs="Times New Roman"/>
        </w:rPr>
        <w:t>Wami</w:t>
      </w:r>
      <w:proofErr w:type="spellEnd"/>
      <w:r w:rsidRPr="002B3952">
        <w:rPr>
          <w:rFonts w:ascii="Times New Roman" w:hAnsi="Times New Roman" w:cs="Times New Roman"/>
        </w:rPr>
        <w:t>/</w:t>
      </w:r>
      <w:proofErr w:type="spellStart"/>
      <w:r w:rsidRPr="002B3952">
        <w:rPr>
          <w:rFonts w:ascii="Times New Roman" w:hAnsi="Times New Roman" w:cs="Times New Roman"/>
        </w:rPr>
        <w:t>Ruvu</w:t>
      </w:r>
      <w:proofErr w:type="spellEnd"/>
      <w:r w:rsidRPr="002B3952">
        <w:rPr>
          <w:rFonts w:ascii="Times New Roman" w:hAnsi="Times New Roman" w:cs="Times New Roman"/>
        </w:rPr>
        <w:t xml:space="preserve"> Basin, Tanzania. 87 p. </w:t>
      </w:r>
      <w:r w:rsidRPr="002B3952">
        <w:rPr>
          <w:rFonts w:ascii="Times New Roman" w:hAnsi="Times New Roman" w:cs="Times New Roman"/>
          <w:i/>
        </w:rPr>
        <w:t>Technical Report for USAID</w:t>
      </w:r>
      <w:r w:rsidRPr="002B3952">
        <w:rPr>
          <w:rFonts w:ascii="Times New Roman" w:hAnsi="Times New Roman" w:cs="Times New Roman"/>
        </w:rPr>
        <w:t>. ISBN: 978-1-941993-03-3</w:t>
      </w:r>
    </w:p>
    <w:p w14:paraId="4821EE82" w14:textId="3E3BAEDE" w:rsidR="00F02DC5" w:rsidRPr="002B3952" w:rsidRDefault="00F02DC5" w:rsidP="00D64A97">
      <w:pPr>
        <w:spacing w:line="276" w:lineRule="auto"/>
        <w:rPr>
          <w:rFonts w:ascii="Times New Roman" w:hAnsi="Times New Roman" w:cs="Times New Roman"/>
        </w:rPr>
      </w:pPr>
    </w:p>
    <w:p w14:paraId="30DD9A49" w14:textId="77777777" w:rsidR="0074376F" w:rsidRPr="002B3952" w:rsidRDefault="0074376F" w:rsidP="00503B4B">
      <w:pPr>
        <w:pStyle w:val="Bibliography"/>
        <w:spacing w:line="276" w:lineRule="auto"/>
        <w:rPr>
          <w:rFonts w:ascii="Times New Roman" w:hAnsi="Times New Roman" w:cs="Times New Roman"/>
        </w:rPr>
      </w:pPr>
      <w:proofErr w:type="spellStart"/>
      <w:r w:rsidRPr="002B3952">
        <w:rPr>
          <w:rFonts w:ascii="Times New Roman" w:hAnsi="Times New Roman" w:cs="Times New Roman"/>
        </w:rPr>
        <w:t>Giambelluca</w:t>
      </w:r>
      <w:proofErr w:type="spellEnd"/>
      <w:r w:rsidRPr="002B3952">
        <w:rPr>
          <w:rFonts w:ascii="Times New Roman" w:hAnsi="Times New Roman" w:cs="Times New Roman"/>
        </w:rPr>
        <w:t xml:space="preserve">, Thomas &amp; Scholz, Fabian &amp; Bucci, Sandra &amp; </w:t>
      </w:r>
      <w:proofErr w:type="spellStart"/>
      <w:r w:rsidRPr="002B3952">
        <w:rPr>
          <w:rFonts w:ascii="Times New Roman" w:hAnsi="Times New Roman" w:cs="Times New Roman"/>
        </w:rPr>
        <w:t>Meinzer</w:t>
      </w:r>
      <w:proofErr w:type="spellEnd"/>
      <w:r w:rsidRPr="002B3952">
        <w:rPr>
          <w:rFonts w:ascii="Times New Roman" w:hAnsi="Times New Roman" w:cs="Times New Roman"/>
        </w:rPr>
        <w:t xml:space="preserve">, Frederick &amp; Goldstein, Guillermo &amp; Hoffmann, William &amp; Franco, Augusto &amp; </w:t>
      </w:r>
      <w:proofErr w:type="spellStart"/>
      <w:r w:rsidRPr="002B3952">
        <w:rPr>
          <w:rFonts w:ascii="Times New Roman" w:hAnsi="Times New Roman" w:cs="Times New Roman"/>
        </w:rPr>
        <w:t>Buchert</w:t>
      </w:r>
      <w:proofErr w:type="spellEnd"/>
      <w:r w:rsidRPr="002B3952">
        <w:rPr>
          <w:rFonts w:ascii="Times New Roman" w:hAnsi="Times New Roman" w:cs="Times New Roman"/>
        </w:rPr>
        <w:t xml:space="preserve">, Martin. (2009). Evapotranspiration and energy balance of Brazilian savannas with contrasting tree density. Agricultural and Forest Meteorology. 149. 10.1016/j.agrformet.2009.03.006. </w:t>
      </w:r>
    </w:p>
    <w:p w14:paraId="3598789F" w14:textId="77777777" w:rsidR="0074376F" w:rsidRPr="002B3952" w:rsidRDefault="0074376F" w:rsidP="00503B4B">
      <w:pPr>
        <w:pStyle w:val="Bibliography"/>
        <w:spacing w:line="276" w:lineRule="auto"/>
        <w:rPr>
          <w:rFonts w:ascii="Times New Roman" w:hAnsi="Times New Roman" w:cs="Times New Roman"/>
        </w:rPr>
      </w:pPr>
    </w:p>
    <w:p w14:paraId="6EFAEF7A" w14:textId="43372523" w:rsidR="00503B4B" w:rsidRPr="002B3952" w:rsidRDefault="00503B4B" w:rsidP="00503B4B">
      <w:pPr>
        <w:pStyle w:val="Bibliography"/>
        <w:spacing w:line="276" w:lineRule="auto"/>
        <w:rPr>
          <w:rFonts w:ascii="Times New Roman" w:hAnsi="Times New Roman" w:cs="Times New Roman"/>
        </w:rPr>
      </w:pPr>
      <w:r w:rsidRPr="002B3952">
        <w:rPr>
          <w:rFonts w:ascii="Times New Roman" w:hAnsi="Times New Roman" w:cs="Times New Roman"/>
        </w:rPr>
        <w:t xml:space="preserve">Gomez-Casanovas N, </w:t>
      </w:r>
      <w:proofErr w:type="spellStart"/>
      <w:r w:rsidRPr="002B3952">
        <w:rPr>
          <w:rFonts w:ascii="Times New Roman" w:hAnsi="Times New Roman" w:cs="Times New Roman"/>
        </w:rPr>
        <w:t>DeLucia</w:t>
      </w:r>
      <w:proofErr w:type="spellEnd"/>
      <w:r w:rsidRPr="002B3952">
        <w:rPr>
          <w:rFonts w:ascii="Times New Roman" w:hAnsi="Times New Roman" w:cs="Times New Roman"/>
        </w:rPr>
        <w:t xml:space="preserve"> NJ, </w:t>
      </w:r>
      <w:proofErr w:type="spellStart"/>
      <w:r w:rsidRPr="002B3952">
        <w:rPr>
          <w:rFonts w:ascii="Times New Roman" w:hAnsi="Times New Roman" w:cs="Times New Roman"/>
        </w:rPr>
        <w:t>Bernacchi</w:t>
      </w:r>
      <w:proofErr w:type="spellEnd"/>
      <w:r w:rsidRPr="002B3952">
        <w:rPr>
          <w:rFonts w:ascii="Times New Roman" w:hAnsi="Times New Roman" w:cs="Times New Roman"/>
        </w:rPr>
        <w:t xml:space="preserve"> CJ, et al (2018) Grazing alters net ecosystem C fluxes and the global warming potential of a subtropical pasture. </w:t>
      </w:r>
      <w:proofErr w:type="spellStart"/>
      <w:r w:rsidRPr="002B3952">
        <w:rPr>
          <w:rFonts w:ascii="Times New Roman" w:hAnsi="Times New Roman" w:cs="Times New Roman"/>
        </w:rPr>
        <w:t>Ecol</w:t>
      </w:r>
      <w:proofErr w:type="spellEnd"/>
      <w:r w:rsidRPr="002B3952">
        <w:rPr>
          <w:rFonts w:ascii="Times New Roman" w:hAnsi="Times New Roman" w:cs="Times New Roman"/>
        </w:rPr>
        <w:t xml:space="preserve"> Appl. https://doi.org/10.1002/eap.1670</w:t>
      </w:r>
    </w:p>
    <w:p w14:paraId="72D63CAC" w14:textId="77777777" w:rsidR="00503B4B" w:rsidRPr="002B3952" w:rsidRDefault="00503B4B" w:rsidP="00D64A97">
      <w:pPr>
        <w:spacing w:line="276" w:lineRule="auto"/>
        <w:rPr>
          <w:rFonts w:ascii="Times New Roman" w:hAnsi="Times New Roman" w:cs="Times New Roman"/>
        </w:rPr>
      </w:pPr>
    </w:p>
    <w:p w14:paraId="60870681" w14:textId="5197D061" w:rsidR="0072507D" w:rsidRPr="002B3952" w:rsidRDefault="001307A8" w:rsidP="00D64A97">
      <w:pPr>
        <w:spacing w:line="276" w:lineRule="auto"/>
        <w:rPr>
          <w:rFonts w:ascii="Times New Roman" w:hAnsi="Times New Roman" w:cs="Times New Roman"/>
        </w:rPr>
      </w:pPr>
      <w:r w:rsidRPr="002B3952">
        <w:rPr>
          <w:rFonts w:ascii="Times New Roman" w:hAnsi="Times New Roman" w:cs="Times New Roman"/>
        </w:rPr>
        <w:t xml:space="preserve">Ha, W., Kolb, T.E., Springer, A.E., Dore, S., O'Donnell, F.C., Martinez Morales, R., </w:t>
      </w:r>
      <w:proofErr w:type="spellStart"/>
      <w:r w:rsidRPr="002B3952">
        <w:rPr>
          <w:rFonts w:ascii="Times New Roman" w:hAnsi="Times New Roman" w:cs="Times New Roman"/>
        </w:rPr>
        <w:t>Masek</w:t>
      </w:r>
      <w:proofErr w:type="spellEnd"/>
      <w:r w:rsidRPr="002B3952">
        <w:rPr>
          <w:rFonts w:ascii="Times New Roman" w:hAnsi="Times New Roman" w:cs="Times New Roman"/>
        </w:rPr>
        <w:t xml:space="preserve"> Lopez, S., Koch, G.W. </w:t>
      </w:r>
      <w:r w:rsidR="005F48EB" w:rsidRPr="002B3952">
        <w:rPr>
          <w:rFonts w:ascii="Times New Roman" w:hAnsi="Times New Roman" w:cs="Times New Roman"/>
        </w:rPr>
        <w:t>(</w:t>
      </w:r>
      <w:r w:rsidRPr="002B3952">
        <w:rPr>
          <w:rFonts w:ascii="Times New Roman" w:hAnsi="Times New Roman" w:cs="Times New Roman"/>
        </w:rPr>
        <w:t>2019</w:t>
      </w:r>
      <w:r w:rsidR="005F48EB" w:rsidRPr="002B3952">
        <w:rPr>
          <w:rFonts w:ascii="Times New Roman" w:hAnsi="Times New Roman" w:cs="Times New Roman"/>
        </w:rPr>
        <w:t>)</w:t>
      </w:r>
      <w:r w:rsidRPr="002B3952">
        <w:rPr>
          <w:rFonts w:ascii="Times New Roman" w:hAnsi="Times New Roman" w:cs="Times New Roman"/>
        </w:rPr>
        <w:t xml:space="preserve">. </w:t>
      </w:r>
      <w:r w:rsidR="002A4E08" w:rsidRPr="002B3952">
        <w:rPr>
          <w:rFonts w:ascii="Times New Roman" w:hAnsi="Times New Roman" w:cs="Times New Roman"/>
        </w:rPr>
        <w:t xml:space="preserve"> </w:t>
      </w:r>
      <w:r w:rsidRPr="002B3952">
        <w:rPr>
          <w:rFonts w:ascii="Times New Roman" w:hAnsi="Times New Roman" w:cs="Times New Roman"/>
        </w:rPr>
        <w:t xml:space="preserve">Evapotranspiration comparisons between eddy covariance measurements and meteorological and remote-sensing-based models in disturbed ponderosa pine forests. </w:t>
      </w:r>
      <w:r w:rsidRPr="002B3952">
        <w:rPr>
          <w:rFonts w:ascii="Times New Roman" w:hAnsi="Times New Roman" w:cs="Times New Roman"/>
          <w:i/>
        </w:rPr>
        <w:t>Ecohydrology Volume 8, Issue 7</w:t>
      </w:r>
      <w:r w:rsidRPr="002B3952">
        <w:rPr>
          <w:rFonts w:ascii="Times New Roman" w:hAnsi="Times New Roman" w:cs="Times New Roman"/>
        </w:rPr>
        <w:t>, October 2015, Pages 1335-1350.</w:t>
      </w:r>
    </w:p>
    <w:p w14:paraId="321B002C" w14:textId="77777777" w:rsidR="0072507D" w:rsidRPr="002B3952" w:rsidRDefault="0072507D" w:rsidP="00D64A97">
      <w:pPr>
        <w:spacing w:line="276" w:lineRule="auto"/>
        <w:rPr>
          <w:rFonts w:ascii="Times New Roman" w:hAnsi="Times New Roman" w:cs="Times New Roman"/>
        </w:rPr>
      </w:pPr>
    </w:p>
    <w:p w14:paraId="1C03FC18" w14:textId="6D5ADE54" w:rsidR="000C525B" w:rsidRPr="002B3952" w:rsidRDefault="00EC2194" w:rsidP="00D64A97">
      <w:pPr>
        <w:spacing w:line="276" w:lineRule="auto"/>
        <w:rPr>
          <w:rFonts w:ascii="Times New Roman" w:hAnsi="Times New Roman" w:cs="Times New Roman"/>
        </w:rPr>
      </w:pPr>
      <w:r w:rsidRPr="002B3952">
        <w:rPr>
          <w:rFonts w:ascii="Times New Roman" w:hAnsi="Times New Roman" w:cs="Times New Roman"/>
        </w:rPr>
        <w:t xml:space="preserve">Holmes, J.W. </w:t>
      </w:r>
      <w:r w:rsidR="005F48EB" w:rsidRPr="002B3952">
        <w:rPr>
          <w:rFonts w:ascii="Times New Roman" w:hAnsi="Times New Roman" w:cs="Times New Roman"/>
        </w:rPr>
        <w:t>(</w:t>
      </w:r>
      <w:r w:rsidRPr="002B3952">
        <w:rPr>
          <w:rFonts w:ascii="Times New Roman" w:hAnsi="Times New Roman" w:cs="Times New Roman"/>
        </w:rPr>
        <w:t>1984</w:t>
      </w:r>
      <w:r w:rsidR="005F48EB" w:rsidRPr="002B3952">
        <w:rPr>
          <w:rFonts w:ascii="Times New Roman" w:hAnsi="Times New Roman" w:cs="Times New Roman"/>
        </w:rPr>
        <w:t>)</w:t>
      </w:r>
      <w:r w:rsidRPr="002B3952">
        <w:rPr>
          <w:rFonts w:ascii="Times New Roman" w:hAnsi="Times New Roman" w:cs="Times New Roman"/>
        </w:rPr>
        <w:t xml:space="preserve">. Measuring evapotranspiration by hydrological methods, </w:t>
      </w:r>
      <w:r w:rsidRPr="002B3952">
        <w:rPr>
          <w:rFonts w:ascii="Times New Roman" w:hAnsi="Times New Roman" w:cs="Times New Roman"/>
          <w:i/>
        </w:rPr>
        <w:t>Agricultural Water Management, Volume 8, Issues 1–3,</w:t>
      </w:r>
      <w:r w:rsidRPr="002B3952">
        <w:rPr>
          <w:rFonts w:ascii="Times New Roman" w:hAnsi="Times New Roman" w:cs="Times New Roman"/>
        </w:rPr>
        <w:t xml:space="preserve"> 1984, Pages 29-40, ISSN 0378-3774, https://doi.org/10.1016/0378-3774(84)90044-1.</w:t>
      </w:r>
    </w:p>
    <w:p w14:paraId="5B4D33FC" w14:textId="77777777" w:rsidR="00EC2194" w:rsidRPr="002B3952" w:rsidRDefault="00EC2194" w:rsidP="00D64A97">
      <w:pPr>
        <w:spacing w:line="276" w:lineRule="auto"/>
        <w:rPr>
          <w:rFonts w:ascii="Times New Roman" w:hAnsi="Times New Roman" w:cs="Times New Roman"/>
        </w:rPr>
      </w:pPr>
    </w:p>
    <w:p w14:paraId="66ADADEF" w14:textId="3816BC93" w:rsidR="00DC4023" w:rsidRPr="002B3952" w:rsidRDefault="00DC4023" w:rsidP="00D64A97">
      <w:pPr>
        <w:spacing w:line="276" w:lineRule="auto"/>
        <w:rPr>
          <w:rFonts w:ascii="Times New Roman" w:hAnsi="Times New Roman" w:cs="Times New Roman"/>
        </w:rPr>
      </w:pPr>
      <w:r w:rsidRPr="002B3952">
        <w:rPr>
          <w:rFonts w:ascii="Times New Roman" w:hAnsi="Times New Roman" w:cs="Times New Roman"/>
        </w:rPr>
        <w:t>Institute for Regional Conservation</w:t>
      </w:r>
    </w:p>
    <w:p w14:paraId="723B2AE1" w14:textId="5A2752BF" w:rsidR="000C525B" w:rsidRPr="002B3952" w:rsidRDefault="00C96F7E" w:rsidP="00D64A97">
      <w:pPr>
        <w:spacing w:line="276" w:lineRule="auto"/>
        <w:rPr>
          <w:rFonts w:ascii="Times New Roman" w:hAnsi="Times New Roman" w:cs="Times New Roman"/>
        </w:rPr>
      </w:pPr>
      <w:hyperlink r:id="rId15" w:history="1">
        <w:r w:rsidR="00557273" w:rsidRPr="002B3952">
          <w:rPr>
            <w:rStyle w:val="Hyperlink"/>
            <w:rFonts w:ascii="Times New Roman" w:hAnsi="Times New Roman" w:cs="Times New Roman"/>
          </w:rPr>
          <w:t>https://www.regionalconservation.org/beta/nfyn/plantdetail.asp?tx=Rhyncolo</w:t>
        </w:r>
      </w:hyperlink>
    </w:p>
    <w:p w14:paraId="10B6B567" w14:textId="77777777" w:rsidR="00031662" w:rsidRPr="002B3952" w:rsidRDefault="00031662" w:rsidP="00031662">
      <w:pPr>
        <w:spacing w:line="276" w:lineRule="auto"/>
        <w:rPr>
          <w:rFonts w:ascii="Times New Roman" w:hAnsi="Times New Roman" w:cs="Times New Roman"/>
        </w:rPr>
      </w:pPr>
    </w:p>
    <w:p w14:paraId="4DB5DA43" w14:textId="39CF25C1" w:rsidR="00031662" w:rsidRPr="002B3952" w:rsidRDefault="00031662" w:rsidP="00031662">
      <w:pPr>
        <w:spacing w:line="276" w:lineRule="auto"/>
        <w:rPr>
          <w:rFonts w:ascii="Times New Roman" w:hAnsi="Times New Roman" w:cs="Times New Roman"/>
        </w:rPr>
      </w:pPr>
      <w:r w:rsidRPr="002B3952">
        <w:rPr>
          <w:rFonts w:ascii="Times New Roman" w:hAnsi="Times New Roman" w:cs="Times New Roman"/>
        </w:rPr>
        <w:t xml:space="preserve">Irmak, S., </w:t>
      </w:r>
      <w:proofErr w:type="spellStart"/>
      <w:r w:rsidRPr="002B3952">
        <w:rPr>
          <w:rFonts w:ascii="Times New Roman" w:hAnsi="Times New Roman" w:cs="Times New Roman"/>
        </w:rPr>
        <w:t>Kabenge</w:t>
      </w:r>
      <w:proofErr w:type="spellEnd"/>
      <w:r w:rsidRPr="002B3952">
        <w:rPr>
          <w:rFonts w:ascii="Times New Roman" w:hAnsi="Times New Roman" w:cs="Times New Roman"/>
        </w:rPr>
        <w:t>, I.</w:t>
      </w:r>
      <w:proofErr w:type="gramStart"/>
      <w:r w:rsidRPr="002B3952">
        <w:rPr>
          <w:rFonts w:ascii="Times New Roman" w:hAnsi="Times New Roman" w:cs="Times New Roman"/>
        </w:rPr>
        <w:t>,  Rudnick</w:t>
      </w:r>
      <w:proofErr w:type="gramEnd"/>
      <w:r w:rsidRPr="002B3952">
        <w:rPr>
          <w:rFonts w:ascii="Times New Roman" w:hAnsi="Times New Roman" w:cs="Times New Roman"/>
        </w:rPr>
        <w:t xml:space="preserve">, D., </w:t>
      </w:r>
      <w:proofErr w:type="spellStart"/>
      <w:r w:rsidRPr="002B3952">
        <w:rPr>
          <w:rFonts w:ascii="Times New Roman" w:hAnsi="Times New Roman" w:cs="Times New Roman"/>
        </w:rPr>
        <w:t>Knezevic</w:t>
      </w:r>
      <w:proofErr w:type="spellEnd"/>
      <w:r w:rsidRPr="002B3952">
        <w:rPr>
          <w:rFonts w:ascii="Times New Roman" w:hAnsi="Times New Roman" w:cs="Times New Roman"/>
        </w:rPr>
        <w:t xml:space="preserve">, S., Woodward, D., </w:t>
      </w:r>
      <w:proofErr w:type="spellStart"/>
      <w:r w:rsidRPr="002B3952">
        <w:rPr>
          <w:rFonts w:ascii="Times New Roman" w:hAnsi="Times New Roman" w:cs="Times New Roman"/>
        </w:rPr>
        <w:t>Moravek</w:t>
      </w:r>
      <w:proofErr w:type="spellEnd"/>
      <w:r w:rsidRPr="002B3952">
        <w:rPr>
          <w:rFonts w:ascii="Times New Roman" w:hAnsi="Times New Roman" w:cs="Times New Roman"/>
        </w:rPr>
        <w:t>, M. (2013).</w:t>
      </w:r>
    </w:p>
    <w:p w14:paraId="0E48BCEF" w14:textId="22EDC741" w:rsidR="00031662" w:rsidRPr="002B3952" w:rsidRDefault="00031662" w:rsidP="00031662">
      <w:pPr>
        <w:spacing w:line="276" w:lineRule="auto"/>
        <w:rPr>
          <w:rFonts w:ascii="Times New Roman" w:hAnsi="Times New Roman" w:cs="Times New Roman"/>
        </w:rPr>
      </w:pPr>
      <w:r w:rsidRPr="002B3952">
        <w:rPr>
          <w:rFonts w:ascii="Times New Roman" w:hAnsi="Times New Roman" w:cs="Times New Roman"/>
        </w:rPr>
        <w:t xml:space="preserve">Evapotranspiration crop coefficients for mixed riparian plant community and transpiration crop coefficients for Common reed, Cottonwood and Peach-leaf willow in the Platte River Basin, Nebraska-USA, </w:t>
      </w:r>
      <w:r w:rsidRPr="002B3952">
        <w:rPr>
          <w:rFonts w:ascii="Times New Roman" w:hAnsi="Times New Roman" w:cs="Times New Roman"/>
          <w:i/>
          <w:iCs/>
        </w:rPr>
        <w:t xml:space="preserve">Journal of </w:t>
      </w:r>
      <w:proofErr w:type="spellStart"/>
      <w:proofErr w:type="gramStart"/>
      <w:r w:rsidRPr="002B3952">
        <w:rPr>
          <w:rFonts w:ascii="Times New Roman" w:hAnsi="Times New Roman" w:cs="Times New Roman"/>
          <w:i/>
          <w:iCs/>
        </w:rPr>
        <w:t>Hydrology,</w:t>
      </w:r>
      <w:r w:rsidRPr="002B3952">
        <w:rPr>
          <w:rFonts w:ascii="Times New Roman" w:hAnsi="Times New Roman" w:cs="Times New Roman"/>
        </w:rPr>
        <w:t>Volume</w:t>
      </w:r>
      <w:proofErr w:type="spellEnd"/>
      <w:proofErr w:type="gramEnd"/>
      <w:r w:rsidRPr="002B3952">
        <w:rPr>
          <w:rFonts w:ascii="Times New Roman" w:hAnsi="Times New Roman" w:cs="Times New Roman"/>
        </w:rPr>
        <w:t xml:space="preserve"> 481, 2013, Pages 177-190, ISSN 0022-1694,</w:t>
      </w:r>
    </w:p>
    <w:p w14:paraId="355DA948" w14:textId="1784CEE1" w:rsidR="00031662" w:rsidRPr="002B3952" w:rsidRDefault="00031662" w:rsidP="00031662">
      <w:pPr>
        <w:spacing w:line="276" w:lineRule="auto"/>
        <w:rPr>
          <w:rFonts w:ascii="Times New Roman" w:hAnsi="Times New Roman" w:cs="Times New Roman"/>
        </w:rPr>
      </w:pPr>
      <w:r w:rsidRPr="002B3952">
        <w:rPr>
          <w:rFonts w:ascii="Times New Roman" w:hAnsi="Times New Roman" w:cs="Times New Roman"/>
        </w:rPr>
        <w:t>https://doi.org/10.1016/j.jhydrol.2012.12.032.</w:t>
      </w:r>
    </w:p>
    <w:p w14:paraId="187AAF59" w14:textId="77777777" w:rsidR="00031662" w:rsidRPr="002B3952" w:rsidRDefault="00031662" w:rsidP="00AE791B">
      <w:pPr>
        <w:spacing w:line="276" w:lineRule="auto"/>
        <w:rPr>
          <w:rFonts w:ascii="Times New Roman" w:hAnsi="Times New Roman" w:cs="Times New Roman"/>
        </w:rPr>
      </w:pPr>
    </w:p>
    <w:p w14:paraId="3C161B47" w14:textId="3B21BDCA" w:rsidR="00AE791B" w:rsidRPr="002B3952" w:rsidRDefault="00AE791B" w:rsidP="00AE791B">
      <w:pPr>
        <w:spacing w:line="276" w:lineRule="auto"/>
        <w:rPr>
          <w:rFonts w:ascii="Times New Roman" w:hAnsi="Times New Roman" w:cs="Times New Roman"/>
        </w:rPr>
      </w:pPr>
      <w:r w:rsidRPr="002B3952">
        <w:rPr>
          <w:rFonts w:ascii="Times New Roman" w:hAnsi="Times New Roman" w:cs="Times New Roman"/>
        </w:rPr>
        <w:t>Khan</w:t>
      </w:r>
      <w:r w:rsidR="00C27D6E" w:rsidRPr="002B3952">
        <w:rPr>
          <w:rFonts w:ascii="Times New Roman" w:hAnsi="Times New Roman" w:cs="Times New Roman"/>
        </w:rPr>
        <w:t>,</w:t>
      </w:r>
      <w:r w:rsidRPr="002B3952">
        <w:rPr>
          <w:rFonts w:ascii="Times New Roman" w:hAnsi="Times New Roman" w:cs="Times New Roman"/>
        </w:rPr>
        <w:t xml:space="preserve"> M.S.</w:t>
      </w:r>
      <w:r w:rsidR="00C27D6E" w:rsidRPr="002B3952">
        <w:rPr>
          <w:rFonts w:ascii="Times New Roman" w:hAnsi="Times New Roman" w:cs="Times New Roman"/>
        </w:rPr>
        <w:t xml:space="preserve">, </w:t>
      </w:r>
      <w:proofErr w:type="spellStart"/>
      <w:r w:rsidRPr="002B3952">
        <w:rPr>
          <w:rFonts w:ascii="Times New Roman" w:hAnsi="Times New Roman" w:cs="Times New Roman"/>
        </w:rPr>
        <w:t>Baik</w:t>
      </w:r>
      <w:proofErr w:type="spellEnd"/>
      <w:r w:rsidR="00C27D6E" w:rsidRPr="002B3952">
        <w:rPr>
          <w:rFonts w:ascii="Times New Roman" w:hAnsi="Times New Roman" w:cs="Times New Roman"/>
        </w:rPr>
        <w:t xml:space="preserve">, J., </w:t>
      </w:r>
      <w:r w:rsidRPr="002B3952">
        <w:rPr>
          <w:rFonts w:ascii="Times New Roman" w:hAnsi="Times New Roman" w:cs="Times New Roman"/>
        </w:rPr>
        <w:t>Choi</w:t>
      </w:r>
      <w:r w:rsidR="00C27D6E" w:rsidRPr="002B3952">
        <w:rPr>
          <w:rFonts w:ascii="Times New Roman" w:hAnsi="Times New Roman" w:cs="Times New Roman"/>
        </w:rPr>
        <w:t>, M</w:t>
      </w:r>
      <w:r w:rsidRPr="002B3952">
        <w:rPr>
          <w:rFonts w:ascii="Times New Roman" w:hAnsi="Times New Roman" w:cs="Times New Roman"/>
        </w:rPr>
        <w:t>. (2020). Inter-comparison of evapotranspiration datasets over heterogeneous landscapes across Australia. Advances in Space Research 66(3): 533-545,</w:t>
      </w:r>
    </w:p>
    <w:p w14:paraId="67607108" w14:textId="0103A810" w:rsidR="00557273" w:rsidRPr="002B3952" w:rsidRDefault="00AE791B" w:rsidP="00AE791B">
      <w:pPr>
        <w:spacing w:line="276" w:lineRule="auto"/>
        <w:rPr>
          <w:rFonts w:ascii="Times New Roman" w:hAnsi="Times New Roman" w:cs="Times New Roman"/>
        </w:rPr>
      </w:pPr>
      <w:r w:rsidRPr="002B3952">
        <w:rPr>
          <w:rFonts w:ascii="Times New Roman" w:hAnsi="Times New Roman" w:cs="Times New Roman"/>
        </w:rPr>
        <w:t xml:space="preserve">ISSN 0273-1177, </w:t>
      </w:r>
      <w:hyperlink r:id="rId16" w:history="1">
        <w:r w:rsidRPr="002B3952">
          <w:rPr>
            <w:rStyle w:val="Hyperlink"/>
            <w:rFonts w:ascii="Times New Roman" w:hAnsi="Times New Roman" w:cs="Times New Roman"/>
          </w:rPr>
          <w:t>https://doi.org/10.1016/j.asr.2020.04.037</w:t>
        </w:r>
      </w:hyperlink>
      <w:r w:rsidRPr="002B3952">
        <w:rPr>
          <w:rFonts w:ascii="Times New Roman" w:hAnsi="Times New Roman" w:cs="Times New Roman"/>
        </w:rPr>
        <w:t>.</w:t>
      </w:r>
    </w:p>
    <w:p w14:paraId="146A79B4" w14:textId="77777777" w:rsidR="00AE791B" w:rsidRPr="002B3952" w:rsidRDefault="00AE791B" w:rsidP="00AE791B">
      <w:pPr>
        <w:spacing w:line="276" w:lineRule="auto"/>
        <w:rPr>
          <w:rFonts w:ascii="Times New Roman" w:hAnsi="Times New Roman" w:cs="Times New Roman"/>
        </w:rPr>
      </w:pPr>
    </w:p>
    <w:p w14:paraId="0E92CC84" w14:textId="77777777" w:rsidR="004738DE" w:rsidRPr="002B3952" w:rsidRDefault="004738DE" w:rsidP="00D64A97">
      <w:pPr>
        <w:spacing w:line="276" w:lineRule="auto"/>
        <w:rPr>
          <w:rFonts w:ascii="Times New Roman" w:hAnsi="Times New Roman" w:cs="Times New Roman"/>
        </w:rPr>
      </w:pPr>
      <w:r w:rsidRPr="002B3952">
        <w:rPr>
          <w:rFonts w:ascii="Times New Roman" w:hAnsi="Times New Roman" w:cs="Times New Roman"/>
        </w:rPr>
        <w:t xml:space="preserve">Kleinman, P.J.A., </w:t>
      </w:r>
      <w:proofErr w:type="spellStart"/>
      <w:r w:rsidRPr="002B3952">
        <w:rPr>
          <w:rFonts w:ascii="Times New Roman" w:hAnsi="Times New Roman" w:cs="Times New Roman"/>
        </w:rPr>
        <w:t>Spiegal</w:t>
      </w:r>
      <w:proofErr w:type="spellEnd"/>
      <w:r w:rsidRPr="002B3952">
        <w:rPr>
          <w:rFonts w:ascii="Times New Roman" w:hAnsi="Times New Roman" w:cs="Times New Roman"/>
        </w:rPr>
        <w:t xml:space="preserve">, S., Rigby, J.R., </w:t>
      </w:r>
      <w:proofErr w:type="spellStart"/>
      <w:r w:rsidRPr="002B3952">
        <w:rPr>
          <w:rFonts w:ascii="Times New Roman" w:hAnsi="Times New Roman" w:cs="Times New Roman"/>
        </w:rPr>
        <w:t>Goslee</w:t>
      </w:r>
      <w:proofErr w:type="spellEnd"/>
      <w:r w:rsidRPr="002B3952">
        <w:rPr>
          <w:rFonts w:ascii="Times New Roman" w:hAnsi="Times New Roman" w:cs="Times New Roman"/>
        </w:rPr>
        <w:t xml:space="preserve">, S.C., Baker, J.M., </w:t>
      </w:r>
      <w:proofErr w:type="spellStart"/>
      <w:r w:rsidRPr="002B3952">
        <w:rPr>
          <w:rFonts w:ascii="Times New Roman" w:hAnsi="Times New Roman" w:cs="Times New Roman"/>
        </w:rPr>
        <w:t>Bestelmeyer</w:t>
      </w:r>
      <w:proofErr w:type="spellEnd"/>
      <w:r w:rsidRPr="002B3952">
        <w:rPr>
          <w:rFonts w:ascii="Times New Roman" w:hAnsi="Times New Roman" w:cs="Times New Roman"/>
        </w:rPr>
        <w:t xml:space="preserve">, B.T., Boughton, R.K., Bryant, R.B., </w:t>
      </w:r>
      <w:proofErr w:type="spellStart"/>
      <w:r w:rsidRPr="002B3952">
        <w:rPr>
          <w:rFonts w:ascii="Times New Roman" w:hAnsi="Times New Roman" w:cs="Times New Roman"/>
        </w:rPr>
        <w:t>Cavigelli</w:t>
      </w:r>
      <w:proofErr w:type="spellEnd"/>
      <w:r w:rsidRPr="002B3952">
        <w:rPr>
          <w:rFonts w:ascii="Times New Roman" w:hAnsi="Times New Roman" w:cs="Times New Roman"/>
        </w:rPr>
        <w:t xml:space="preserve">, M.A., </w:t>
      </w:r>
      <w:proofErr w:type="spellStart"/>
      <w:r w:rsidRPr="002B3952">
        <w:rPr>
          <w:rFonts w:ascii="Times New Roman" w:hAnsi="Times New Roman" w:cs="Times New Roman"/>
        </w:rPr>
        <w:t>Derner</w:t>
      </w:r>
      <w:proofErr w:type="spellEnd"/>
      <w:r w:rsidRPr="002B3952">
        <w:rPr>
          <w:rFonts w:ascii="Times New Roman" w:hAnsi="Times New Roman" w:cs="Times New Roman"/>
        </w:rPr>
        <w:t xml:space="preserve">, J.D., Duncan, E.W., Goodrich, D.C., Huggins, D.R., King, K.W., Liebig, M.A., Locke, M.A., Mirsky, S.B., Moglen, G.E., Moorman, T.B., Pierson, F.B., Robertson, G.P., Sadler, E.J., </w:t>
      </w:r>
      <w:proofErr w:type="spellStart"/>
      <w:r w:rsidRPr="002B3952">
        <w:rPr>
          <w:rFonts w:ascii="Times New Roman" w:hAnsi="Times New Roman" w:cs="Times New Roman"/>
        </w:rPr>
        <w:t>Shortle</w:t>
      </w:r>
      <w:proofErr w:type="spellEnd"/>
      <w:r w:rsidRPr="002B3952">
        <w:rPr>
          <w:rFonts w:ascii="Times New Roman" w:hAnsi="Times New Roman" w:cs="Times New Roman"/>
        </w:rPr>
        <w:t xml:space="preserve">, J.S., Steiner, J.L., Strickland, T.C., Swain, H.M., </w:t>
      </w:r>
      <w:proofErr w:type="spellStart"/>
      <w:r w:rsidRPr="002B3952">
        <w:rPr>
          <w:rFonts w:ascii="Times New Roman" w:hAnsi="Times New Roman" w:cs="Times New Roman"/>
        </w:rPr>
        <w:t>Tsegaye</w:t>
      </w:r>
      <w:proofErr w:type="spellEnd"/>
      <w:r w:rsidRPr="002B3952">
        <w:rPr>
          <w:rFonts w:ascii="Times New Roman" w:hAnsi="Times New Roman" w:cs="Times New Roman"/>
        </w:rPr>
        <w:t xml:space="preserve">, T., Williams, M.R. and Walthall, C.L. (2018), Advancing the Sustainability of US Agriculture through Long‐Term Research. J. Environ. Qual., 47: 1412-1425. </w:t>
      </w:r>
      <w:hyperlink r:id="rId17" w:history="1">
        <w:r w:rsidRPr="002B3952">
          <w:rPr>
            <w:rStyle w:val="Hyperlink"/>
            <w:rFonts w:ascii="Times New Roman" w:hAnsi="Times New Roman" w:cs="Times New Roman"/>
          </w:rPr>
          <w:t>https://doi.org/10.2134/jeq2018.05.0171</w:t>
        </w:r>
      </w:hyperlink>
    </w:p>
    <w:p w14:paraId="4DA58D29" w14:textId="77777777" w:rsidR="004738DE" w:rsidRPr="00AE49F4" w:rsidRDefault="004738DE" w:rsidP="00D64A97">
      <w:pPr>
        <w:spacing w:line="276" w:lineRule="auto"/>
        <w:rPr>
          <w:rFonts w:ascii="Times New Roman" w:hAnsi="Times New Roman" w:cs="Times New Roman"/>
        </w:rPr>
      </w:pPr>
    </w:p>
    <w:p w14:paraId="75E2A145" w14:textId="30BC94CF" w:rsidR="00A54217" w:rsidRPr="002B3952" w:rsidRDefault="00A54217" w:rsidP="00D64A97">
      <w:pPr>
        <w:spacing w:line="276" w:lineRule="auto"/>
        <w:rPr>
          <w:rFonts w:ascii="Times New Roman" w:hAnsi="Times New Roman" w:cs="Times New Roman"/>
        </w:rPr>
      </w:pPr>
      <w:proofErr w:type="spellStart"/>
      <w:r w:rsidRPr="002B3952">
        <w:rPr>
          <w:rFonts w:ascii="Times New Roman" w:hAnsi="Times New Roman" w:cs="Times New Roman"/>
        </w:rPr>
        <w:t>Koerselmann</w:t>
      </w:r>
      <w:proofErr w:type="spellEnd"/>
      <w:r w:rsidRPr="002B3952">
        <w:rPr>
          <w:rFonts w:ascii="Times New Roman" w:hAnsi="Times New Roman" w:cs="Times New Roman"/>
        </w:rPr>
        <w:t xml:space="preserve">, W., and B. Beltman. </w:t>
      </w:r>
      <w:r w:rsidR="005F48EB" w:rsidRPr="002B3952">
        <w:rPr>
          <w:rFonts w:ascii="Times New Roman" w:hAnsi="Times New Roman" w:cs="Times New Roman"/>
        </w:rPr>
        <w:t>(</w:t>
      </w:r>
      <w:r w:rsidRPr="002B3952">
        <w:rPr>
          <w:rFonts w:ascii="Times New Roman" w:hAnsi="Times New Roman" w:cs="Times New Roman"/>
        </w:rPr>
        <w:t>1988</w:t>
      </w:r>
      <w:r w:rsidR="005F48EB" w:rsidRPr="002B3952">
        <w:rPr>
          <w:rFonts w:ascii="Times New Roman" w:hAnsi="Times New Roman" w:cs="Times New Roman"/>
        </w:rPr>
        <w:t>)</w:t>
      </w:r>
      <w:r w:rsidRPr="002B3952">
        <w:rPr>
          <w:rFonts w:ascii="Times New Roman" w:hAnsi="Times New Roman" w:cs="Times New Roman"/>
        </w:rPr>
        <w:t xml:space="preserve">. Evapotranspiration from fens in relation to Penman’s potential free water evaporation and pan evaporation. </w:t>
      </w:r>
      <w:r w:rsidRPr="002B3952">
        <w:rPr>
          <w:rFonts w:ascii="Times New Roman" w:hAnsi="Times New Roman" w:cs="Times New Roman"/>
          <w:i/>
        </w:rPr>
        <w:t>Aquatic Botany 31(3–4)</w:t>
      </w:r>
      <w:r w:rsidRPr="002B3952">
        <w:rPr>
          <w:rFonts w:ascii="Times New Roman" w:hAnsi="Times New Roman" w:cs="Times New Roman"/>
        </w:rPr>
        <w:t>: 307–320.</w:t>
      </w:r>
    </w:p>
    <w:p w14:paraId="330C741A" w14:textId="298810A9" w:rsidR="00CA33AB" w:rsidRPr="002B3952" w:rsidRDefault="00CA33AB" w:rsidP="00D64A97">
      <w:pPr>
        <w:spacing w:line="276" w:lineRule="auto"/>
        <w:rPr>
          <w:rFonts w:ascii="Times New Roman" w:hAnsi="Times New Roman" w:cs="Times New Roman"/>
        </w:rPr>
      </w:pPr>
    </w:p>
    <w:p w14:paraId="63F3F8BC" w14:textId="7A80F5D0" w:rsidR="00402BC3" w:rsidRPr="002B3952" w:rsidRDefault="00402BC3" w:rsidP="00D64A97">
      <w:pPr>
        <w:spacing w:line="276" w:lineRule="auto"/>
        <w:rPr>
          <w:rFonts w:ascii="Times New Roman" w:hAnsi="Times New Roman" w:cs="Times New Roman"/>
        </w:rPr>
      </w:pPr>
      <w:proofErr w:type="spellStart"/>
      <w:r w:rsidRPr="002B3952">
        <w:rPr>
          <w:rFonts w:ascii="Times New Roman" w:hAnsi="Times New Roman" w:cs="Times New Roman"/>
        </w:rPr>
        <w:t>Loheide</w:t>
      </w:r>
      <w:proofErr w:type="spellEnd"/>
      <w:r w:rsidRPr="002B3952">
        <w:rPr>
          <w:rFonts w:ascii="Times New Roman" w:hAnsi="Times New Roman" w:cs="Times New Roman"/>
        </w:rPr>
        <w:t xml:space="preserve"> II, S. P., &amp; Gorelick, S. M. (2005). A local-scale, high-resolution evapotranspiration mapping algorithm (ETMA) with </w:t>
      </w:r>
      <w:proofErr w:type="spellStart"/>
      <w:r w:rsidRPr="002B3952">
        <w:rPr>
          <w:rFonts w:ascii="Times New Roman" w:hAnsi="Times New Roman" w:cs="Times New Roman"/>
        </w:rPr>
        <w:t>hydroecological</w:t>
      </w:r>
      <w:proofErr w:type="spellEnd"/>
      <w:r w:rsidRPr="002B3952">
        <w:rPr>
          <w:rFonts w:ascii="Times New Roman" w:hAnsi="Times New Roman" w:cs="Times New Roman"/>
        </w:rPr>
        <w:t xml:space="preserve"> applications at riparian meadow restoration sites. </w:t>
      </w:r>
      <w:r w:rsidRPr="002B3952">
        <w:rPr>
          <w:rFonts w:ascii="Times New Roman" w:hAnsi="Times New Roman" w:cs="Times New Roman"/>
          <w:i/>
          <w:iCs/>
        </w:rPr>
        <w:t>Remote Sensing of Environment</w:t>
      </w:r>
      <w:r w:rsidRPr="002B3952">
        <w:rPr>
          <w:rFonts w:ascii="Times New Roman" w:hAnsi="Times New Roman" w:cs="Times New Roman"/>
        </w:rPr>
        <w:t xml:space="preserve">, </w:t>
      </w:r>
      <w:r w:rsidRPr="002B3952">
        <w:rPr>
          <w:rFonts w:ascii="Times New Roman" w:hAnsi="Times New Roman" w:cs="Times New Roman"/>
          <w:i/>
          <w:iCs/>
        </w:rPr>
        <w:t>98</w:t>
      </w:r>
      <w:r w:rsidRPr="002B3952">
        <w:rPr>
          <w:rFonts w:ascii="Times New Roman" w:hAnsi="Times New Roman" w:cs="Times New Roman"/>
        </w:rPr>
        <w:t>(2-3), 182-200.</w:t>
      </w:r>
    </w:p>
    <w:p w14:paraId="40631F47" w14:textId="77777777" w:rsidR="00402BC3" w:rsidRPr="002B3952" w:rsidRDefault="00402BC3" w:rsidP="00D64A97">
      <w:pPr>
        <w:spacing w:line="276" w:lineRule="auto"/>
        <w:rPr>
          <w:rFonts w:ascii="Times New Roman" w:hAnsi="Times New Roman" w:cs="Times New Roman"/>
        </w:rPr>
      </w:pPr>
    </w:p>
    <w:p w14:paraId="0D17307C" w14:textId="17A63A2E" w:rsidR="00C43CC4" w:rsidRPr="002B3952" w:rsidRDefault="00C43CC4" w:rsidP="00D64A97">
      <w:pPr>
        <w:spacing w:line="276" w:lineRule="auto"/>
        <w:rPr>
          <w:rFonts w:ascii="Times New Roman" w:hAnsi="Times New Roman" w:cs="Times New Roman"/>
        </w:rPr>
      </w:pPr>
      <w:r w:rsidRPr="002B3952">
        <w:rPr>
          <w:rFonts w:ascii="Times New Roman" w:hAnsi="Times New Roman" w:cs="Times New Roman"/>
        </w:rPr>
        <w:t xml:space="preserve">Lott, R. B., &amp; Hunt, R. J. (2001). Estimating evapotranspiration in natural and constructed wetlands. </w:t>
      </w:r>
      <w:r w:rsidRPr="002B3952">
        <w:rPr>
          <w:rFonts w:ascii="Times New Roman" w:hAnsi="Times New Roman" w:cs="Times New Roman"/>
          <w:i/>
          <w:iCs/>
        </w:rPr>
        <w:t>Wetlands</w:t>
      </w:r>
      <w:r w:rsidRPr="002B3952">
        <w:rPr>
          <w:rFonts w:ascii="Times New Roman" w:hAnsi="Times New Roman" w:cs="Times New Roman"/>
        </w:rPr>
        <w:t xml:space="preserve">, </w:t>
      </w:r>
      <w:r w:rsidRPr="002B3952">
        <w:rPr>
          <w:rFonts w:ascii="Times New Roman" w:hAnsi="Times New Roman" w:cs="Times New Roman"/>
          <w:i/>
          <w:iCs/>
        </w:rPr>
        <w:t>21</w:t>
      </w:r>
      <w:r w:rsidRPr="002B3952">
        <w:rPr>
          <w:rFonts w:ascii="Times New Roman" w:hAnsi="Times New Roman" w:cs="Times New Roman"/>
        </w:rPr>
        <w:t>(4), 614-628.</w:t>
      </w:r>
    </w:p>
    <w:p w14:paraId="21F1E798" w14:textId="77777777" w:rsidR="00C43CC4" w:rsidRPr="002B3952" w:rsidRDefault="00C43CC4" w:rsidP="00D64A97">
      <w:pPr>
        <w:spacing w:line="276" w:lineRule="auto"/>
        <w:rPr>
          <w:rFonts w:ascii="Times New Roman" w:hAnsi="Times New Roman" w:cs="Times New Roman"/>
        </w:rPr>
      </w:pPr>
    </w:p>
    <w:p w14:paraId="25B302A7" w14:textId="5F5A300A" w:rsidR="005B6085" w:rsidRPr="002B3952" w:rsidRDefault="005B6085" w:rsidP="00D64A97">
      <w:pPr>
        <w:spacing w:line="276" w:lineRule="auto"/>
        <w:rPr>
          <w:rFonts w:ascii="Times New Roman" w:hAnsi="Times New Roman" w:cs="Times New Roman"/>
        </w:rPr>
      </w:pPr>
      <w:r w:rsidRPr="002B3952">
        <w:rPr>
          <w:rFonts w:ascii="Times New Roman" w:hAnsi="Times New Roman" w:cs="Times New Roman"/>
        </w:rPr>
        <w:t>Lu Y, Ma D, Chen X and Zhang J.</w:t>
      </w:r>
      <w:r w:rsidR="00971D72" w:rsidRPr="002B3952">
        <w:rPr>
          <w:rFonts w:ascii="Times New Roman" w:hAnsi="Times New Roman" w:cs="Times New Roman"/>
        </w:rPr>
        <w:t xml:space="preserve"> (</w:t>
      </w:r>
      <w:r w:rsidRPr="002B3952">
        <w:rPr>
          <w:rFonts w:ascii="Times New Roman" w:hAnsi="Times New Roman" w:cs="Times New Roman"/>
        </w:rPr>
        <w:t>2018</w:t>
      </w:r>
      <w:r w:rsidR="00971D72" w:rsidRPr="002B3952">
        <w:rPr>
          <w:rFonts w:ascii="Times New Roman" w:hAnsi="Times New Roman" w:cs="Times New Roman"/>
        </w:rPr>
        <w:t>)</w:t>
      </w:r>
      <w:r w:rsidRPr="002B3952">
        <w:rPr>
          <w:rFonts w:ascii="Times New Roman" w:hAnsi="Times New Roman" w:cs="Times New Roman"/>
        </w:rPr>
        <w:t xml:space="preserve">. A simple method for estimating field crop evapotranspiration from pot experiments. </w:t>
      </w:r>
      <w:r w:rsidRPr="002B3952">
        <w:rPr>
          <w:rFonts w:ascii="Times New Roman" w:hAnsi="Times New Roman" w:cs="Times New Roman"/>
          <w:i/>
        </w:rPr>
        <w:t xml:space="preserve">Water </w:t>
      </w:r>
      <w:r w:rsidRPr="002B3952">
        <w:rPr>
          <w:rFonts w:ascii="Times New Roman" w:hAnsi="Times New Roman" w:cs="Times New Roman"/>
        </w:rPr>
        <w:t>2018,10,1823 doi:10.3390/w10121823</w:t>
      </w:r>
    </w:p>
    <w:p w14:paraId="0B666C47" w14:textId="77777777" w:rsidR="005B6085" w:rsidRPr="002B3952" w:rsidRDefault="005B6085" w:rsidP="00D64A97">
      <w:pPr>
        <w:spacing w:line="276" w:lineRule="auto"/>
        <w:rPr>
          <w:rFonts w:ascii="Times New Roman" w:hAnsi="Times New Roman" w:cs="Times New Roman"/>
        </w:rPr>
      </w:pPr>
    </w:p>
    <w:p w14:paraId="6AB23C21" w14:textId="524738B5" w:rsidR="00CA33AB" w:rsidRPr="002B3952" w:rsidRDefault="006447FC" w:rsidP="00D64A97">
      <w:pPr>
        <w:spacing w:line="276" w:lineRule="auto"/>
        <w:rPr>
          <w:rFonts w:ascii="Times New Roman" w:eastAsia="Times New Roman" w:hAnsi="Times New Roman" w:cs="Times New Roman"/>
        </w:rPr>
      </w:pPr>
      <w:r w:rsidRPr="002B3952">
        <w:rPr>
          <w:rFonts w:ascii="Times New Roman" w:hAnsi="Times New Roman" w:cs="Times New Roman"/>
        </w:rPr>
        <w:t xml:space="preserve">Mariano, D. D. C., </w:t>
      </w:r>
      <w:proofErr w:type="spellStart"/>
      <w:r w:rsidRPr="002B3952">
        <w:rPr>
          <w:rFonts w:ascii="Times New Roman" w:hAnsi="Times New Roman" w:cs="Times New Roman"/>
        </w:rPr>
        <w:t>Faria</w:t>
      </w:r>
      <w:proofErr w:type="spellEnd"/>
      <w:r w:rsidRPr="002B3952">
        <w:rPr>
          <w:rFonts w:ascii="Times New Roman" w:hAnsi="Times New Roman" w:cs="Times New Roman"/>
        </w:rPr>
        <w:t xml:space="preserve">, R. T. D., Freitas, P. S. L. D., Lena, B. P., &amp; Johann, A. L. (2015). Construction and calibration of a bar weighing lysimeter. </w:t>
      </w:r>
      <w:r w:rsidRPr="002B3952">
        <w:rPr>
          <w:rFonts w:ascii="Times New Roman" w:hAnsi="Times New Roman" w:cs="Times New Roman"/>
          <w:i/>
          <w:iCs/>
        </w:rPr>
        <w:t xml:space="preserve">Acta </w:t>
      </w:r>
      <w:proofErr w:type="spellStart"/>
      <w:r w:rsidRPr="002B3952">
        <w:rPr>
          <w:rFonts w:ascii="Times New Roman" w:hAnsi="Times New Roman" w:cs="Times New Roman"/>
          <w:i/>
          <w:iCs/>
        </w:rPr>
        <w:t>Scientiarum</w:t>
      </w:r>
      <w:proofErr w:type="spellEnd"/>
      <w:r w:rsidRPr="002B3952">
        <w:rPr>
          <w:rFonts w:ascii="Times New Roman" w:hAnsi="Times New Roman" w:cs="Times New Roman"/>
          <w:i/>
          <w:iCs/>
        </w:rPr>
        <w:t>. Agronomy</w:t>
      </w:r>
      <w:r w:rsidRPr="002B3952">
        <w:rPr>
          <w:rFonts w:ascii="Times New Roman" w:hAnsi="Times New Roman" w:cs="Times New Roman"/>
        </w:rPr>
        <w:t xml:space="preserve">, </w:t>
      </w:r>
      <w:r w:rsidRPr="002B3952">
        <w:rPr>
          <w:rFonts w:ascii="Times New Roman" w:hAnsi="Times New Roman" w:cs="Times New Roman"/>
          <w:i/>
          <w:iCs/>
        </w:rPr>
        <w:t>37</w:t>
      </w:r>
      <w:r w:rsidRPr="002B3952">
        <w:rPr>
          <w:rFonts w:ascii="Times New Roman" w:hAnsi="Times New Roman" w:cs="Times New Roman"/>
        </w:rPr>
        <w:t>(3), 271-278.</w:t>
      </w:r>
      <w:r w:rsidRPr="002B3952">
        <w:rPr>
          <w:rFonts w:ascii="Times New Roman" w:eastAsia="Times New Roman" w:hAnsi="Times New Roman" w:cs="Times New Roman"/>
        </w:rPr>
        <w:t xml:space="preserve"> </w:t>
      </w:r>
      <w:hyperlink r:id="rId18" w:history="1">
        <w:r w:rsidR="00CA33AB" w:rsidRPr="002B3952">
          <w:rPr>
            <w:rStyle w:val="Hyperlink"/>
            <w:rFonts w:ascii="Times New Roman" w:hAnsi="Times New Roman" w:cs="Times New Roman"/>
          </w:rPr>
          <w:t>https://doi.org/10.4025/actasciagron.v37i3.19368</w:t>
        </w:r>
      </w:hyperlink>
    </w:p>
    <w:p w14:paraId="70A828D0" w14:textId="00985C36" w:rsidR="00A54217" w:rsidRPr="002B3952" w:rsidRDefault="00A54217" w:rsidP="00D64A97">
      <w:pPr>
        <w:spacing w:line="276" w:lineRule="auto"/>
        <w:rPr>
          <w:rFonts w:ascii="Times New Roman" w:hAnsi="Times New Roman" w:cs="Times New Roman"/>
        </w:rPr>
      </w:pPr>
    </w:p>
    <w:p w14:paraId="70163A63" w14:textId="7C871199" w:rsidR="00252EC6" w:rsidRPr="002B3952" w:rsidRDefault="00BE3A4F" w:rsidP="00D64A97">
      <w:pPr>
        <w:spacing w:line="276" w:lineRule="auto"/>
        <w:rPr>
          <w:rFonts w:ascii="Times New Roman" w:hAnsi="Times New Roman" w:cs="Times New Roman"/>
        </w:rPr>
      </w:pPr>
      <w:proofErr w:type="spellStart"/>
      <w:r w:rsidRPr="002B3952">
        <w:rPr>
          <w:rFonts w:ascii="Times New Roman" w:hAnsi="Times New Roman" w:cs="Times New Roman"/>
        </w:rPr>
        <w:t>Markwitz</w:t>
      </w:r>
      <w:proofErr w:type="spellEnd"/>
      <w:r w:rsidRPr="002B3952">
        <w:rPr>
          <w:rFonts w:ascii="Times New Roman" w:hAnsi="Times New Roman" w:cs="Times New Roman"/>
        </w:rPr>
        <w:t xml:space="preserve">, C., &amp; </w:t>
      </w:r>
      <w:proofErr w:type="spellStart"/>
      <w:r w:rsidRPr="002B3952">
        <w:rPr>
          <w:rFonts w:ascii="Times New Roman" w:hAnsi="Times New Roman" w:cs="Times New Roman"/>
        </w:rPr>
        <w:t>Siebicke</w:t>
      </w:r>
      <w:proofErr w:type="spellEnd"/>
      <w:r w:rsidRPr="002B3952">
        <w:rPr>
          <w:rFonts w:ascii="Times New Roman" w:hAnsi="Times New Roman" w:cs="Times New Roman"/>
        </w:rPr>
        <w:t xml:space="preserve">, L. (2019). Low-cost eddy covariance: a case study of evapotranspiration over agroforestry in Germany. </w:t>
      </w:r>
      <w:r w:rsidRPr="002B3952">
        <w:rPr>
          <w:rFonts w:ascii="Times New Roman" w:hAnsi="Times New Roman" w:cs="Times New Roman"/>
          <w:i/>
          <w:iCs/>
        </w:rPr>
        <w:t>Atmospheric Measurement Techniques</w:t>
      </w:r>
      <w:r w:rsidRPr="002B3952">
        <w:rPr>
          <w:rFonts w:ascii="Times New Roman" w:hAnsi="Times New Roman" w:cs="Times New Roman"/>
        </w:rPr>
        <w:t xml:space="preserve">, </w:t>
      </w:r>
      <w:r w:rsidRPr="002B3952">
        <w:rPr>
          <w:rFonts w:ascii="Times New Roman" w:hAnsi="Times New Roman" w:cs="Times New Roman"/>
          <w:i/>
          <w:iCs/>
        </w:rPr>
        <w:t>12</w:t>
      </w:r>
      <w:r w:rsidRPr="002B3952">
        <w:rPr>
          <w:rFonts w:ascii="Times New Roman" w:hAnsi="Times New Roman" w:cs="Times New Roman"/>
        </w:rPr>
        <w:t>(9), 4677-4696.</w:t>
      </w:r>
    </w:p>
    <w:p w14:paraId="64BB213A" w14:textId="77777777" w:rsidR="00BE3A4F" w:rsidRPr="002B3952" w:rsidRDefault="00BE3A4F" w:rsidP="00D64A97">
      <w:pPr>
        <w:spacing w:line="276" w:lineRule="auto"/>
        <w:rPr>
          <w:rFonts w:ascii="Times New Roman" w:hAnsi="Times New Roman" w:cs="Times New Roman"/>
        </w:rPr>
      </w:pPr>
    </w:p>
    <w:p w14:paraId="47FBC713" w14:textId="33E29CA7" w:rsidR="006468A4" w:rsidRPr="002B3952" w:rsidRDefault="00BE3A4F" w:rsidP="00D64A97">
      <w:pPr>
        <w:spacing w:line="276" w:lineRule="auto"/>
        <w:rPr>
          <w:rFonts w:ascii="Times New Roman" w:hAnsi="Times New Roman" w:cs="Times New Roman"/>
        </w:rPr>
      </w:pPr>
      <w:proofErr w:type="spellStart"/>
      <w:r w:rsidRPr="002B3952">
        <w:rPr>
          <w:rFonts w:ascii="Times New Roman" w:hAnsi="Times New Roman" w:cs="Times New Roman"/>
        </w:rPr>
        <w:t>Mauder</w:t>
      </w:r>
      <w:proofErr w:type="spellEnd"/>
      <w:r w:rsidRPr="002B3952">
        <w:rPr>
          <w:rFonts w:ascii="Times New Roman" w:hAnsi="Times New Roman" w:cs="Times New Roman"/>
        </w:rPr>
        <w:t xml:space="preserve">, M., </w:t>
      </w:r>
      <w:proofErr w:type="spellStart"/>
      <w:r w:rsidRPr="002B3952">
        <w:rPr>
          <w:rFonts w:ascii="Times New Roman" w:hAnsi="Times New Roman" w:cs="Times New Roman"/>
        </w:rPr>
        <w:t>Cuntz</w:t>
      </w:r>
      <w:proofErr w:type="spellEnd"/>
      <w:r w:rsidRPr="002B3952">
        <w:rPr>
          <w:rFonts w:ascii="Times New Roman" w:hAnsi="Times New Roman" w:cs="Times New Roman"/>
        </w:rPr>
        <w:t xml:space="preserve">, M., </w:t>
      </w:r>
      <w:proofErr w:type="spellStart"/>
      <w:r w:rsidRPr="002B3952">
        <w:rPr>
          <w:rFonts w:ascii="Times New Roman" w:hAnsi="Times New Roman" w:cs="Times New Roman"/>
        </w:rPr>
        <w:t>Drüe</w:t>
      </w:r>
      <w:proofErr w:type="spellEnd"/>
      <w:r w:rsidRPr="002B3952">
        <w:rPr>
          <w:rFonts w:ascii="Times New Roman" w:hAnsi="Times New Roman" w:cs="Times New Roman"/>
        </w:rPr>
        <w:t xml:space="preserve">, C., Graf, A., </w:t>
      </w:r>
      <w:proofErr w:type="spellStart"/>
      <w:r w:rsidRPr="002B3952">
        <w:rPr>
          <w:rFonts w:ascii="Times New Roman" w:hAnsi="Times New Roman" w:cs="Times New Roman"/>
        </w:rPr>
        <w:t>Rebmann</w:t>
      </w:r>
      <w:proofErr w:type="spellEnd"/>
      <w:r w:rsidRPr="002B3952">
        <w:rPr>
          <w:rFonts w:ascii="Times New Roman" w:hAnsi="Times New Roman" w:cs="Times New Roman"/>
        </w:rPr>
        <w:t xml:space="preserve">, C., Schmid, H. P., ... &amp; </w:t>
      </w:r>
      <w:proofErr w:type="spellStart"/>
      <w:r w:rsidRPr="002B3952">
        <w:rPr>
          <w:rFonts w:ascii="Times New Roman" w:hAnsi="Times New Roman" w:cs="Times New Roman"/>
        </w:rPr>
        <w:t>Steinbrecher</w:t>
      </w:r>
      <w:proofErr w:type="spellEnd"/>
      <w:r w:rsidRPr="002B3952">
        <w:rPr>
          <w:rFonts w:ascii="Times New Roman" w:hAnsi="Times New Roman" w:cs="Times New Roman"/>
        </w:rPr>
        <w:t xml:space="preserve">, R. (2013). A strategy for quality and uncertainty assessment of long-term eddy-covariance measurements. </w:t>
      </w:r>
      <w:r w:rsidRPr="002B3952">
        <w:rPr>
          <w:rFonts w:ascii="Times New Roman" w:hAnsi="Times New Roman" w:cs="Times New Roman"/>
          <w:i/>
          <w:iCs/>
        </w:rPr>
        <w:t>Agricultural and Forest Meteorology</w:t>
      </w:r>
      <w:r w:rsidRPr="002B3952">
        <w:rPr>
          <w:rFonts w:ascii="Times New Roman" w:hAnsi="Times New Roman" w:cs="Times New Roman"/>
        </w:rPr>
        <w:t xml:space="preserve">, </w:t>
      </w:r>
      <w:r w:rsidRPr="002B3952">
        <w:rPr>
          <w:rFonts w:ascii="Times New Roman" w:hAnsi="Times New Roman" w:cs="Times New Roman"/>
          <w:i/>
          <w:iCs/>
        </w:rPr>
        <w:t>169</w:t>
      </w:r>
      <w:r w:rsidRPr="002B3952">
        <w:rPr>
          <w:rFonts w:ascii="Times New Roman" w:hAnsi="Times New Roman" w:cs="Times New Roman"/>
        </w:rPr>
        <w:t>, 122-135.</w:t>
      </w:r>
      <w:r w:rsidR="006468A4" w:rsidRPr="002B3952">
        <w:rPr>
          <w:rFonts w:ascii="Times New Roman" w:hAnsi="Times New Roman" w:cs="Times New Roman"/>
        </w:rPr>
        <w:t xml:space="preserve"> </w:t>
      </w:r>
      <w:proofErr w:type="spellStart"/>
      <w:r w:rsidR="006468A4" w:rsidRPr="002B3952">
        <w:rPr>
          <w:rFonts w:ascii="Times New Roman" w:hAnsi="Times New Roman" w:cs="Times New Roman"/>
        </w:rPr>
        <w:t>doi</w:t>
      </w:r>
      <w:proofErr w:type="spellEnd"/>
      <w:r w:rsidR="006468A4" w:rsidRPr="002B3952">
        <w:rPr>
          <w:rFonts w:ascii="Times New Roman" w:hAnsi="Times New Roman" w:cs="Times New Roman"/>
        </w:rPr>
        <w:t>: 10.1016/j.agrformet.2012.09.006</w:t>
      </w:r>
    </w:p>
    <w:p w14:paraId="268C750C" w14:textId="34E550A9" w:rsidR="006468A4" w:rsidRPr="002B3952" w:rsidRDefault="006468A4" w:rsidP="00D64A97">
      <w:pPr>
        <w:spacing w:line="276" w:lineRule="auto"/>
        <w:rPr>
          <w:rFonts w:ascii="Times New Roman" w:hAnsi="Times New Roman" w:cs="Times New Roman"/>
        </w:rPr>
      </w:pPr>
    </w:p>
    <w:p w14:paraId="5C543511" w14:textId="546E35DF" w:rsidR="00402BC3" w:rsidRPr="002B3952" w:rsidRDefault="00402BC3" w:rsidP="00D64A97">
      <w:pPr>
        <w:spacing w:line="276" w:lineRule="auto"/>
        <w:rPr>
          <w:rFonts w:ascii="Times New Roman" w:hAnsi="Times New Roman" w:cs="Times New Roman"/>
        </w:rPr>
      </w:pPr>
      <w:proofErr w:type="spellStart"/>
      <w:r w:rsidRPr="002B3952">
        <w:rPr>
          <w:rFonts w:ascii="Times New Roman" w:hAnsi="Times New Roman" w:cs="Times New Roman"/>
        </w:rPr>
        <w:t>Melesse</w:t>
      </w:r>
      <w:proofErr w:type="spellEnd"/>
      <w:r w:rsidRPr="002B3952">
        <w:rPr>
          <w:rFonts w:ascii="Times New Roman" w:hAnsi="Times New Roman" w:cs="Times New Roman"/>
        </w:rPr>
        <w:t xml:space="preserve">, A. M., Oberg, J., </w:t>
      </w:r>
      <w:proofErr w:type="spellStart"/>
      <w:r w:rsidRPr="002B3952">
        <w:rPr>
          <w:rFonts w:ascii="Times New Roman" w:hAnsi="Times New Roman" w:cs="Times New Roman"/>
        </w:rPr>
        <w:t>Nangia</w:t>
      </w:r>
      <w:proofErr w:type="spellEnd"/>
      <w:r w:rsidRPr="002B3952">
        <w:rPr>
          <w:rFonts w:ascii="Times New Roman" w:hAnsi="Times New Roman" w:cs="Times New Roman"/>
        </w:rPr>
        <w:t xml:space="preserve">, V., </w:t>
      </w:r>
      <w:proofErr w:type="spellStart"/>
      <w:r w:rsidRPr="002B3952">
        <w:rPr>
          <w:rFonts w:ascii="Times New Roman" w:hAnsi="Times New Roman" w:cs="Times New Roman"/>
        </w:rPr>
        <w:t>Beeri</w:t>
      </w:r>
      <w:proofErr w:type="spellEnd"/>
      <w:r w:rsidRPr="002B3952">
        <w:rPr>
          <w:rFonts w:ascii="Times New Roman" w:hAnsi="Times New Roman" w:cs="Times New Roman"/>
        </w:rPr>
        <w:t xml:space="preserve">, O., &amp; Baumgartner, D. (2006). Spatiotemporal dynamics of evapotranspiration at the Glacial Ridge prairie restoration in northwestern Minnesota. </w:t>
      </w:r>
      <w:r w:rsidRPr="002B3952">
        <w:rPr>
          <w:rFonts w:ascii="Times New Roman" w:hAnsi="Times New Roman" w:cs="Times New Roman"/>
          <w:i/>
          <w:iCs/>
        </w:rPr>
        <w:t>Hydrological Processes: An International Journal</w:t>
      </w:r>
      <w:r w:rsidRPr="002B3952">
        <w:rPr>
          <w:rFonts w:ascii="Times New Roman" w:hAnsi="Times New Roman" w:cs="Times New Roman"/>
        </w:rPr>
        <w:t xml:space="preserve">, </w:t>
      </w:r>
      <w:r w:rsidRPr="002B3952">
        <w:rPr>
          <w:rFonts w:ascii="Times New Roman" w:hAnsi="Times New Roman" w:cs="Times New Roman"/>
          <w:i/>
          <w:iCs/>
        </w:rPr>
        <w:t>20</w:t>
      </w:r>
      <w:r w:rsidRPr="002B3952">
        <w:rPr>
          <w:rFonts w:ascii="Times New Roman" w:hAnsi="Times New Roman" w:cs="Times New Roman"/>
        </w:rPr>
        <w:t>(7), 1451-1464.</w:t>
      </w:r>
    </w:p>
    <w:p w14:paraId="23158A33" w14:textId="76381731" w:rsidR="00402BC3" w:rsidRPr="002B3952" w:rsidRDefault="00402BC3" w:rsidP="00D64A97">
      <w:pPr>
        <w:spacing w:line="276" w:lineRule="auto"/>
        <w:rPr>
          <w:rFonts w:ascii="Times New Roman" w:hAnsi="Times New Roman" w:cs="Times New Roman"/>
        </w:rPr>
      </w:pPr>
    </w:p>
    <w:p w14:paraId="60DEA284" w14:textId="0B84021C" w:rsidR="007831EC" w:rsidRPr="002B3952" w:rsidRDefault="007831EC" w:rsidP="00D64A97">
      <w:pPr>
        <w:spacing w:line="276" w:lineRule="auto"/>
        <w:rPr>
          <w:rFonts w:ascii="Times New Roman" w:hAnsi="Times New Roman" w:cs="Times New Roman"/>
        </w:rPr>
      </w:pPr>
      <w:r w:rsidRPr="002B3952">
        <w:rPr>
          <w:rFonts w:ascii="Times New Roman" w:hAnsi="Times New Roman" w:cs="Times New Roman"/>
        </w:rPr>
        <w:t xml:space="preserve">Milani, M., </w:t>
      </w:r>
      <w:proofErr w:type="spellStart"/>
      <w:r w:rsidRPr="002B3952">
        <w:rPr>
          <w:rFonts w:ascii="Times New Roman" w:hAnsi="Times New Roman" w:cs="Times New Roman"/>
        </w:rPr>
        <w:t>Marzo</w:t>
      </w:r>
      <w:proofErr w:type="spellEnd"/>
      <w:r w:rsidRPr="002B3952">
        <w:rPr>
          <w:rFonts w:ascii="Times New Roman" w:hAnsi="Times New Roman" w:cs="Times New Roman"/>
        </w:rPr>
        <w:t xml:space="preserve">, A., Toscano, A., </w:t>
      </w:r>
      <w:proofErr w:type="spellStart"/>
      <w:r w:rsidRPr="002B3952">
        <w:rPr>
          <w:rFonts w:ascii="Times New Roman" w:hAnsi="Times New Roman" w:cs="Times New Roman"/>
        </w:rPr>
        <w:t>Consoli</w:t>
      </w:r>
      <w:proofErr w:type="spellEnd"/>
      <w:r w:rsidRPr="002B3952">
        <w:rPr>
          <w:rFonts w:ascii="Times New Roman" w:hAnsi="Times New Roman" w:cs="Times New Roman"/>
        </w:rPr>
        <w:t xml:space="preserve">, S., </w:t>
      </w:r>
      <w:proofErr w:type="spellStart"/>
      <w:r w:rsidRPr="002B3952">
        <w:rPr>
          <w:rFonts w:ascii="Times New Roman" w:hAnsi="Times New Roman" w:cs="Times New Roman"/>
        </w:rPr>
        <w:t>Cirelli</w:t>
      </w:r>
      <w:proofErr w:type="spellEnd"/>
      <w:r w:rsidRPr="002B3952">
        <w:rPr>
          <w:rFonts w:ascii="Times New Roman" w:hAnsi="Times New Roman" w:cs="Times New Roman"/>
        </w:rPr>
        <w:t xml:space="preserve">, G. L., Ventura, D., &amp; </w:t>
      </w:r>
      <w:proofErr w:type="spellStart"/>
      <w:r w:rsidRPr="002B3952">
        <w:rPr>
          <w:rFonts w:ascii="Times New Roman" w:hAnsi="Times New Roman" w:cs="Times New Roman"/>
        </w:rPr>
        <w:t>Barbagallo</w:t>
      </w:r>
      <w:proofErr w:type="spellEnd"/>
      <w:r w:rsidRPr="002B3952">
        <w:rPr>
          <w:rFonts w:ascii="Times New Roman" w:hAnsi="Times New Roman" w:cs="Times New Roman"/>
        </w:rPr>
        <w:t xml:space="preserve">, S. (2019). Evapotranspiration from horizontal subsurface flow constructed wetlands planted with different perennial plant species. </w:t>
      </w:r>
      <w:r w:rsidRPr="002B3952">
        <w:rPr>
          <w:rFonts w:ascii="Times New Roman" w:hAnsi="Times New Roman" w:cs="Times New Roman"/>
          <w:i/>
          <w:iCs/>
        </w:rPr>
        <w:t>Water</w:t>
      </w:r>
      <w:r w:rsidRPr="002B3952">
        <w:rPr>
          <w:rFonts w:ascii="Times New Roman" w:hAnsi="Times New Roman" w:cs="Times New Roman"/>
        </w:rPr>
        <w:t xml:space="preserve">, </w:t>
      </w:r>
      <w:r w:rsidRPr="002B3952">
        <w:rPr>
          <w:rFonts w:ascii="Times New Roman" w:hAnsi="Times New Roman" w:cs="Times New Roman"/>
          <w:i/>
          <w:iCs/>
        </w:rPr>
        <w:t>11</w:t>
      </w:r>
      <w:r w:rsidRPr="002B3952">
        <w:rPr>
          <w:rFonts w:ascii="Times New Roman" w:hAnsi="Times New Roman" w:cs="Times New Roman"/>
        </w:rPr>
        <w:t>(10), 2159.</w:t>
      </w:r>
    </w:p>
    <w:p w14:paraId="625198AD" w14:textId="77777777" w:rsidR="007831EC" w:rsidRPr="002B3952" w:rsidRDefault="007831EC" w:rsidP="00D64A97">
      <w:pPr>
        <w:spacing w:line="276" w:lineRule="auto"/>
        <w:rPr>
          <w:rFonts w:ascii="Times New Roman" w:hAnsi="Times New Roman" w:cs="Times New Roman"/>
        </w:rPr>
      </w:pPr>
    </w:p>
    <w:p w14:paraId="1AAA5CB5" w14:textId="77777777" w:rsidR="00BE3A4F" w:rsidRPr="002B3952" w:rsidRDefault="00BE3A4F" w:rsidP="00D64A97">
      <w:pPr>
        <w:spacing w:line="276" w:lineRule="auto"/>
        <w:rPr>
          <w:rFonts w:ascii="Times New Roman" w:eastAsia="Times New Roman" w:hAnsi="Times New Roman" w:cs="Times New Roman"/>
        </w:rPr>
      </w:pPr>
      <w:r w:rsidRPr="002B3952">
        <w:rPr>
          <w:rFonts w:ascii="Times New Roman" w:eastAsia="Times New Roman" w:hAnsi="Times New Roman" w:cs="Times New Roman"/>
        </w:rPr>
        <w:t xml:space="preserve">Mitchell, M. W. (2004). </w:t>
      </w:r>
      <w:r w:rsidRPr="002B3952">
        <w:rPr>
          <w:rFonts w:ascii="Times New Roman" w:eastAsia="Times New Roman" w:hAnsi="Times New Roman" w:cs="Times New Roman"/>
          <w:i/>
          <w:iCs/>
        </w:rPr>
        <w:t>Evaluation of the agricultural field scale irrigation requirement simulation (AFSIRS) in predicting golf course irrigation requirements with site-specific data</w:t>
      </w:r>
      <w:r w:rsidRPr="002B3952">
        <w:rPr>
          <w:rFonts w:ascii="Times New Roman" w:eastAsia="Times New Roman" w:hAnsi="Times New Roman" w:cs="Times New Roman"/>
        </w:rPr>
        <w:t xml:space="preserve"> (Doctoral dissertation, University of Florida).</w:t>
      </w:r>
    </w:p>
    <w:p w14:paraId="27798BA1" w14:textId="4EFEA91B" w:rsidR="00F7214F" w:rsidRPr="002B3952" w:rsidRDefault="00FF2777" w:rsidP="00D64A97">
      <w:pPr>
        <w:spacing w:line="276" w:lineRule="auto"/>
        <w:rPr>
          <w:rFonts w:ascii="Times New Roman" w:hAnsi="Times New Roman" w:cs="Times New Roman"/>
        </w:rPr>
      </w:pPr>
      <w:r w:rsidRPr="002B3952">
        <w:rPr>
          <w:rFonts w:ascii="Times New Roman" w:hAnsi="Times New Roman" w:cs="Times New Roman"/>
        </w:rPr>
        <w:t>https</w:t>
      </w:r>
      <w:r w:rsidR="00F7214F" w:rsidRPr="002B3952">
        <w:rPr>
          <w:rFonts w:ascii="Times New Roman" w:hAnsi="Times New Roman" w:cs="Times New Roman"/>
        </w:rPr>
        <w:t>://ufdcimages.uflib.ufl.edu/UF/E0/00/73/60/00001/mitchell_m.pdf</w:t>
      </w:r>
    </w:p>
    <w:p w14:paraId="59A4F022" w14:textId="35ACF4B1" w:rsidR="000C1519" w:rsidRPr="002B3952" w:rsidRDefault="000C1519" w:rsidP="00D64A97">
      <w:pPr>
        <w:spacing w:line="276" w:lineRule="auto"/>
        <w:rPr>
          <w:rFonts w:ascii="Times New Roman" w:hAnsi="Times New Roman" w:cs="Times New Roman"/>
        </w:rPr>
      </w:pPr>
    </w:p>
    <w:p w14:paraId="50F95CCE" w14:textId="77777777" w:rsidR="00BE3A4F" w:rsidRPr="002B3952" w:rsidRDefault="00BE3A4F" w:rsidP="00D64A97">
      <w:pPr>
        <w:spacing w:line="276" w:lineRule="auto"/>
        <w:rPr>
          <w:rFonts w:ascii="Times New Roman" w:eastAsia="Times New Roman" w:hAnsi="Times New Roman" w:cs="Times New Roman"/>
        </w:rPr>
      </w:pPr>
      <w:r w:rsidRPr="002B3952">
        <w:rPr>
          <w:rFonts w:ascii="Times New Roman" w:eastAsia="Times New Roman" w:hAnsi="Times New Roman" w:cs="Times New Roman"/>
        </w:rPr>
        <w:t xml:space="preserve">Miranda, R. D. Q., </w:t>
      </w:r>
      <w:proofErr w:type="spellStart"/>
      <w:r w:rsidRPr="002B3952">
        <w:rPr>
          <w:rFonts w:ascii="Times New Roman" w:eastAsia="Times New Roman" w:hAnsi="Times New Roman" w:cs="Times New Roman"/>
        </w:rPr>
        <w:t>Galvíncio</w:t>
      </w:r>
      <w:proofErr w:type="spellEnd"/>
      <w:r w:rsidRPr="002B3952">
        <w:rPr>
          <w:rFonts w:ascii="Times New Roman" w:eastAsia="Times New Roman" w:hAnsi="Times New Roman" w:cs="Times New Roman"/>
        </w:rPr>
        <w:t xml:space="preserve">, J. D., Moura, M. S. B. D., Jones, C. A., &amp; Srinivasan, R. (2017). Reliability of MODIS evapotranspiration products for heterogeneous dry forest: a study case of Caatinga. </w:t>
      </w:r>
      <w:r w:rsidRPr="002B3952">
        <w:rPr>
          <w:rFonts w:ascii="Times New Roman" w:eastAsia="Times New Roman" w:hAnsi="Times New Roman" w:cs="Times New Roman"/>
          <w:i/>
          <w:iCs/>
        </w:rPr>
        <w:t>Advances in Meteorology</w:t>
      </w:r>
      <w:r w:rsidRPr="002B3952">
        <w:rPr>
          <w:rFonts w:ascii="Times New Roman" w:eastAsia="Times New Roman" w:hAnsi="Times New Roman" w:cs="Times New Roman"/>
        </w:rPr>
        <w:t xml:space="preserve">, </w:t>
      </w:r>
      <w:r w:rsidRPr="002B3952">
        <w:rPr>
          <w:rFonts w:ascii="Times New Roman" w:eastAsia="Times New Roman" w:hAnsi="Times New Roman" w:cs="Times New Roman"/>
          <w:i/>
          <w:iCs/>
        </w:rPr>
        <w:t>2017</w:t>
      </w:r>
      <w:r w:rsidRPr="002B3952">
        <w:rPr>
          <w:rFonts w:ascii="Times New Roman" w:eastAsia="Times New Roman" w:hAnsi="Times New Roman" w:cs="Times New Roman"/>
        </w:rPr>
        <w:t>.</w:t>
      </w:r>
    </w:p>
    <w:p w14:paraId="1D22BAFD" w14:textId="553E4567" w:rsidR="003617F6" w:rsidRPr="002B3952" w:rsidRDefault="00C96F7E" w:rsidP="00D64A97">
      <w:pPr>
        <w:spacing w:line="276" w:lineRule="auto"/>
        <w:rPr>
          <w:rFonts w:ascii="Times New Roman" w:hAnsi="Times New Roman" w:cs="Times New Roman"/>
        </w:rPr>
      </w:pPr>
      <w:hyperlink r:id="rId19" w:history="1">
        <w:r w:rsidR="003617F6" w:rsidRPr="002B3952">
          <w:rPr>
            <w:rStyle w:val="Hyperlink"/>
            <w:rFonts w:ascii="Times New Roman" w:hAnsi="Times New Roman" w:cs="Times New Roman"/>
          </w:rPr>
          <w:t>https://doi.org/10.1155/2017/9314801</w:t>
        </w:r>
      </w:hyperlink>
    </w:p>
    <w:p w14:paraId="7A72BF78" w14:textId="77777777" w:rsidR="003617F6" w:rsidRPr="002B3952" w:rsidRDefault="003617F6" w:rsidP="00D64A97">
      <w:pPr>
        <w:spacing w:line="276" w:lineRule="auto"/>
        <w:rPr>
          <w:rFonts w:ascii="Times New Roman" w:hAnsi="Times New Roman" w:cs="Times New Roman"/>
        </w:rPr>
      </w:pPr>
    </w:p>
    <w:p w14:paraId="29964CC3" w14:textId="77777777" w:rsidR="00DD5BD2" w:rsidRPr="002B3952" w:rsidRDefault="00DD5BD2" w:rsidP="00DD5BD2">
      <w:pPr>
        <w:pStyle w:val="Bibliography"/>
        <w:spacing w:line="276" w:lineRule="auto"/>
        <w:rPr>
          <w:rFonts w:ascii="Times New Roman" w:hAnsi="Times New Roman" w:cs="Times New Roman"/>
        </w:rPr>
      </w:pPr>
      <w:r w:rsidRPr="002B3952">
        <w:rPr>
          <w:rFonts w:ascii="Times New Roman" w:hAnsi="Times New Roman" w:cs="Times New Roman"/>
        </w:rPr>
        <w:t xml:space="preserve">Moncrieff J, Clement R, Finnigan J, Meyers T (2004) Averaging, Detrending, and Filtering of Eddy Covariance Time Series. In: Lee X, </w:t>
      </w:r>
      <w:proofErr w:type="spellStart"/>
      <w:r w:rsidRPr="002B3952">
        <w:rPr>
          <w:rFonts w:ascii="Times New Roman" w:hAnsi="Times New Roman" w:cs="Times New Roman"/>
        </w:rPr>
        <w:t>Massman</w:t>
      </w:r>
      <w:proofErr w:type="spellEnd"/>
      <w:r w:rsidRPr="002B3952">
        <w:rPr>
          <w:rFonts w:ascii="Times New Roman" w:hAnsi="Times New Roman" w:cs="Times New Roman"/>
        </w:rPr>
        <w:t xml:space="preserve"> W, Law B (eds) Handbook of Micrometeorology. Springer Netherlands, pp 7–31</w:t>
      </w:r>
    </w:p>
    <w:p w14:paraId="060B937C" w14:textId="77777777" w:rsidR="00DD5BD2" w:rsidRPr="002B3952" w:rsidRDefault="00DD5BD2" w:rsidP="00DD5BD2">
      <w:pPr>
        <w:pStyle w:val="Bibliography"/>
        <w:spacing w:line="276" w:lineRule="auto"/>
        <w:rPr>
          <w:rFonts w:ascii="Times New Roman" w:hAnsi="Times New Roman" w:cs="Times New Roman"/>
        </w:rPr>
      </w:pPr>
    </w:p>
    <w:p w14:paraId="0525A9D5" w14:textId="77777777" w:rsidR="00DD5BD2" w:rsidRPr="002B3952" w:rsidRDefault="00DD5BD2" w:rsidP="00DD5BD2">
      <w:pPr>
        <w:pStyle w:val="Bibliography"/>
        <w:spacing w:line="276" w:lineRule="auto"/>
        <w:rPr>
          <w:rFonts w:ascii="Times New Roman" w:hAnsi="Times New Roman" w:cs="Times New Roman"/>
        </w:rPr>
      </w:pPr>
      <w:r w:rsidRPr="002B3952">
        <w:rPr>
          <w:rFonts w:ascii="Times New Roman" w:hAnsi="Times New Roman" w:cs="Times New Roman"/>
        </w:rPr>
        <w:lastRenderedPageBreak/>
        <w:t xml:space="preserve">Moncrieff JB, </w:t>
      </w:r>
      <w:proofErr w:type="spellStart"/>
      <w:r w:rsidRPr="002B3952">
        <w:rPr>
          <w:rFonts w:ascii="Times New Roman" w:hAnsi="Times New Roman" w:cs="Times New Roman"/>
        </w:rPr>
        <w:t>Massheder</w:t>
      </w:r>
      <w:proofErr w:type="spellEnd"/>
      <w:r w:rsidRPr="002B3952">
        <w:rPr>
          <w:rFonts w:ascii="Times New Roman" w:hAnsi="Times New Roman" w:cs="Times New Roman"/>
        </w:rPr>
        <w:t xml:space="preserve"> JM, de Bruin H, et al (1997) A system to measure surface fluxes of momentum, sensible heat, water </w:t>
      </w:r>
      <w:proofErr w:type="spellStart"/>
      <w:r w:rsidRPr="002B3952">
        <w:rPr>
          <w:rFonts w:ascii="Times New Roman" w:hAnsi="Times New Roman" w:cs="Times New Roman"/>
        </w:rPr>
        <w:t>vapour</w:t>
      </w:r>
      <w:proofErr w:type="spellEnd"/>
      <w:r w:rsidRPr="002B3952">
        <w:rPr>
          <w:rFonts w:ascii="Times New Roman" w:hAnsi="Times New Roman" w:cs="Times New Roman"/>
        </w:rPr>
        <w:t xml:space="preserve"> and carbon dioxide. J </w:t>
      </w:r>
      <w:proofErr w:type="spellStart"/>
      <w:r w:rsidRPr="002B3952">
        <w:rPr>
          <w:rFonts w:ascii="Times New Roman" w:hAnsi="Times New Roman" w:cs="Times New Roman"/>
        </w:rPr>
        <w:t>Hydrol</w:t>
      </w:r>
      <w:proofErr w:type="spellEnd"/>
      <w:r w:rsidRPr="002B3952">
        <w:rPr>
          <w:rFonts w:ascii="Times New Roman" w:hAnsi="Times New Roman" w:cs="Times New Roman"/>
        </w:rPr>
        <w:t xml:space="preserve"> 188:589–611. https://doi.org/10.1016/S0022-1694(96)03194-0</w:t>
      </w:r>
    </w:p>
    <w:p w14:paraId="19752F08" w14:textId="77777777" w:rsidR="00DD5BD2" w:rsidRPr="002B3952" w:rsidRDefault="00DD5BD2" w:rsidP="00D64A97">
      <w:pPr>
        <w:spacing w:line="276" w:lineRule="auto"/>
        <w:rPr>
          <w:rFonts w:ascii="Times New Roman" w:eastAsia="Times New Roman" w:hAnsi="Times New Roman" w:cs="Times New Roman"/>
        </w:rPr>
      </w:pPr>
    </w:p>
    <w:p w14:paraId="57521466" w14:textId="3CA823E0" w:rsidR="009B6D59" w:rsidRPr="002B3952" w:rsidRDefault="00B8344E" w:rsidP="00D64A97">
      <w:pPr>
        <w:spacing w:line="276" w:lineRule="auto"/>
        <w:rPr>
          <w:rFonts w:ascii="Times New Roman" w:eastAsia="Times New Roman" w:hAnsi="Times New Roman" w:cs="Times New Roman"/>
        </w:rPr>
      </w:pPr>
      <w:r w:rsidRPr="002B3952">
        <w:rPr>
          <w:rFonts w:ascii="Times New Roman" w:eastAsia="Times New Roman" w:hAnsi="Times New Roman" w:cs="Times New Roman"/>
        </w:rPr>
        <w:t xml:space="preserve">Moorhead, J. E., Marek, G. W., Gowda, P. H., Lin, X., </w:t>
      </w:r>
      <w:proofErr w:type="spellStart"/>
      <w:r w:rsidRPr="002B3952">
        <w:rPr>
          <w:rFonts w:ascii="Times New Roman" w:eastAsia="Times New Roman" w:hAnsi="Times New Roman" w:cs="Times New Roman"/>
        </w:rPr>
        <w:t>Colaizzi</w:t>
      </w:r>
      <w:proofErr w:type="spellEnd"/>
      <w:r w:rsidRPr="002B3952">
        <w:rPr>
          <w:rFonts w:ascii="Times New Roman" w:eastAsia="Times New Roman" w:hAnsi="Times New Roman" w:cs="Times New Roman"/>
        </w:rPr>
        <w:t xml:space="preserve">, P. D., </w:t>
      </w:r>
      <w:proofErr w:type="spellStart"/>
      <w:r w:rsidRPr="002B3952">
        <w:rPr>
          <w:rFonts w:ascii="Times New Roman" w:eastAsia="Times New Roman" w:hAnsi="Times New Roman" w:cs="Times New Roman"/>
        </w:rPr>
        <w:t>Evett</w:t>
      </w:r>
      <w:proofErr w:type="spellEnd"/>
      <w:r w:rsidRPr="002B3952">
        <w:rPr>
          <w:rFonts w:ascii="Times New Roman" w:eastAsia="Times New Roman" w:hAnsi="Times New Roman" w:cs="Times New Roman"/>
        </w:rPr>
        <w:t xml:space="preserve">, S. R., &amp; </w:t>
      </w:r>
      <w:proofErr w:type="spellStart"/>
      <w:r w:rsidRPr="002B3952">
        <w:rPr>
          <w:rFonts w:ascii="Times New Roman" w:eastAsia="Times New Roman" w:hAnsi="Times New Roman" w:cs="Times New Roman"/>
        </w:rPr>
        <w:t>Kutikoff</w:t>
      </w:r>
      <w:proofErr w:type="spellEnd"/>
      <w:r w:rsidRPr="002B3952">
        <w:rPr>
          <w:rFonts w:ascii="Times New Roman" w:eastAsia="Times New Roman" w:hAnsi="Times New Roman" w:cs="Times New Roman"/>
        </w:rPr>
        <w:t xml:space="preserve">, S. (2019). Evaluation of evapotranspiration from Eddy covariance using large weighing lysimeters. </w:t>
      </w:r>
      <w:r w:rsidRPr="002B3952">
        <w:rPr>
          <w:rFonts w:ascii="Times New Roman" w:eastAsia="Times New Roman" w:hAnsi="Times New Roman" w:cs="Times New Roman"/>
          <w:i/>
          <w:iCs/>
        </w:rPr>
        <w:t>Agronomy</w:t>
      </w:r>
      <w:r w:rsidRPr="002B3952">
        <w:rPr>
          <w:rFonts w:ascii="Times New Roman" w:eastAsia="Times New Roman" w:hAnsi="Times New Roman" w:cs="Times New Roman"/>
        </w:rPr>
        <w:t xml:space="preserve">, </w:t>
      </w:r>
      <w:r w:rsidRPr="002B3952">
        <w:rPr>
          <w:rFonts w:ascii="Times New Roman" w:eastAsia="Times New Roman" w:hAnsi="Times New Roman" w:cs="Times New Roman"/>
          <w:i/>
          <w:iCs/>
        </w:rPr>
        <w:t>9</w:t>
      </w:r>
      <w:r w:rsidRPr="002B3952">
        <w:rPr>
          <w:rFonts w:ascii="Times New Roman" w:eastAsia="Times New Roman" w:hAnsi="Times New Roman" w:cs="Times New Roman"/>
        </w:rPr>
        <w:t xml:space="preserve">(2), 99. </w:t>
      </w:r>
      <w:r w:rsidR="009B6D59" w:rsidRPr="002B3952">
        <w:rPr>
          <w:rFonts w:ascii="Times New Roman" w:hAnsi="Times New Roman" w:cs="Times New Roman"/>
        </w:rPr>
        <w:t>doi:10.3390/agronomy9020099</w:t>
      </w:r>
    </w:p>
    <w:p w14:paraId="2DC2A593" w14:textId="5145DF35" w:rsidR="009B6D59" w:rsidRPr="002B3952" w:rsidRDefault="009B6D59" w:rsidP="00D64A97">
      <w:pPr>
        <w:spacing w:line="276" w:lineRule="auto"/>
        <w:rPr>
          <w:rFonts w:ascii="Times New Roman" w:hAnsi="Times New Roman" w:cs="Times New Roman"/>
        </w:rPr>
      </w:pPr>
    </w:p>
    <w:p w14:paraId="0090DC7C" w14:textId="118BE03B" w:rsidR="001E640B" w:rsidRPr="002B3952" w:rsidRDefault="00B8344E" w:rsidP="00D64A97">
      <w:pPr>
        <w:spacing w:line="276" w:lineRule="auto"/>
        <w:rPr>
          <w:rFonts w:ascii="Times New Roman" w:eastAsia="Times New Roman" w:hAnsi="Times New Roman" w:cs="Times New Roman"/>
        </w:rPr>
      </w:pPr>
      <w:r w:rsidRPr="002B3952">
        <w:rPr>
          <w:rFonts w:ascii="Times New Roman" w:eastAsia="Times New Roman" w:hAnsi="Times New Roman" w:cs="Times New Roman"/>
        </w:rPr>
        <w:t xml:space="preserve">Mu, Q., </w:t>
      </w:r>
      <w:proofErr w:type="spellStart"/>
      <w:r w:rsidRPr="002B3952">
        <w:rPr>
          <w:rFonts w:ascii="Times New Roman" w:eastAsia="Times New Roman" w:hAnsi="Times New Roman" w:cs="Times New Roman"/>
        </w:rPr>
        <w:t>Heinsch</w:t>
      </w:r>
      <w:proofErr w:type="spellEnd"/>
      <w:r w:rsidRPr="002B3952">
        <w:rPr>
          <w:rFonts w:ascii="Times New Roman" w:eastAsia="Times New Roman" w:hAnsi="Times New Roman" w:cs="Times New Roman"/>
        </w:rPr>
        <w:t xml:space="preserve">, F. A., Zhao, M., &amp; Running, S. W. (2007). Development of a global evapotranspiration algorithm based on MODIS and global meteorology data. </w:t>
      </w:r>
      <w:r w:rsidRPr="002B3952">
        <w:rPr>
          <w:rFonts w:ascii="Times New Roman" w:eastAsia="Times New Roman" w:hAnsi="Times New Roman" w:cs="Times New Roman"/>
          <w:i/>
          <w:iCs/>
        </w:rPr>
        <w:t>Remote sensing of Environment</w:t>
      </w:r>
      <w:r w:rsidRPr="002B3952">
        <w:rPr>
          <w:rFonts w:ascii="Times New Roman" w:eastAsia="Times New Roman" w:hAnsi="Times New Roman" w:cs="Times New Roman"/>
        </w:rPr>
        <w:t xml:space="preserve">, </w:t>
      </w:r>
      <w:r w:rsidRPr="002B3952">
        <w:rPr>
          <w:rFonts w:ascii="Times New Roman" w:eastAsia="Times New Roman" w:hAnsi="Times New Roman" w:cs="Times New Roman"/>
          <w:i/>
          <w:iCs/>
        </w:rPr>
        <w:t>111</w:t>
      </w:r>
      <w:r w:rsidRPr="002B3952">
        <w:rPr>
          <w:rFonts w:ascii="Times New Roman" w:eastAsia="Times New Roman" w:hAnsi="Times New Roman" w:cs="Times New Roman"/>
        </w:rPr>
        <w:t>(4), 519-536.</w:t>
      </w:r>
    </w:p>
    <w:p w14:paraId="2879694F" w14:textId="77777777" w:rsidR="001E640B" w:rsidRPr="002B3952" w:rsidRDefault="001E640B" w:rsidP="00D64A97">
      <w:pPr>
        <w:spacing w:line="276" w:lineRule="auto"/>
        <w:rPr>
          <w:rFonts w:ascii="Times New Roman" w:hAnsi="Times New Roman" w:cs="Times New Roman"/>
        </w:rPr>
      </w:pPr>
    </w:p>
    <w:p w14:paraId="634027A7" w14:textId="77777777" w:rsidR="00B8344E" w:rsidRPr="002B3952" w:rsidRDefault="00B8344E" w:rsidP="00D64A97">
      <w:pPr>
        <w:spacing w:line="276" w:lineRule="auto"/>
        <w:rPr>
          <w:rFonts w:ascii="Times New Roman" w:eastAsia="Times New Roman" w:hAnsi="Times New Roman" w:cs="Times New Roman"/>
        </w:rPr>
      </w:pPr>
      <w:r w:rsidRPr="002B3952">
        <w:rPr>
          <w:rFonts w:ascii="Times New Roman" w:eastAsia="Times New Roman" w:hAnsi="Times New Roman" w:cs="Times New Roman"/>
        </w:rPr>
        <w:t xml:space="preserve">Mueller, B., Hirschi, M., Jimenez, C., </w:t>
      </w:r>
      <w:proofErr w:type="spellStart"/>
      <w:r w:rsidRPr="002B3952">
        <w:rPr>
          <w:rFonts w:ascii="Times New Roman" w:eastAsia="Times New Roman" w:hAnsi="Times New Roman" w:cs="Times New Roman"/>
        </w:rPr>
        <w:t>Ciais</w:t>
      </w:r>
      <w:proofErr w:type="spellEnd"/>
      <w:r w:rsidRPr="002B3952">
        <w:rPr>
          <w:rFonts w:ascii="Times New Roman" w:eastAsia="Times New Roman" w:hAnsi="Times New Roman" w:cs="Times New Roman"/>
        </w:rPr>
        <w:t xml:space="preserve">, P., </w:t>
      </w:r>
      <w:proofErr w:type="spellStart"/>
      <w:r w:rsidRPr="002B3952">
        <w:rPr>
          <w:rFonts w:ascii="Times New Roman" w:eastAsia="Times New Roman" w:hAnsi="Times New Roman" w:cs="Times New Roman"/>
        </w:rPr>
        <w:t>Dirmeyer</w:t>
      </w:r>
      <w:proofErr w:type="spellEnd"/>
      <w:r w:rsidRPr="002B3952">
        <w:rPr>
          <w:rFonts w:ascii="Times New Roman" w:eastAsia="Times New Roman" w:hAnsi="Times New Roman" w:cs="Times New Roman"/>
        </w:rPr>
        <w:t xml:space="preserve">, P. A., Dolman, A. J., ... &amp; Seneviratne, S. I. (2013). Benchmark products for land evapotranspiration: </w:t>
      </w:r>
      <w:proofErr w:type="spellStart"/>
      <w:r w:rsidRPr="002B3952">
        <w:rPr>
          <w:rFonts w:ascii="Times New Roman" w:eastAsia="Times New Roman" w:hAnsi="Times New Roman" w:cs="Times New Roman"/>
        </w:rPr>
        <w:t>LandFlux</w:t>
      </w:r>
      <w:proofErr w:type="spellEnd"/>
      <w:r w:rsidRPr="002B3952">
        <w:rPr>
          <w:rFonts w:ascii="Times New Roman" w:eastAsia="Times New Roman" w:hAnsi="Times New Roman" w:cs="Times New Roman"/>
        </w:rPr>
        <w:t xml:space="preserve">-EVAL multi-data set synthesis. </w:t>
      </w:r>
      <w:r w:rsidRPr="002B3952">
        <w:rPr>
          <w:rFonts w:ascii="Times New Roman" w:eastAsia="Times New Roman" w:hAnsi="Times New Roman" w:cs="Times New Roman"/>
          <w:i/>
          <w:iCs/>
        </w:rPr>
        <w:t>Hydrology and Earth System Sciences</w:t>
      </w:r>
      <w:r w:rsidRPr="002B3952">
        <w:rPr>
          <w:rFonts w:ascii="Times New Roman" w:eastAsia="Times New Roman" w:hAnsi="Times New Roman" w:cs="Times New Roman"/>
        </w:rPr>
        <w:t xml:space="preserve">, </w:t>
      </w:r>
      <w:r w:rsidRPr="002B3952">
        <w:rPr>
          <w:rFonts w:ascii="Times New Roman" w:eastAsia="Times New Roman" w:hAnsi="Times New Roman" w:cs="Times New Roman"/>
          <w:i/>
          <w:iCs/>
        </w:rPr>
        <w:t>17</w:t>
      </w:r>
      <w:r w:rsidRPr="002B3952">
        <w:rPr>
          <w:rFonts w:ascii="Times New Roman" w:eastAsia="Times New Roman" w:hAnsi="Times New Roman" w:cs="Times New Roman"/>
        </w:rPr>
        <w:t>(10), 3707-3720.</w:t>
      </w:r>
    </w:p>
    <w:p w14:paraId="2CC28EA1" w14:textId="77777777" w:rsidR="00EC3C69" w:rsidRPr="002B3952" w:rsidRDefault="00EC3C69" w:rsidP="00D64A97">
      <w:pPr>
        <w:spacing w:line="276" w:lineRule="auto"/>
        <w:rPr>
          <w:rFonts w:ascii="Times New Roman" w:hAnsi="Times New Roman" w:cs="Times New Roman"/>
        </w:rPr>
      </w:pPr>
    </w:p>
    <w:p w14:paraId="5C78B28C" w14:textId="1AE6F8AA" w:rsidR="006F7B1D" w:rsidRPr="002B3952" w:rsidRDefault="00B8344E" w:rsidP="00D64A97">
      <w:pPr>
        <w:spacing w:line="276" w:lineRule="auto"/>
        <w:rPr>
          <w:rFonts w:ascii="Times New Roman" w:hAnsi="Times New Roman" w:cs="Times New Roman"/>
        </w:rPr>
      </w:pPr>
      <w:r w:rsidRPr="002B3952">
        <w:rPr>
          <w:rFonts w:ascii="Times New Roman" w:hAnsi="Times New Roman" w:cs="Times New Roman"/>
        </w:rPr>
        <w:t xml:space="preserve">Nouri, H., Beecham, S., </w:t>
      </w:r>
      <w:proofErr w:type="spellStart"/>
      <w:r w:rsidRPr="002B3952">
        <w:rPr>
          <w:rFonts w:ascii="Times New Roman" w:hAnsi="Times New Roman" w:cs="Times New Roman"/>
        </w:rPr>
        <w:t>Kazemi</w:t>
      </w:r>
      <w:proofErr w:type="spellEnd"/>
      <w:r w:rsidRPr="002B3952">
        <w:rPr>
          <w:rFonts w:ascii="Times New Roman" w:hAnsi="Times New Roman" w:cs="Times New Roman"/>
        </w:rPr>
        <w:t xml:space="preserve">, F., </w:t>
      </w:r>
      <w:proofErr w:type="spellStart"/>
      <w:r w:rsidRPr="002B3952">
        <w:rPr>
          <w:rFonts w:ascii="Times New Roman" w:hAnsi="Times New Roman" w:cs="Times New Roman"/>
        </w:rPr>
        <w:t>Hassanli</w:t>
      </w:r>
      <w:proofErr w:type="spellEnd"/>
      <w:r w:rsidRPr="002B3952">
        <w:rPr>
          <w:rFonts w:ascii="Times New Roman" w:hAnsi="Times New Roman" w:cs="Times New Roman"/>
        </w:rPr>
        <w:t xml:space="preserve">, A. M., &amp; Anderson, S. (2013). Remote sensing techniques for predicting evapotranspiration from mixed vegetated surfaces. </w:t>
      </w:r>
      <w:r w:rsidRPr="002B3952">
        <w:rPr>
          <w:rFonts w:ascii="Times New Roman" w:hAnsi="Times New Roman" w:cs="Times New Roman"/>
          <w:i/>
          <w:iCs/>
        </w:rPr>
        <w:t>Hydrology and Earth System Sciences Discussions</w:t>
      </w:r>
      <w:r w:rsidRPr="002B3952">
        <w:rPr>
          <w:rFonts w:ascii="Times New Roman" w:hAnsi="Times New Roman" w:cs="Times New Roman"/>
        </w:rPr>
        <w:t xml:space="preserve">, </w:t>
      </w:r>
      <w:r w:rsidRPr="002B3952">
        <w:rPr>
          <w:rFonts w:ascii="Times New Roman" w:hAnsi="Times New Roman" w:cs="Times New Roman"/>
          <w:i/>
          <w:iCs/>
        </w:rPr>
        <w:t>10</w:t>
      </w:r>
      <w:r w:rsidRPr="002B3952">
        <w:rPr>
          <w:rFonts w:ascii="Times New Roman" w:hAnsi="Times New Roman" w:cs="Times New Roman"/>
        </w:rPr>
        <w:t>(3), 3897-3925.</w:t>
      </w:r>
    </w:p>
    <w:p w14:paraId="29DE5C77" w14:textId="77777777" w:rsidR="00B8344E" w:rsidRPr="002B3952" w:rsidRDefault="00B8344E" w:rsidP="00D64A97">
      <w:pPr>
        <w:spacing w:line="276" w:lineRule="auto"/>
        <w:rPr>
          <w:rFonts w:ascii="Times New Roman" w:hAnsi="Times New Roman" w:cs="Times New Roman"/>
        </w:rPr>
      </w:pPr>
    </w:p>
    <w:p w14:paraId="46FAFCE0" w14:textId="674ABA8D" w:rsidR="00391748" w:rsidRPr="002B3952" w:rsidRDefault="00B8344E" w:rsidP="00D64A97">
      <w:pPr>
        <w:spacing w:line="276" w:lineRule="auto"/>
        <w:rPr>
          <w:rFonts w:ascii="Times New Roman" w:eastAsia="Times New Roman" w:hAnsi="Times New Roman" w:cs="Times New Roman"/>
        </w:rPr>
      </w:pPr>
      <w:r w:rsidRPr="002B3952">
        <w:rPr>
          <w:rFonts w:ascii="Times New Roman" w:eastAsia="Times New Roman" w:hAnsi="Times New Roman" w:cs="Times New Roman"/>
        </w:rPr>
        <w:t xml:space="preserve">Ochoa-Sánchez, A., Crespo, P., Carrillo-Rojas, G., </w:t>
      </w:r>
      <w:proofErr w:type="spellStart"/>
      <w:r w:rsidRPr="002B3952">
        <w:rPr>
          <w:rFonts w:ascii="Times New Roman" w:eastAsia="Times New Roman" w:hAnsi="Times New Roman" w:cs="Times New Roman"/>
        </w:rPr>
        <w:t>Sucozhañay</w:t>
      </w:r>
      <w:proofErr w:type="spellEnd"/>
      <w:r w:rsidRPr="002B3952">
        <w:rPr>
          <w:rFonts w:ascii="Times New Roman" w:eastAsia="Times New Roman" w:hAnsi="Times New Roman" w:cs="Times New Roman"/>
        </w:rPr>
        <w:t xml:space="preserve">, A., &amp; </w:t>
      </w:r>
      <w:proofErr w:type="spellStart"/>
      <w:r w:rsidRPr="002B3952">
        <w:rPr>
          <w:rFonts w:ascii="Times New Roman" w:eastAsia="Times New Roman" w:hAnsi="Times New Roman" w:cs="Times New Roman"/>
        </w:rPr>
        <w:t>Célleri</w:t>
      </w:r>
      <w:proofErr w:type="spellEnd"/>
      <w:r w:rsidRPr="002B3952">
        <w:rPr>
          <w:rFonts w:ascii="Times New Roman" w:eastAsia="Times New Roman" w:hAnsi="Times New Roman" w:cs="Times New Roman"/>
        </w:rPr>
        <w:t xml:space="preserve">, R. (2019). Actual evapotranspiration in the high Andean grasslands: A comparison of measurement and estimation methods. </w:t>
      </w:r>
      <w:r w:rsidRPr="002B3952">
        <w:rPr>
          <w:rFonts w:ascii="Times New Roman" w:eastAsia="Times New Roman" w:hAnsi="Times New Roman" w:cs="Times New Roman"/>
          <w:i/>
          <w:iCs/>
        </w:rPr>
        <w:t>Frontiers in Earth Science</w:t>
      </w:r>
      <w:r w:rsidRPr="002B3952">
        <w:rPr>
          <w:rFonts w:ascii="Times New Roman" w:eastAsia="Times New Roman" w:hAnsi="Times New Roman" w:cs="Times New Roman"/>
        </w:rPr>
        <w:t xml:space="preserve">, </w:t>
      </w:r>
      <w:r w:rsidRPr="002B3952">
        <w:rPr>
          <w:rFonts w:ascii="Times New Roman" w:eastAsia="Times New Roman" w:hAnsi="Times New Roman" w:cs="Times New Roman"/>
          <w:i/>
          <w:iCs/>
        </w:rPr>
        <w:t>7</w:t>
      </w:r>
      <w:r w:rsidRPr="002B3952">
        <w:rPr>
          <w:rFonts w:ascii="Times New Roman" w:eastAsia="Times New Roman" w:hAnsi="Times New Roman" w:cs="Times New Roman"/>
        </w:rPr>
        <w:t xml:space="preserve">, 55. </w:t>
      </w:r>
      <w:proofErr w:type="spellStart"/>
      <w:r w:rsidR="00391748" w:rsidRPr="002B3952">
        <w:rPr>
          <w:rFonts w:ascii="Times New Roman" w:hAnsi="Times New Roman" w:cs="Times New Roman"/>
        </w:rPr>
        <w:t>doi</w:t>
      </w:r>
      <w:proofErr w:type="spellEnd"/>
      <w:r w:rsidR="00391748" w:rsidRPr="002B3952">
        <w:rPr>
          <w:rFonts w:ascii="Times New Roman" w:hAnsi="Times New Roman" w:cs="Times New Roman"/>
        </w:rPr>
        <w:t>: 10.3389/feart.2019.00055</w:t>
      </w:r>
    </w:p>
    <w:p w14:paraId="53A9BB30" w14:textId="77777777" w:rsidR="00391748" w:rsidRPr="002B3952" w:rsidRDefault="00391748" w:rsidP="00D64A97">
      <w:pPr>
        <w:spacing w:line="276" w:lineRule="auto"/>
        <w:rPr>
          <w:rFonts w:ascii="Times New Roman" w:hAnsi="Times New Roman" w:cs="Times New Roman"/>
        </w:rPr>
      </w:pPr>
    </w:p>
    <w:p w14:paraId="0D6F0048" w14:textId="29837388" w:rsidR="003B1F45" w:rsidRPr="002B3952" w:rsidRDefault="003B1F45" w:rsidP="00D64A97">
      <w:pPr>
        <w:spacing w:line="276" w:lineRule="auto"/>
        <w:rPr>
          <w:rFonts w:ascii="Times New Roman" w:hAnsi="Times New Roman" w:cs="Times New Roman"/>
        </w:rPr>
      </w:pPr>
      <w:r w:rsidRPr="002B3952">
        <w:rPr>
          <w:rFonts w:ascii="Times New Roman" w:hAnsi="Times New Roman" w:cs="Times New Roman"/>
        </w:rPr>
        <w:t xml:space="preserve">Panda, R.K., </w:t>
      </w:r>
      <w:proofErr w:type="gramStart"/>
      <w:r w:rsidRPr="002B3952">
        <w:rPr>
          <w:rFonts w:ascii="Times New Roman" w:hAnsi="Times New Roman" w:cs="Times New Roman"/>
        </w:rPr>
        <w:t>Patra ,</w:t>
      </w:r>
      <w:proofErr w:type="gramEnd"/>
      <w:r w:rsidRPr="002B3952">
        <w:rPr>
          <w:rFonts w:ascii="Times New Roman" w:hAnsi="Times New Roman" w:cs="Times New Roman"/>
        </w:rPr>
        <w:t xml:space="preserve"> S. and Halder , D. (2014). Low Cost </w:t>
      </w:r>
      <w:proofErr w:type="spellStart"/>
      <w:r w:rsidRPr="002B3952">
        <w:rPr>
          <w:rFonts w:ascii="Times New Roman" w:hAnsi="Times New Roman" w:cs="Times New Roman"/>
        </w:rPr>
        <w:t>Pvc</w:t>
      </w:r>
      <w:proofErr w:type="spellEnd"/>
      <w:r w:rsidRPr="002B3952">
        <w:rPr>
          <w:rFonts w:ascii="Times New Roman" w:hAnsi="Times New Roman" w:cs="Times New Roman"/>
        </w:rPr>
        <w:t xml:space="preserve"> Hydraulic Weighing Lysimeter </w:t>
      </w:r>
      <w:proofErr w:type="gramStart"/>
      <w:r w:rsidRPr="002B3952">
        <w:rPr>
          <w:rFonts w:ascii="Times New Roman" w:hAnsi="Times New Roman" w:cs="Times New Roman"/>
        </w:rPr>
        <w:t>For</w:t>
      </w:r>
      <w:proofErr w:type="gramEnd"/>
      <w:r w:rsidRPr="002B3952">
        <w:rPr>
          <w:rFonts w:ascii="Times New Roman" w:hAnsi="Times New Roman" w:cs="Times New Roman"/>
        </w:rPr>
        <w:t xml:space="preserve"> Measurement Of Crop Evapotranspiration. Acta </w:t>
      </w:r>
      <w:proofErr w:type="spellStart"/>
      <w:r w:rsidRPr="002B3952">
        <w:rPr>
          <w:rFonts w:ascii="Times New Roman" w:hAnsi="Times New Roman" w:cs="Times New Roman"/>
        </w:rPr>
        <w:t>Horticultura</w:t>
      </w:r>
      <w:proofErr w:type="spellEnd"/>
      <w:r w:rsidRPr="002B3952">
        <w:rPr>
          <w:rFonts w:ascii="Times New Roman" w:hAnsi="Times New Roman" w:cs="Times New Roman"/>
        </w:rPr>
        <w:t>. 1015, 317-324</w:t>
      </w:r>
      <w:r w:rsidRPr="002B3952">
        <w:rPr>
          <w:rFonts w:ascii="Times New Roman" w:hAnsi="Times New Roman" w:cs="Times New Roman"/>
        </w:rPr>
        <w:br/>
        <w:t>DOI: 10.17660/ActaHortic.2014.1015.34</w:t>
      </w:r>
      <w:r w:rsidRPr="002B3952">
        <w:rPr>
          <w:rFonts w:ascii="Times New Roman" w:hAnsi="Times New Roman" w:cs="Times New Roman"/>
        </w:rPr>
        <w:br/>
      </w:r>
      <w:hyperlink r:id="rId20" w:history="1">
        <w:r w:rsidRPr="002B3952">
          <w:rPr>
            <w:rStyle w:val="Hyperlink"/>
            <w:rFonts w:ascii="Times New Roman" w:hAnsi="Times New Roman" w:cs="Times New Roman"/>
          </w:rPr>
          <w:t>https://doi.org/10.17660/ActaHortic.2014.1015.34</w:t>
        </w:r>
      </w:hyperlink>
    </w:p>
    <w:p w14:paraId="679DD8DD" w14:textId="77777777" w:rsidR="003B1F45" w:rsidRPr="00AE49F4" w:rsidRDefault="003B1F45" w:rsidP="00D64A97">
      <w:pPr>
        <w:spacing w:line="276" w:lineRule="auto"/>
        <w:rPr>
          <w:rFonts w:ascii="Times New Roman" w:hAnsi="Times New Roman" w:cs="Times New Roman"/>
        </w:rPr>
      </w:pPr>
    </w:p>
    <w:p w14:paraId="4B997C5C" w14:textId="7B00C54B" w:rsidR="004830B7" w:rsidRPr="002B3952" w:rsidRDefault="004830B7" w:rsidP="00D64A97">
      <w:pPr>
        <w:spacing w:line="276" w:lineRule="auto"/>
        <w:rPr>
          <w:rFonts w:ascii="Times New Roman" w:hAnsi="Times New Roman" w:cs="Times New Roman"/>
        </w:rPr>
      </w:pPr>
      <w:r w:rsidRPr="002B3952">
        <w:rPr>
          <w:rFonts w:ascii="Times New Roman" w:hAnsi="Times New Roman" w:cs="Times New Roman"/>
        </w:rPr>
        <w:t xml:space="preserve">Pandey, P. K., </w:t>
      </w:r>
      <w:proofErr w:type="spellStart"/>
      <w:r w:rsidRPr="002B3952">
        <w:rPr>
          <w:rFonts w:ascii="Times New Roman" w:hAnsi="Times New Roman" w:cs="Times New Roman"/>
        </w:rPr>
        <w:t>Dabral</w:t>
      </w:r>
      <w:proofErr w:type="spellEnd"/>
      <w:r w:rsidRPr="002B3952">
        <w:rPr>
          <w:rFonts w:ascii="Times New Roman" w:hAnsi="Times New Roman" w:cs="Times New Roman"/>
        </w:rPr>
        <w:t xml:space="preserve">, P. P., &amp; Pandey, V. (2016). Evaluation of reference evapotranspiration methods for the northeastern region of India. </w:t>
      </w:r>
      <w:r w:rsidRPr="002B3952">
        <w:rPr>
          <w:rFonts w:ascii="Times New Roman" w:hAnsi="Times New Roman" w:cs="Times New Roman"/>
          <w:i/>
          <w:iCs/>
        </w:rPr>
        <w:t>International Soil and Water Conservation Research</w:t>
      </w:r>
      <w:r w:rsidRPr="002B3952">
        <w:rPr>
          <w:rFonts w:ascii="Times New Roman" w:hAnsi="Times New Roman" w:cs="Times New Roman"/>
        </w:rPr>
        <w:t xml:space="preserve">, </w:t>
      </w:r>
      <w:r w:rsidRPr="002B3952">
        <w:rPr>
          <w:rFonts w:ascii="Times New Roman" w:hAnsi="Times New Roman" w:cs="Times New Roman"/>
          <w:i/>
          <w:iCs/>
        </w:rPr>
        <w:t>4</w:t>
      </w:r>
      <w:r w:rsidRPr="002B3952">
        <w:rPr>
          <w:rFonts w:ascii="Times New Roman" w:hAnsi="Times New Roman" w:cs="Times New Roman"/>
        </w:rPr>
        <w:t>(1), 52-63.</w:t>
      </w:r>
    </w:p>
    <w:p w14:paraId="067B07EA" w14:textId="77777777" w:rsidR="007E4899" w:rsidRPr="00AE49F4" w:rsidRDefault="007E4899" w:rsidP="00D64A97">
      <w:pPr>
        <w:spacing w:line="276" w:lineRule="auto"/>
        <w:rPr>
          <w:rFonts w:ascii="Times New Roman" w:hAnsi="Times New Roman" w:cs="Times New Roman"/>
        </w:rPr>
      </w:pPr>
    </w:p>
    <w:p w14:paraId="1AC78F33" w14:textId="48FF555F" w:rsidR="004830B7" w:rsidRPr="002B3952" w:rsidRDefault="007E4899" w:rsidP="00D64A97">
      <w:pPr>
        <w:spacing w:line="276" w:lineRule="auto"/>
        <w:rPr>
          <w:rFonts w:ascii="Times New Roman" w:hAnsi="Times New Roman" w:cs="Times New Roman"/>
        </w:rPr>
      </w:pPr>
      <w:proofErr w:type="spellStart"/>
      <w:r w:rsidRPr="002B3952">
        <w:rPr>
          <w:rFonts w:ascii="Times New Roman" w:hAnsi="Times New Roman" w:cs="Times New Roman"/>
        </w:rPr>
        <w:t>Pauliukonis</w:t>
      </w:r>
      <w:proofErr w:type="spellEnd"/>
      <w:r w:rsidRPr="002B3952">
        <w:rPr>
          <w:rFonts w:ascii="Times New Roman" w:hAnsi="Times New Roman" w:cs="Times New Roman"/>
        </w:rPr>
        <w:t xml:space="preserve">, N., &amp; Schneider, R. (2001). Temporal patterns in evapotranspiration from lysimeters with three common wetland plant species in the eastern United States. </w:t>
      </w:r>
      <w:r w:rsidRPr="002B3952">
        <w:rPr>
          <w:rFonts w:ascii="Times New Roman" w:hAnsi="Times New Roman" w:cs="Times New Roman"/>
          <w:i/>
          <w:iCs/>
        </w:rPr>
        <w:t>Aquatic Botany</w:t>
      </w:r>
      <w:r w:rsidRPr="002B3952">
        <w:rPr>
          <w:rFonts w:ascii="Times New Roman" w:hAnsi="Times New Roman" w:cs="Times New Roman"/>
        </w:rPr>
        <w:t xml:space="preserve">, </w:t>
      </w:r>
      <w:r w:rsidRPr="002B3952">
        <w:rPr>
          <w:rFonts w:ascii="Times New Roman" w:hAnsi="Times New Roman" w:cs="Times New Roman"/>
          <w:i/>
          <w:iCs/>
        </w:rPr>
        <w:t>71</w:t>
      </w:r>
      <w:r w:rsidRPr="002B3952">
        <w:rPr>
          <w:rFonts w:ascii="Times New Roman" w:hAnsi="Times New Roman" w:cs="Times New Roman"/>
        </w:rPr>
        <w:t>(1), 35-46.</w:t>
      </w:r>
    </w:p>
    <w:p w14:paraId="0F32258C" w14:textId="32323284" w:rsidR="007E4899" w:rsidRPr="002B3952" w:rsidRDefault="007E4899" w:rsidP="00D64A97">
      <w:pPr>
        <w:spacing w:line="276" w:lineRule="auto"/>
        <w:rPr>
          <w:rFonts w:ascii="Times New Roman" w:hAnsi="Times New Roman" w:cs="Times New Roman"/>
        </w:rPr>
      </w:pPr>
    </w:p>
    <w:p w14:paraId="4AC8C353" w14:textId="105632F5" w:rsidR="00B60176" w:rsidRPr="002B3952" w:rsidRDefault="00B60176" w:rsidP="00D64A97">
      <w:pPr>
        <w:spacing w:line="276" w:lineRule="auto"/>
        <w:rPr>
          <w:rFonts w:ascii="Times New Roman" w:hAnsi="Times New Roman" w:cs="Times New Roman"/>
        </w:rPr>
      </w:pPr>
      <w:proofErr w:type="spellStart"/>
      <w:r w:rsidRPr="002B3952">
        <w:rPr>
          <w:rFonts w:ascii="Times New Roman" w:hAnsi="Times New Roman" w:cs="Times New Roman"/>
        </w:rPr>
        <w:t>Pedescoll</w:t>
      </w:r>
      <w:proofErr w:type="spellEnd"/>
      <w:r w:rsidRPr="002B3952">
        <w:rPr>
          <w:rFonts w:ascii="Times New Roman" w:hAnsi="Times New Roman" w:cs="Times New Roman"/>
        </w:rPr>
        <w:t xml:space="preserve">, A., </w:t>
      </w:r>
      <w:proofErr w:type="spellStart"/>
      <w:r w:rsidRPr="002B3952">
        <w:rPr>
          <w:rFonts w:ascii="Times New Roman" w:hAnsi="Times New Roman" w:cs="Times New Roman"/>
        </w:rPr>
        <w:t>Sidrach</w:t>
      </w:r>
      <w:proofErr w:type="spellEnd"/>
      <w:r w:rsidRPr="002B3952">
        <w:rPr>
          <w:rFonts w:ascii="Times New Roman" w:hAnsi="Times New Roman" w:cs="Times New Roman"/>
        </w:rPr>
        <w:t xml:space="preserve">-Cardona, R., Sánchez, J. C., &amp; </w:t>
      </w:r>
      <w:proofErr w:type="spellStart"/>
      <w:r w:rsidRPr="002B3952">
        <w:rPr>
          <w:rFonts w:ascii="Times New Roman" w:hAnsi="Times New Roman" w:cs="Times New Roman"/>
        </w:rPr>
        <w:t>Bécares</w:t>
      </w:r>
      <w:proofErr w:type="spellEnd"/>
      <w:r w:rsidRPr="002B3952">
        <w:rPr>
          <w:rFonts w:ascii="Times New Roman" w:hAnsi="Times New Roman" w:cs="Times New Roman"/>
        </w:rPr>
        <w:t xml:space="preserve">, E. (2013). Evapotranspiration affecting redox conditions in horizontal constructed wetlands under Mediterranean climate: Influence of plant species. </w:t>
      </w:r>
      <w:r w:rsidRPr="002B3952">
        <w:rPr>
          <w:rFonts w:ascii="Times New Roman" w:hAnsi="Times New Roman" w:cs="Times New Roman"/>
          <w:i/>
          <w:iCs/>
        </w:rPr>
        <w:t>Ecological Engineering</w:t>
      </w:r>
      <w:r w:rsidRPr="002B3952">
        <w:rPr>
          <w:rFonts w:ascii="Times New Roman" w:hAnsi="Times New Roman" w:cs="Times New Roman"/>
        </w:rPr>
        <w:t xml:space="preserve">, </w:t>
      </w:r>
      <w:r w:rsidRPr="002B3952">
        <w:rPr>
          <w:rFonts w:ascii="Times New Roman" w:hAnsi="Times New Roman" w:cs="Times New Roman"/>
          <w:i/>
          <w:iCs/>
        </w:rPr>
        <w:t>58</w:t>
      </w:r>
      <w:r w:rsidRPr="002B3952">
        <w:rPr>
          <w:rFonts w:ascii="Times New Roman" w:hAnsi="Times New Roman" w:cs="Times New Roman"/>
        </w:rPr>
        <w:t>, 335-343.</w:t>
      </w:r>
    </w:p>
    <w:p w14:paraId="23B997F3" w14:textId="77777777" w:rsidR="00B60176" w:rsidRPr="002B3952" w:rsidRDefault="00B60176" w:rsidP="00D64A97">
      <w:pPr>
        <w:spacing w:line="276" w:lineRule="auto"/>
        <w:rPr>
          <w:rFonts w:ascii="Times New Roman" w:hAnsi="Times New Roman" w:cs="Times New Roman"/>
        </w:rPr>
      </w:pPr>
    </w:p>
    <w:p w14:paraId="6369806B" w14:textId="5DE4021E" w:rsidR="00F7214F" w:rsidRPr="002B3952" w:rsidRDefault="000C1519" w:rsidP="00D64A97">
      <w:pPr>
        <w:spacing w:line="276" w:lineRule="auto"/>
        <w:rPr>
          <w:rFonts w:ascii="Times New Roman" w:hAnsi="Times New Roman" w:cs="Times New Roman"/>
        </w:rPr>
      </w:pPr>
      <w:r w:rsidRPr="002B3952">
        <w:rPr>
          <w:rFonts w:ascii="Times New Roman" w:hAnsi="Times New Roman" w:cs="Times New Roman"/>
        </w:rPr>
        <w:t>Peters</w:t>
      </w:r>
      <w:r w:rsidR="00B8344E" w:rsidRPr="002B3952">
        <w:rPr>
          <w:rFonts w:ascii="Times New Roman" w:hAnsi="Times New Roman" w:cs="Times New Roman"/>
        </w:rPr>
        <w:t>,</w:t>
      </w:r>
      <w:r w:rsidRPr="002B3952">
        <w:rPr>
          <w:rFonts w:ascii="Times New Roman" w:hAnsi="Times New Roman" w:cs="Times New Roman"/>
        </w:rPr>
        <w:t xml:space="preserve"> T. (2016) Water Balance in Tropical Regions. In: </w:t>
      </w:r>
      <w:proofErr w:type="spellStart"/>
      <w:r w:rsidRPr="002B3952">
        <w:rPr>
          <w:rFonts w:ascii="Times New Roman" w:hAnsi="Times New Roman" w:cs="Times New Roman"/>
        </w:rPr>
        <w:t>Pancel</w:t>
      </w:r>
      <w:proofErr w:type="spellEnd"/>
      <w:r w:rsidRPr="002B3952">
        <w:rPr>
          <w:rFonts w:ascii="Times New Roman" w:hAnsi="Times New Roman" w:cs="Times New Roman"/>
        </w:rPr>
        <w:t xml:space="preserve"> L., </w:t>
      </w:r>
      <w:proofErr w:type="spellStart"/>
      <w:r w:rsidRPr="002B3952">
        <w:rPr>
          <w:rFonts w:ascii="Times New Roman" w:hAnsi="Times New Roman" w:cs="Times New Roman"/>
        </w:rPr>
        <w:t>Köhl</w:t>
      </w:r>
      <w:proofErr w:type="spellEnd"/>
      <w:r w:rsidRPr="002B3952">
        <w:rPr>
          <w:rFonts w:ascii="Times New Roman" w:hAnsi="Times New Roman" w:cs="Times New Roman"/>
        </w:rPr>
        <w:t xml:space="preserve"> M. (eds) Tropical Forestry Handbook. Springer, Berlin, Heidelberg. https://doi.org/10.1007/978-3-642-54601-3_40</w:t>
      </w:r>
    </w:p>
    <w:p w14:paraId="6380EB24" w14:textId="3AA14319" w:rsidR="00CF53E6" w:rsidRPr="002B3952" w:rsidRDefault="00CF53E6" w:rsidP="00D64A97">
      <w:pPr>
        <w:spacing w:line="276" w:lineRule="auto"/>
        <w:rPr>
          <w:rFonts w:ascii="Times New Roman" w:hAnsi="Times New Roman" w:cs="Times New Roman"/>
        </w:rPr>
      </w:pPr>
    </w:p>
    <w:p w14:paraId="0A00A13F" w14:textId="77777777" w:rsidR="00074A27" w:rsidRPr="002B3952" w:rsidRDefault="00074A27" w:rsidP="00D64A97">
      <w:pPr>
        <w:spacing w:line="276" w:lineRule="auto"/>
        <w:rPr>
          <w:rFonts w:ascii="Times New Roman" w:hAnsi="Times New Roman" w:cs="Times New Roman"/>
        </w:rPr>
      </w:pPr>
      <w:proofErr w:type="spellStart"/>
      <w:r w:rsidRPr="002B3952">
        <w:rPr>
          <w:rFonts w:ascii="Times New Roman" w:hAnsi="Times New Roman" w:cs="Times New Roman"/>
        </w:rPr>
        <w:t>Ramoelo</w:t>
      </w:r>
      <w:proofErr w:type="spellEnd"/>
      <w:r w:rsidRPr="002B3952">
        <w:rPr>
          <w:rFonts w:ascii="Times New Roman" w:hAnsi="Times New Roman" w:cs="Times New Roman"/>
        </w:rPr>
        <w:t xml:space="preserve"> A, </w:t>
      </w:r>
      <w:proofErr w:type="spellStart"/>
      <w:r w:rsidRPr="002B3952">
        <w:rPr>
          <w:rFonts w:ascii="Times New Roman" w:hAnsi="Times New Roman" w:cs="Times New Roman"/>
        </w:rPr>
        <w:t>Majozi</w:t>
      </w:r>
      <w:proofErr w:type="spellEnd"/>
      <w:r w:rsidRPr="002B3952">
        <w:rPr>
          <w:rFonts w:ascii="Times New Roman" w:hAnsi="Times New Roman" w:cs="Times New Roman"/>
        </w:rPr>
        <w:t xml:space="preserve"> N, Mathieu R, Jovanovic N, </w:t>
      </w:r>
      <w:proofErr w:type="spellStart"/>
      <w:r w:rsidRPr="002B3952">
        <w:rPr>
          <w:rFonts w:ascii="Times New Roman" w:hAnsi="Times New Roman" w:cs="Times New Roman"/>
        </w:rPr>
        <w:t>Nickless</w:t>
      </w:r>
      <w:proofErr w:type="spellEnd"/>
      <w:r w:rsidRPr="002B3952">
        <w:rPr>
          <w:rFonts w:ascii="Times New Roman" w:hAnsi="Times New Roman" w:cs="Times New Roman"/>
        </w:rPr>
        <w:t xml:space="preserve"> A, </w:t>
      </w:r>
      <w:proofErr w:type="spellStart"/>
      <w:r w:rsidRPr="002B3952">
        <w:rPr>
          <w:rFonts w:ascii="Times New Roman" w:hAnsi="Times New Roman" w:cs="Times New Roman"/>
        </w:rPr>
        <w:t>Dzikiti</w:t>
      </w:r>
      <w:proofErr w:type="spellEnd"/>
      <w:r w:rsidRPr="002B3952">
        <w:rPr>
          <w:rFonts w:ascii="Times New Roman" w:hAnsi="Times New Roman" w:cs="Times New Roman"/>
        </w:rPr>
        <w:t xml:space="preserve"> S. Validation of Global Evapotranspiration Product (MOD16) using Flux Tower Data in the African Savanna, South Africa. </w:t>
      </w:r>
      <w:r w:rsidRPr="002B3952">
        <w:rPr>
          <w:rStyle w:val="Emphasis"/>
          <w:rFonts w:ascii="Times New Roman" w:hAnsi="Times New Roman" w:cs="Times New Roman"/>
        </w:rPr>
        <w:t>Remote Sensing</w:t>
      </w:r>
      <w:r w:rsidRPr="002B3952">
        <w:rPr>
          <w:rFonts w:ascii="Times New Roman" w:hAnsi="Times New Roman" w:cs="Times New Roman"/>
        </w:rPr>
        <w:t xml:space="preserve">. 2014; 6(8):7406-7423. https://doi.org/10.3390/rs6087406 </w:t>
      </w:r>
    </w:p>
    <w:p w14:paraId="21810067" w14:textId="77777777" w:rsidR="00074A27" w:rsidRPr="00AE49F4" w:rsidRDefault="00074A27" w:rsidP="00D64A97">
      <w:pPr>
        <w:spacing w:line="276" w:lineRule="auto"/>
        <w:rPr>
          <w:rFonts w:ascii="Times New Roman" w:hAnsi="Times New Roman" w:cs="Times New Roman"/>
        </w:rPr>
      </w:pPr>
    </w:p>
    <w:p w14:paraId="2EAAF161" w14:textId="1C591B82" w:rsidR="000C525B" w:rsidRPr="002B3952" w:rsidRDefault="00B8344E" w:rsidP="00D64A97">
      <w:pPr>
        <w:spacing w:line="276" w:lineRule="auto"/>
        <w:rPr>
          <w:rFonts w:ascii="Times New Roman" w:eastAsia="Times New Roman" w:hAnsi="Times New Roman" w:cs="Times New Roman"/>
        </w:rPr>
      </w:pPr>
      <w:r w:rsidRPr="002B3952">
        <w:rPr>
          <w:rFonts w:ascii="Times New Roman" w:eastAsia="Times New Roman" w:hAnsi="Times New Roman" w:cs="Times New Roman"/>
        </w:rPr>
        <w:t xml:space="preserve">Rana, G., &amp; </w:t>
      </w:r>
      <w:proofErr w:type="spellStart"/>
      <w:r w:rsidRPr="002B3952">
        <w:rPr>
          <w:rFonts w:ascii="Times New Roman" w:eastAsia="Times New Roman" w:hAnsi="Times New Roman" w:cs="Times New Roman"/>
        </w:rPr>
        <w:t>Katerji</w:t>
      </w:r>
      <w:proofErr w:type="spellEnd"/>
      <w:r w:rsidRPr="002B3952">
        <w:rPr>
          <w:rFonts w:ascii="Times New Roman" w:eastAsia="Times New Roman" w:hAnsi="Times New Roman" w:cs="Times New Roman"/>
        </w:rPr>
        <w:t xml:space="preserve">, N. (2000). Measurement and estimation of actual evapotranspiration in the field under Mediterranean climate: a review. </w:t>
      </w:r>
      <w:r w:rsidRPr="002B3952">
        <w:rPr>
          <w:rFonts w:ascii="Times New Roman" w:eastAsia="Times New Roman" w:hAnsi="Times New Roman" w:cs="Times New Roman"/>
          <w:i/>
          <w:iCs/>
        </w:rPr>
        <w:t>European Journal of agronomy</w:t>
      </w:r>
      <w:r w:rsidRPr="002B3952">
        <w:rPr>
          <w:rFonts w:ascii="Times New Roman" w:eastAsia="Times New Roman" w:hAnsi="Times New Roman" w:cs="Times New Roman"/>
        </w:rPr>
        <w:t xml:space="preserve">, </w:t>
      </w:r>
      <w:r w:rsidRPr="002B3952">
        <w:rPr>
          <w:rFonts w:ascii="Times New Roman" w:eastAsia="Times New Roman" w:hAnsi="Times New Roman" w:cs="Times New Roman"/>
          <w:i/>
          <w:iCs/>
        </w:rPr>
        <w:t>13</w:t>
      </w:r>
      <w:r w:rsidRPr="002B3952">
        <w:rPr>
          <w:rFonts w:ascii="Times New Roman" w:eastAsia="Times New Roman" w:hAnsi="Times New Roman" w:cs="Times New Roman"/>
        </w:rPr>
        <w:t>(2-3), 125-153</w:t>
      </w:r>
      <w:r w:rsidR="00CF53E6" w:rsidRPr="002B3952">
        <w:rPr>
          <w:rFonts w:ascii="Times New Roman" w:hAnsi="Times New Roman" w:cs="Times New Roman"/>
        </w:rPr>
        <w:t xml:space="preserve">. </w:t>
      </w:r>
      <w:proofErr w:type="spellStart"/>
      <w:r w:rsidR="00CF53E6" w:rsidRPr="002B3952">
        <w:rPr>
          <w:rFonts w:ascii="Times New Roman" w:hAnsi="Times New Roman" w:cs="Times New Roman"/>
        </w:rPr>
        <w:t>doi</w:t>
      </w:r>
      <w:proofErr w:type="spellEnd"/>
      <w:r w:rsidR="00CF53E6" w:rsidRPr="002B3952">
        <w:rPr>
          <w:rFonts w:ascii="Times New Roman" w:hAnsi="Times New Roman" w:cs="Times New Roman"/>
        </w:rPr>
        <w:t>: 10.1016/S1161-0301(00)00070-8</w:t>
      </w:r>
    </w:p>
    <w:p w14:paraId="498B08BB" w14:textId="046281BC" w:rsidR="00CF53E6" w:rsidRPr="002B3952" w:rsidRDefault="00CF53E6" w:rsidP="00D64A97">
      <w:pPr>
        <w:spacing w:line="276" w:lineRule="auto"/>
        <w:rPr>
          <w:rFonts w:ascii="Times New Roman" w:hAnsi="Times New Roman" w:cs="Times New Roman"/>
        </w:rPr>
      </w:pPr>
    </w:p>
    <w:p w14:paraId="5217BB93" w14:textId="713FA2E5" w:rsidR="00495537" w:rsidRPr="002B3952" w:rsidRDefault="0015501D" w:rsidP="00495537">
      <w:pPr>
        <w:spacing w:line="276" w:lineRule="auto"/>
        <w:rPr>
          <w:rFonts w:ascii="Times New Roman" w:hAnsi="Times New Roman" w:cs="Times New Roman"/>
        </w:rPr>
      </w:pPr>
      <w:r w:rsidRPr="002B3952">
        <w:rPr>
          <w:rFonts w:ascii="Times New Roman" w:hAnsi="Times New Roman" w:cs="Times New Roman"/>
        </w:rPr>
        <w:t xml:space="preserve">Ray, J.D.; Sinclair, T.R. (1998). The effect of pot size on growth and transpiration of maize and soybean during water deficit stress. </w:t>
      </w:r>
      <w:r w:rsidRPr="002B3952">
        <w:rPr>
          <w:rFonts w:ascii="Times New Roman" w:hAnsi="Times New Roman" w:cs="Times New Roman"/>
          <w:i/>
          <w:iCs/>
        </w:rPr>
        <w:t>J. Exp. Bot.</w:t>
      </w:r>
      <w:r w:rsidRPr="002B3952">
        <w:rPr>
          <w:rFonts w:ascii="Times New Roman" w:hAnsi="Times New Roman" w:cs="Times New Roman"/>
        </w:rPr>
        <w:t xml:space="preserve"> 1998, 49, 1381–1386.</w:t>
      </w:r>
    </w:p>
    <w:p w14:paraId="29C54C0F" w14:textId="77777777" w:rsidR="0015501D" w:rsidRPr="002B3952" w:rsidRDefault="0015501D" w:rsidP="00495537">
      <w:pPr>
        <w:spacing w:line="276" w:lineRule="auto"/>
        <w:rPr>
          <w:rFonts w:ascii="Times New Roman" w:hAnsi="Times New Roman" w:cs="Times New Roman"/>
        </w:rPr>
      </w:pPr>
    </w:p>
    <w:p w14:paraId="3E9AC4DC" w14:textId="791635A5" w:rsidR="005106AB" w:rsidRPr="002B3952" w:rsidRDefault="00A931C4" w:rsidP="00D64A97">
      <w:pPr>
        <w:spacing w:line="276" w:lineRule="auto"/>
        <w:rPr>
          <w:rFonts w:ascii="Times New Roman" w:eastAsia="Times New Roman" w:hAnsi="Times New Roman" w:cs="Times New Roman"/>
        </w:rPr>
      </w:pPr>
      <w:r w:rsidRPr="002B3952">
        <w:rPr>
          <w:rFonts w:ascii="Times New Roman" w:eastAsia="Times New Roman" w:hAnsi="Times New Roman" w:cs="Times New Roman"/>
        </w:rPr>
        <w:t xml:space="preserve">Rose, C. W., &amp; Sharma, M. L. (1984). Summary and Recommendations of the Workshop on “Evapotranspiration from plant communities”. In </w:t>
      </w:r>
      <w:r w:rsidRPr="002B3952">
        <w:rPr>
          <w:rFonts w:ascii="Times New Roman" w:eastAsia="Times New Roman" w:hAnsi="Times New Roman" w:cs="Times New Roman"/>
          <w:i/>
          <w:iCs/>
        </w:rPr>
        <w:t>Developments in Agricultural and Managed Forest Ecology</w:t>
      </w:r>
      <w:r w:rsidRPr="002B3952">
        <w:rPr>
          <w:rFonts w:ascii="Times New Roman" w:eastAsia="Times New Roman" w:hAnsi="Times New Roman" w:cs="Times New Roman"/>
        </w:rPr>
        <w:t xml:space="preserve"> (Vol. 13, pp. 325-342). Elsevier.</w:t>
      </w:r>
      <w:r w:rsidR="005106AB" w:rsidRPr="002B3952">
        <w:rPr>
          <w:rFonts w:ascii="Times New Roman" w:hAnsi="Times New Roman" w:cs="Times New Roman"/>
        </w:rPr>
        <w:t xml:space="preserve"> </w:t>
      </w:r>
      <w:proofErr w:type="spellStart"/>
      <w:r w:rsidR="005106AB" w:rsidRPr="002B3952">
        <w:rPr>
          <w:rFonts w:ascii="Times New Roman" w:hAnsi="Times New Roman" w:cs="Times New Roman"/>
        </w:rPr>
        <w:t>doi</w:t>
      </w:r>
      <w:proofErr w:type="spellEnd"/>
      <w:r w:rsidR="005106AB" w:rsidRPr="002B3952">
        <w:rPr>
          <w:rFonts w:ascii="Times New Roman" w:hAnsi="Times New Roman" w:cs="Times New Roman"/>
        </w:rPr>
        <w:t>: 10.1016/0378-3774(84)90061-1</w:t>
      </w:r>
    </w:p>
    <w:p w14:paraId="698BD839" w14:textId="25287A5C" w:rsidR="005106AB" w:rsidRPr="002B3952" w:rsidRDefault="005106AB" w:rsidP="00D64A97">
      <w:pPr>
        <w:spacing w:line="276" w:lineRule="auto"/>
        <w:rPr>
          <w:rFonts w:ascii="Times New Roman" w:hAnsi="Times New Roman" w:cs="Times New Roman"/>
        </w:rPr>
      </w:pPr>
    </w:p>
    <w:p w14:paraId="1CEAD39F" w14:textId="0B278100" w:rsidR="00B75DDC" w:rsidRPr="002B3952" w:rsidRDefault="00A931C4" w:rsidP="00D64A97">
      <w:pPr>
        <w:spacing w:line="276" w:lineRule="auto"/>
        <w:rPr>
          <w:rFonts w:ascii="Times New Roman" w:hAnsi="Times New Roman" w:cs="Times New Roman"/>
        </w:rPr>
      </w:pPr>
      <w:r w:rsidRPr="002B3952">
        <w:rPr>
          <w:rFonts w:ascii="Times New Roman" w:hAnsi="Times New Roman" w:cs="Times New Roman"/>
        </w:rPr>
        <w:t>Ruiz-</w:t>
      </w:r>
      <w:proofErr w:type="spellStart"/>
      <w:r w:rsidRPr="002B3952">
        <w:rPr>
          <w:rFonts w:ascii="Times New Roman" w:hAnsi="Times New Roman" w:cs="Times New Roman"/>
        </w:rPr>
        <w:t>Peñalver</w:t>
      </w:r>
      <w:proofErr w:type="spellEnd"/>
      <w:r w:rsidRPr="002B3952">
        <w:rPr>
          <w:rFonts w:ascii="Times New Roman" w:hAnsi="Times New Roman" w:cs="Times New Roman"/>
        </w:rPr>
        <w:t>, L., Vera-</w:t>
      </w:r>
      <w:proofErr w:type="spellStart"/>
      <w:r w:rsidRPr="002B3952">
        <w:rPr>
          <w:rFonts w:ascii="Times New Roman" w:hAnsi="Times New Roman" w:cs="Times New Roman"/>
        </w:rPr>
        <w:t>Repullo</w:t>
      </w:r>
      <w:proofErr w:type="spellEnd"/>
      <w:r w:rsidRPr="002B3952">
        <w:rPr>
          <w:rFonts w:ascii="Times New Roman" w:hAnsi="Times New Roman" w:cs="Times New Roman"/>
        </w:rPr>
        <w:t>, J. A., Jiménez-</w:t>
      </w:r>
      <w:proofErr w:type="spellStart"/>
      <w:r w:rsidRPr="002B3952">
        <w:rPr>
          <w:rFonts w:ascii="Times New Roman" w:hAnsi="Times New Roman" w:cs="Times New Roman"/>
        </w:rPr>
        <w:t>Buendía</w:t>
      </w:r>
      <w:proofErr w:type="spellEnd"/>
      <w:r w:rsidRPr="002B3952">
        <w:rPr>
          <w:rFonts w:ascii="Times New Roman" w:hAnsi="Times New Roman" w:cs="Times New Roman"/>
        </w:rPr>
        <w:t xml:space="preserve">, M., Guzmán, I., &amp; Molina-Martínez, J. M. (2015). Development of an innovative </w:t>
      </w:r>
      <w:proofErr w:type="gramStart"/>
      <w:r w:rsidRPr="002B3952">
        <w:rPr>
          <w:rFonts w:ascii="Times New Roman" w:hAnsi="Times New Roman" w:cs="Times New Roman"/>
        </w:rPr>
        <w:t>low cost</w:t>
      </w:r>
      <w:proofErr w:type="gramEnd"/>
      <w:r w:rsidRPr="002B3952">
        <w:rPr>
          <w:rFonts w:ascii="Times New Roman" w:hAnsi="Times New Roman" w:cs="Times New Roman"/>
        </w:rPr>
        <w:t xml:space="preserve"> weighing lysimeter for potted plants: Application in lysimetric stations. </w:t>
      </w:r>
      <w:r w:rsidRPr="002B3952">
        <w:rPr>
          <w:rFonts w:ascii="Times New Roman" w:hAnsi="Times New Roman" w:cs="Times New Roman"/>
          <w:i/>
          <w:iCs/>
        </w:rPr>
        <w:t>Agricultural Water Management</w:t>
      </w:r>
      <w:r w:rsidRPr="002B3952">
        <w:rPr>
          <w:rFonts w:ascii="Times New Roman" w:hAnsi="Times New Roman" w:cs="Times New Roman"/>
        </w:rPr>
        <w:t xml:space="preserve">, </w:t>
      </w:r>
      <w:r w:rsidRPr="002B3952">
        <w:rPr>
          <w:rFonts w:ascii="Times New Roman" w:hAnsi="Times New Roman" w:cs="Times New Roman"/>
          <w:i/>
          <w:iCs/>
        </w:rPr>
        <w:t>151</w:t>
      </w:r>
      <w:r w:rsidRPr="002B3952">
        <w:rPr>
          <w:rFonts w:ascii="Times New Roman" w:hAnsi="Times New Roman" w:cs="Times New Roman"/>
        </w:rPr>
        <w:t xml:space="preserve">, 103-113 </w:t>
      </w:r>
      <w:hyperlink r:id="rId21" w:history="1">
        <w:r w:rsidR="00B75DDC" w:rsidRPr="002B3952">
          <w:rPr>
            <w:rStyle w:val="Hyperlink"/>
            <w:rFonts w:ascii="Times New Roman" w:hAnsi="Times New Roman" w:cs="Times New Roman"/>
          </w:rPr>
          <w:t>https://doi.org/10.1016/j.agwat.2014.09.020</w:t>
        </w:r>
      </w:hyperlink>
      <w:r w:rsidR="00B75DDC" w:rsidRPr="002B3952">
        <w:rPr>
          <w:rFonts w:ascii="Times New Roman" w:hAnsi="Times New Roman" w:cs="Times New Roman"/>
        </w:rPr>
        <w:t>.</w:t>
      </w:r>
    </w:p>
    <w:p w14:paraId="717F9C84" w14:textId="77777777" w:rsidR="00B75DDC" w:rsidRPr="002B3952" w:rsidRDefault="00B75DDC" w:rsidP="00D64A97">
      <w:pPr>
        <w:spacing w:line="276" w:lineRule="auto"/>
        <w:rPr>
          <w:rFonts w:ascii="Times New Roman" w:hAnsi="Times New Roman" w:cs="Times New Roman"/>
        </w:rPr>
      </w:pPr>
    </w:p>
    <w:p w14:paraId="6BF7AF17" w14:textId="71F6B1DF" w:rsidR="00E43F97" w:rsidRPr="002B3952" w:rsidRDefault="00E43F97" w:rsidP="00D64A97">
      <w:pPr>
        <w:spacing w:line="276" w:lineRule="auto"/>
        <w:rPr>
          <w:rFonts w:ascii="Times New Roman" w:hAnsi="Times New Roman" w:cs="Times New Roman"/>
        </w:rPr>
      </w:pPr>
      <w:r w:rsidRPr="002B3952">
        <w:rPr>
          <w:rStyle w:val="author"/>
          <w:rFonts w:ascii="Times New Roman" w:hAnsi="Times New Roman" w:cs="Times New Roman"/>
        </w:rPr>
        <w:t>Ryu, Y.</w:t>
      </w:r>
      <w:r w:rsidRPr="002B3952">
        <w:rPr>
          <w:rFonts w:ascii="Times New Roman" w:hAnsi="Times New Roman" w:cs="Times New Roman"/>
        </w:rPr>
        <w:t xml:space="preserve">, </w:t>
      </w:r>
      <w:proofErr w:type="spellStart"/>
      <w:r w:rsidRPr="002B3952">
        <w:rPr>
          <w:rStyle w:val="author"/>
          <w:rFonts w:ascii="Times New Roman" w:hAnsi="Times New Roman" w:cs="Times New Roman"/>
        </w:rPr>
        <w:t>Baldocchi</w:t>
      </w:r>
      <w:proofErr w:type="spellEnd"/>
      <w:r w:rsidRPr="002B3952">
        <w:rPr>
          <w:rStyle w:val="author"/>
          <w:rFonts w:ascii="Times New Roman" w:hAnsi="Times New Roman" w:cs="Times New Roman"/>
        </w:rPr>
        <w:t>, D. D.</w:t>
      </w:r>
      <w:r w:rsidRPr="002B3952">
        <w:rPr>
          <w:rFonts w:ascii="Times New Roman" w:hAnsi="Times New Roman" w:cs="Times New Roman"/>
        </w:rPr>
        <w:t xml:space="preserve">, </w:t>
      </w:r>
      <w:r w:rsidRPr="002B3952">
        <w:rPr>
          <w:rStyle w:val="author"/>
          <w:rFonts w:ascii="Times New Roman" w:hAnsi="Times New Roman" w:cs="Times New Roman"/>
        </w:rPr>
        <w:t>Ma, S.</w:t>
      </w:r>
      <w:r w:rsidRPr="002B3952">
        <w:rPr>
          <w:rFonts w:ascii="Times New Roman" w:hAnsi="Times New Roman" w:cs="Times New Roman"/>
        </w:rPr>
        <w:t xml:space="preserve">, and </w:t>
      </w:r>
      <w:proofErr w:type="spellStart"/>
      <w:r w:rsidRPr="002B3952">
        <w:rPr>
          <w:rStyle w:val="author"/>
          <w:rFonts w:ascii="Times New Roman" w:hAnsi="Times New Roman" w:cs="Times New Roman"/>
        </w:rPr>
        <w:t>Hehn</w:t>
      </w:r>
      <w:proofErr w:type="spellEnd"/>
      <w:r w:rsidRPr="002B3952">
        <w:rPr>
          <w:rStyle w:val="author"/>
          <w:rFonts w:ascii="Times New Roman" w:hAnsi="Times New Roman" w:cs="Times New Roman"/>
        </w:rPr>
        <w:t>, T.</w:t>
      </w:r>
      <w:r w:rsidRPr="002B3952">
        <w:rPr>
          <w:rFonts w:ascii="Times New Roman" w:hAnsi="Times New Roman" w:cs="Times New Roman"/>
        </w:rPr>
        <w:t xml:space="preserve"> (</w:t>
      </w:r>
      <w:r w:rsidRPr="002B3952">
        <w:rPr>
          <w:rStyle w:val="pubyear"/>
          <w:rFonts w:ascii="Times New Roman" w:hAnsi="Times New Roman" w:cs="Times New Roman"/>
        </w:rPr>
        <w:t>2008</w:t>
      </w:r>
      <w:r w:rsidRPr="002B3952">
        <w:rPr>
          <w:rFonts w:ascii="Times New Roman" w:hAnsi="Times New Roman" w:cs="Times New Roman"/>
        </w:rPr>
        <w:t xml:space="preserve">), </w:t>
      </w:r>
      <w:r w:rsidRPr="002B3952">
        <w:rPr>
          <w:rStyle w:val="articletitle"/>
          <w:rFonts w:ascii="Times New Roman" w:hAnsi="Times New Roman" w:cs="Times New Roman"/>
        </w:rPr>
        <w:t>Interannual variability of evapotranspiration and energy exchange over an annual grassland in California</w:t>
      </w:r>
      <w:r w:rsidRPr="002B3952">
        <w:rPr>
          <w:rFonts w:ascii="Times New Roman" w:hAnsi="Times New Roman" w:cs="Times New Roman"/>
        </w:rPr>
        <w:t xml:space="preserve">, </w:t>
      </w:r>
      <w:r w:rsidRPr="002B3952">
        <w:rPr>
          <w:rFonts w:ascii="Times New Roman" w:hAnsi="Times New Roman" w:cs="Times New Roman"/>
          <w:i/>
          <w:iCs/>
        </w:rPr>
        <w:t xml:space="preserve">J. </w:t>
      </w:r>
      <w:proofErr w:type="spellStart"/>
      <w:r w:rsidRPr="002B3952">
        <w:rPr>
          <w:rFonts w:ascii="Times New Roman" w:hAnsi="Times New Roman" w:cs="Times New Roman"/>
          <w:i/>
          <w:iCs/>
        </w:rPr>
        <w:t>Geophys</w:t>
      </w:r>
      <w:proofErr w:type="spellEnd"/>
      <w:r w:rsidRPr="002B3952">
        <w:rPr>
          <w:rFonts w:ascii="Times New Roman" w:hAnsi="Times New Roman" w:cs="Times New Roman"/>
          <w:i/>
          <w:iCs/>
        </w:rPr>
        <w:t>. Res.</w:t>
      </w:r>
      <w:r w:rsidRPr="002B3952">
        <w:rPr>
          <w:rFonts w:ascii="Times New Roman" w:hAnsi="Times New Roman" w:cs="Times New Roman"/>
        </w:rPr>
        <w:t xml:space="preserve">, </w:t>
      </w:r>
      <w:r w:rsidRPr="002B3952">
        <w:rPr>
          <w:rStyle w:val="vol"/>
          <w:rFonts w:ascii="Times New Roman" w:hAnsi="Times New Roman" w:cs="Times New Roman"/>
        </w:rPr>
        <w:t>113</w:t>
      </w:r>
      <w:r w:rsidRPr="002B3952">
        <w:rPr>
          <w:rFonts w:ascii="Times New Roman" w:hAnsi="Times New Roman" w:cs="Times New Roman"/>
        </w:rPr>
        <w:t>, D09104, doi:</w:t>
      </w:r>
      <w:hyperlink r:id="rId22" w:tgtFrame="_blank" w:tooltip="Link to external resource: 10.1029/2007JD009263" w:history="1">
        <w:r w:rsidRPr="002B3952">
          <w:rPr>
            <w:rStyle w:val="Hyperlink"/>
            <w:rFonts w:ascii="Times New Roman" w:hAnsi="Times New Roman" w:cs="Times New Roman"/>
          </w:rPr>
          <w:t>10.1029/2007JD009263</w:t>
        </w:r>
      </w:hyperlink>
      <w:r w:rsidRPr="002B3952">
        <w:rPr>
          <w:rFonts w:ascii="Times New Roman" w:hAnsi="Times New Roman" w:cs="Times New Roman"/>
        </w:rPr>
        <w:t xml:space="preserve">. </w:t>
      </w:r>
    </w:p>
    <w:p w14:paraId="2012BCC9" w14:textId="77777777" w:rsidR="00B60176" w:rsidRPr="002B3952" w:rsidRDefault="00B60176" w:rsidP="00D64A97">
      <w:pPr>
        <w:spacing w:line="276" w:lineRule="auto"/>
        <w:rPr>
          <w:rFonts w:ascii="Times New Roman" w:hAnsi="Times New Roman" w:cs="Times New Roman"/>
        </w:rPr>
      </w:pPr>
    </w:p>
    <w:p w14:paraId="7DDB8CCA" w14:textId="58B67D74" w:rsidR="008F4D76" w:rsidRPr="002B3952" w:rsidRDefault="00A931C4" w:rsidP="00D64A97">
      <w:pPr>
        <w:spacing w:line="276" w:lineRule="auto"/>
        <w:rPr>
          <w:rFonts w:ascii="Times New Roman" w:eastAsia="Times New Roman" w:hAnsi="Times New Roman" w:cs="Times New Roman"/>
        </w:rPr>
      </w:pPr>
      <w:r w:rsidRPr="002B3952">
        <w:rPr>
          <w:rFonts w:ascii="Times New Roman" w:hAnsi="Times New Roman" w:cs="Times New Roman"/>
        </w:rPr>
        <w:t xml:space="preserve">Saha, A. K., Moses, C. S., Price, R. M., Engel, V., Smith, T. J., &amp; Anderson, G. (2012). A hydrological budget (2002–2008) for a large subtropical wetland ecosystem indicates marine groundwater discharge accompanies diminished freshwater flow. </w:t>
      </w:r>
      <w:r w:rsidRPr="002B3952">
        <w:rPr>
          <w:rFonts w:ascii="Times New Roman" w:hAnsi="Times New Roman" w:cs="Times New Roman"/>
          <w:i/>
          <w:iCs/>
        </w:rPr>
        <w:t>Estuaries and Coasts</w:t>
      </w:r>
      <w:r w:rsidRPr="002B3952">
        <w:rPr>
          <w:rFonts w:ascii="Times New Roman" w:hAnsi="Times New Roman" w:cs="Times New Roman"/>
        </w:rPr>
        <w:t xml:space="preserve">, </w:t>
      </w:r>
      <w:r w:rsidRPr="002B3952">
        <w:rPr>
          <w:rFonts w:ascii="Times New Roman" w:hAnsi="Times New Roman" w:cs="Times New Roman"/>
          <w:i/>
          <w:iCs/>
        </w:rPr>
        <w:t>35</w:t>
      </w:r>
      <w:r w:rsidRPr="002B3952">
        <w:rPr>
          <w:rFonts w:ascii="Times New Roman" w:hAnsi="Times New Roman" w:cs="Times New Roman"/>
        </w:rPr>
        <w:t>(2), 459-474.</w:t>
      </w:r>
      <w:r w:rsidRPr="002B3952">
        <w:rPr>
          <w:rFonts w:ascii="Times New Roman" w:eastAsia="Times New Roman" w:hAnsi="Times New Roman" w:cs="Times New Roman"/>
        </w:rPr>
        <w:t xml:space="preserve"> </w:t>
      </w:r>
      <w:hyperlink r:id="rId23" w:history="1">
        <w:r w:rsidR="008F4D76" w:rsidRPr="002B3952">
          <w:rPr>
            <w:rStyle w:val="Hyperlink"/>
            <w:rFonts w:ascii="Times New Roman" w:hAnsi="Times New Roman" w:cs="Times New Roman"/>
          </w:rPr>
          <w:t>https://doi.org/10.1007/s12237-011-9454-y</w:t>
        </w:r>
      </w:hyperlink>
    </w:p>
    <w:p w14:paraId="7388574D" w14:textId="77777777" w:rsidR="008F4D76" w:rsidRPr="002B3952" w:rsidRDefault="008F4D76" w:rsidP="00D64A97">
      <w:pPr>
        <w:spacing w:line="276" w:lineRule="auto"/>
        <w:rPr>
          <w:rFonts w:ascii="Times New Roman" w:hAnsi="Times New Roman" w:cs="Times New Roman"/>
        </w:rPr>
      </w:pPr>
    </w:p>
    <w:p w14:paraId="33CCFC84" w14:textId="03F0ADA8" w:rsidR="00C26ACA" w:rsidRPr="002B3952" w:rsidRDefault="002B19FD" w:rsidP="00D64A97">
      <w:pPr>
        <w:spacing w:line="276" w:lineRule="auto"/>
        <w:rPr>
          <w:rFonts w:ascii="Times New Roman" w:hAnsi="Times New Roman" w:cs="Times New Roman"/>
        </w:rPr>
      </w:pPr>
      <w:r w:rsidRPr="002B3952">
        <w:rPr>
          <w:rFonts w:ascii="Times New Roman" w:hAnsi="Times New Roman" w:cs="Times New Roman"/>
        </w:rPr>
        <w:t xml:space="preserve">Shuttleworth, J. 1992. Evaporation. In </w:t>
      </w:r>
      <w:r w:rsidRPr="002B3952">
        <w:rPr>
          <w:rFonts w:ascii="Times New Roman" w:hAnsi="Times New Roman" w:cs="Times New Roman"/>
          <w:i/>
        </w:rPr>
        <w:t>Handbook of hydrology</w:t>
      </w:r>
      <w:r w:rsidRPr="002B3952">
        <w:rPr>
          <w:rFonts w:ascii="Times New Roman" w:hAnsi="Times New Roman" w:cs="Times New Roman"/>
        </w:rPr>
        <w:t>, ed. D. Maidment, 4.1–4.53. New York: McGraw-Hill.</w:t>
      </w:r>
    </w:p>
    <w:p w14:paraId="71528F51" w14:textId="77777777" w:rsidR="004A74F8" w:rsidRPr="00AE49F4" w:rsidRDefault="004A74F8" w:rsidP="00D64A97">
      <w:pPr>
        <w:spacing w:line="276" w:lineRule="auto"/>
        <w:rPr>
          <w:rFonts w:ascii="Times New Roman" w:hAnsi="Times New Roman" w:cs="Times New Roman"/>
        </w:rPr>
      </w:pPr>
    </w:p>
    <w:p w14:paraId="3F1BF2B8" w14:textId="7093CDFE" w:rsidR="00C26ACA" w:rsidRPr="002B3952" w:rsidRDefault="004A74F8" w:rsidP="00D64A97">
      <w:pPr>
        <w:spacing w:line="276" w:lineRule="auto"/>
        <w:rPr>
          <w:rFonts w:ascii="Times New Roman" w:hAnsi="Times New Roman" w:cs="Times New Roman"/>
        </w:rPr>
      </w:pPr>
      <w:r w:rsidRPr="002B3952">
        <w:rPr>
          <w:rFonts w:ascii="Times New Roman" w:hAnsi="Times New Roman" w:cs="Times New Roman"/>
        </w:rPr>
        <w:t xml:space="preserve">Sun, G., McNulty, S. G., Shepard, J. P., </w:t>
      </w:r>
      <w:proofErr w:type="spellStart"/>
      <w:r w:rsidRPr="002B3952">
        <w:rPr>
          <w:rFonts w:ascii="Times New Roman" w:hAnsi="Times New Roman" w:cs="Times New Roman"/>
        </w:rPr>
        <w:t>Amatya</w:t>
      </w:r>
      <w:proofErr w:type="spellEnd"/>
      <w:r w:rsidRPr="002B3952">
        <w:rPr>
          <w:rFonts w:ascii="Times New Roman" w:hAnsi="Times New Roman" w:cs="Times New Roman"/>
        </w:rPr>
        <w:t xml:space="preserve">, D. M., </w:t>
      </w:r>
      <w:proofErr w:type="spellStart"/>
      <w:r w:rsidRPr="002B3952">
        <w:rPr>
          <w:rFonts w:ascii="Times New Roman" w:hAnsi="Times New Roman" w:cs="Times New Roman"/>
        </w:rPr>
        <w:t>Riekerk</w:t>
      </w:r>
      <w:proofErr w:type="spellEnd"/>
      <w:r w:rsidRPr="002B3952">
        <w:rPr>
          <w:rFonts w:ascii="Times New Roman" w:hAnsi="Times New Roman" w:cs="Times New Roman"/>
        </w:rPr>
        <w:t xml:space="preserve">, H., Comerford, N. B., ... &amp; Swift Jr, L. (2001). Effects of timber management on the hydrology of wetland forests in the southern United States. </w:t>
      </w:r>
      <w:r w:rsidRPr="002B3952">
        <w:rPr>
          <w:rFonts w:ascii="Times New Roman" w:hAnsi="Times New Roman" w:cs="Times New Roman"/>
          <w:i/>
          <w:iCs/>
        </w:rPr>
        <w:t>Forest Ecology and Management</w:t>
      </w:r>
      <w:r w:rsidRPr="002B3952">
        <w:rPr>
          <w:rFonts w:ascii="Times New Roman" w:hAnsi="Times New Roman" w:cs="Times New Roman"/>
        </w:rPr>
        <w:t xml:space="preserve">, </w:t>
      </w:r>
      <w:r w:rsidRPr="002B3952">
        <w:rPr>
          <w:rFonts w:ascii="Times New Roman" w:hAnsi="Times New Roman" w:cs="Times New Roman"/>
          <w:i/>
          <w:iCs/>
        </w:rPr>
        <w:t>143</w:t>
      </w:r>
      <w:r w:rsidRPr="002B3952">
        <w:rPr>
          <w:rFonts w:ascii="Times New Roman" w:hAnsi="Times New Roman" w:cs="Times New Roman"/>
        </w:rPr>
        <w:t>(1-3), 227-236.</w:t>
      </w:r>
    </w:p>
    <w:p w14:paraId="48DB88C7" w14:textId="77777777" w:rsidR="004A74F8" w:rsidRPr="002B3952" w:rsidRDefault="004A74F8" w:rsidP="00D64A97">
      <w:pPr>
        <w:spacing w:line="276" w:lineRule="auto"/>
        <w:rPr>
          <w:rFonts w:ascii="Times New Roman" w:eastAsia="Times New Roman" w:hAnsi="Times New Roman" w:cs="Times New Roman"/>
        </w:rPr>
      </w:pPr>
    </w:p>
    <w:p w14:paraId="17DDFF8B" w14:textId="32F3AA5D" w:rsidR="00B8344E" w:rsidRPr="002B3952" w:rsidRDefault="00B8344E" w:rsidP="00D64A97">
      <w:pPr>
        <w:spacing w:line="276" w:lineRule="auto"/>
        <w:rPr>
          <w:rFonts w:ascii="Times New Roman" w:eastAsia="Times New Roman" w:hAnsi="Times New Roman" w:cs="Times New Roman"/>
        </w:rPr>
      </w:pPr>
      <w:r w:rsidRPr="002B3952">
        <w:rPr>
          <w:rFonts w:ascii="Times New Roman" w:eastAsia="Times New Roman" w:hAnsi="Times New Roman" w:cs="Times New Roman"/>
        </w:rPr>
        <w:lastRenderedPageBreak/>
        <w:t xml:space="preserve">Thornthwaite, C. W. (1951). The water balance in tropical climates. </w:t>
      </w:r>
      <w:r w:rsidRPr="002B3952">
        <w:rPr>
          <w:rFonts w:ascii="Times New Roman" w:eastAsia="Times New Roman" w:hAnsi="Times New Roman" w:cs="Times New Roman"/>
          <w:i/>
          <w:iCs/>
        </w:rPr>
        <w:t>Bulletin of the American Meteorological Society</w:t>
      </w:r>
      <w:r w:rsidRPr="002B3952">
        <w:rPr>
          <w:rFonts w:ascii="Times New Roman" w:eastAsia="Times New Roman" w:hAnsi="Times New Roman" w:cs="Times New Roman"/>
        </w:rPr>
        <w:t xml:space="preserve">, </w:t>
      </w:r>
      <w:r w:rsidRPr="002B3952">
        <w:rPr>
          <w:rFonts w:ascii="Times New Roman" w:eastAsia="Times New Roman" w:hAnsi="Times New Roman" w:cs="Times New Roman"/>
          <w:i/>
          <w:iCs/>
        </w:rPr>
        <w:t>32</w:t>
      </w:r>
      <w:r w:rsidRPr="002B3952">
        <w:rPr>
          <w:rFonts w:ascii="Times New Roman" w:eastAsia="Times New Roman" w:hAnsi="Times New Roman" w:cs="Times New Roman"/>
        </w:rPr>
        <w:t>(5), 166-173.</w:t>
      </w:r>
    </w:p>
    <w:p w14:paraId="6CE13BB1" w14:textId="013A39F0" w:rsidR="009616AC" w:rsidRPr="002B3952" w:rsidRDefault="009616AC" w:rsidP="009616AC">
      <w:pPr>
        <w:spacing w:line="276" w:lineRule="auto"/>
        <w:rPr>
          <w:rFonts w:ascii="Times New Roman" w:hAnsi="Times New Roman" w:cs="Times New Roman"/>
        </w:rPr>
      </w:pPr>
    </w:p>
    <w:p w14:paraId="1DD55B38" w14:textId="2725B6C4" w:rsidR="00EF0B1D" w:rsidRPr="002B3952" w:rsidRDefault="002B19FD" w:rsidP="009616AC">
      <w:pPr>
        <w:spacing w:line="276" w:lineRule="auto"/>
        <w:rPr>
          <w:rFonts w:ascii="Times New Roman" w:hAnsi="Times New Roman" w:cs="Times New Roman"/>
        </w:rPr>
      </w:pPr>
      <w:proofErr w:type="spellStart"/>
      <w:r w:rsidRPr="002B3952">
        <w:rPr>
          <w:rFonts w:ascii="Times New Roman" w:hAnsi="Times New Roman" w:cs="Times New Roman"/>
        </w:rPr>
        <w:t>Turc</w:t>
      </w:r>
      <w:proofErr w:type="spellEnd"/>
      <w:r w:rsidRPr="002B3952">
        <w:rPr>
          <w:rFonts w:ascii="Times New Roman" w:hAnsi="Times New Roman" w:cs="Times New Roman"/>
        </w:rPr>
        <w:t xml:space="preserve">, L. </w:t>
      </w:r>
      <w:r w:rsidR="00841381" w:rsidRPr="002B3952">
        <w:rPr>
          <w:rFonts w:ascii="Times New Roman" w:hAnsi="Times New Roman" w:cs="Times New Roman"/>
        </w:rPr>
        <w:t>(</w:t>
      </w:r>
      <w:r w:rsidRPr="002B3952">
        <w:rPr>
          <w:rFonts w:ascii="Times New Roman" w:hAnsi="Times New Roman" w:cs="Times New Roman"/>
        </w:rPr>
        <w:t>1961</w:t>
      </w:r>
      <w:r w:rsidR="00841381" w:rsidRPr="002B3952">
        <w:rPr>
          <w:rFonts w:ascii="Times New Roman" w:hAnsi="Times New Roman" w:cs="Times New Roman"/>
        </w:rPr>
        <w:t>)</w:t>
      </w:r>
      <w:r w:rsidRPr="002B3952">
        <w:rPr>
          <w:rFonts w:ascii="Times New Roman" w:hAnsi="Times New Roman" w:cs="Times New Roman"/>
        </w:rPr>
        <w:t xml:space="preserve">. Valuation Des </w:t>
      </w:r>
      <w:proofErr w:type="spellStart"/>
      <w:r w:rsidRPr="002B3952">
        <w:rPr>
          <w:rFonts w:ascii="Times New Roman" w:hAnsi="Times New Roman" w:cs="Times New Roman"/>
        </w:rPr>
        <w:t>Besoins</w:t>
      </w:r>
      <w:proofErr w:type="spellEnd"/>
      <w:r w:rsidRPr="002B3952">
        <w:rPr>
          <w:rFonts w:ascii="Times New Roman" w:hAnsi="Times New Roman" w:cs="Times New Roman"/>
        </w:rPr>
        <w:t xml:space="preserve"> </w:t>
      </w:r>
      <w:proofErr w:type="spellStart"/>
      <w:r w:rsidRPr="002B3952">
        <w:rPr>
          <w:rFonts w:ascii="Times New Roman" w:hAnsi="Times New Roman" w:cs="Times New Roman"/>
        </w:rPr>
        <w:t>En</w:t>
      </w:r>
      <w:proofErr w:type="spellEnd"/>
      <w:r w:rsidRPr="002B3952">
        <w:rPr>
          <w:rFonts w:ascii="Times New Roman" w:hAnsi="Times New Roman" w:cs="Times New Roman"/>
        </w:rPr>
        <w:t xml:space="preserve"> </w:t>
      </w:r>
      <w:proofErr w:type="spellStart"/>
      <w:r w:rsidRPr="002B3952">
        <w:rPr>
          <w:rFonts w:ascii="Times New Roman" w:hAnsi="Times New Roman" w:cs="Times New Roman"/>
        </w:rPr>
        <w:t>Eau</w:t>
      </w:r>
      <w:proofErr w:type="spellEnd"/>
      <w:r w:rsidRPr="002B3952">
        <w:rPr>
          <w:rFonts w:ascii="Times New Roman" w:hAnsi="Times New Roman" w:cs="Times New Roman"/>
        </w:rPr>
        <w:t xml:space="preserve"> </w:t>
      </w:r>
      <w:proofErr w:type="spellStart"/>
      <w:r w:rsidRPr="002B3952">
        <w:rPr>
          <w:rFonts w:ascii="Times New Roman" w:hAnsi="Times New Roman" w:cs="Times New Roman"/>
        </w:rPr>
        <w:t>D’Irrigation</w:t>
      </w:r>
      <w:proofErr w:type="spellEnd"/>
      <w:r w:rsidRPr="002B3952">
        <w:rPr>
          <w:rFonts w:ascii="Times New Roman" w:hAnsi="Times New Roman" w:cs="Times New Roman"/>
        </w:rPr>
        <w:t xml:space="preserve">, </w:t>
      </w:r>
      <w:proofErr w:type="spellStart"/>
      <w:r w:rsidRPr="002B3952">
        <w:rPr>
          <w:rFonts w:ascii="Times New Roman" w:hAnsi="Times New Roman" w:cs="Times New Roman"/>
        </w:rPr>
        <w:t>vapotranspiration</w:t>
      </w:r>
      <w:proofErr w:type="spellEnd"/>
      <w:r w:rsidRPr="002B3952">
        <w:rPr>
          <w:rFonts w:ascii="Times New Roman" w:hAnsi="Times New Roman" w:cs="Times New Roman"/>
        </w:rPr>
        <w:t xml:space="preserve"> </w:t>
      </w:r>
      <w:proofErr w:type="spellStart"/>
      <w:r w:rsidRPr="002B3952">
        <w:rPr>
          <w:rFonts w:ascii="Times New Roman" w:hAnsi="Times New Roman" w:cs="Times New Roman"/>
        </w:rPr>
        <w:t>Potentielle</w:t>
      </w:r>
      <w:proofErr w:type="spellEnd"/>
      <w:r w:rsidRPr="002B3952">
        <w:rPr>
          <w:rFonts w:ascii="Times New Roman" w:hAnsi="Times New Roman" w:cs="Times New Roman"/>
        </w:rPr>
        <w:t xml:space="preserve">: </w:t>
      </w:r>
      <w:proofErr w:type="spellStart"/>
      <w:r w:rsidRPr="002B3952">
        <w:rPr>
          <w:rFonts w:ascii="Times New Roman" w:hAnsi="Times New Roman" w:cs="Times New Roman"/>
        </w:rPr>
        <w:t>Formule</w:t>
      </w:r>
      <w:proofErr w:type="spellEnd"/>
      <w:r w:rsidRPr="002B3952">
        <w:rPr>
          <w:rFonts w:ascii="Times New Roman" w:hAnsi="Times New Roman" w:cs="Times New Roman"/>
        </w:rPr>
        <w:t xml:space="preserve"> </w:t>
      </w:r>
      <w:proofErr w:type="spellStart"/>
      <w:r w:rsidRPr="002B3952">
        <w:rPr>
          <w:rFonts w:ascii="Times New Roman" w:hAnsi="Times New Roman" w:cs="Times New Roman"/>
        </w:rPr>
        <w:t>Climatique</w:t>
      </w:r>
      <w:proofErr w:type="spellEnd"/>
      <w:r w:rsidRPr="002B3952">
        <w:rPr>
          <w:rFonts w:ascii="Times New Roman" w:hAnsi="Times New Roman" w:cs="Times New Roman"/>
        </w:rPr>
        <w:t xml:space="preserve"> </w:t>
      </w:r>
      <w:proofErr w:type="spellStart"/>
      <w:r w:rsidRPr="002B3952">
        <w:rPr>
          <w:rFonts w:ascii="Times New Roman" w:hAnsi="Times New Roman" w:cs="Times New Roman"/>
        </w:rPr>
        <w:t>Simplifiée</w:t>
      </w:r>
      <w:proofErr w:type="spellEnd"/>
      <w:r w:rsidRPr="002B3952">
        <w:rPr>
          <w:rFonts w:ascii="Times New Roman" w:hAnsi="Times New Roman" w:cs="Times New Roman"/>
        </w:rPr>
        <w:t xml:space="preserve"> Et Mise. </w:t>
      </w:r>
      <w:r w:rsidRPr="002B3952">
        <w:rPr>
          <w:rFonts w:ascii="Times New Roman" w:hAnsi="Times New Roman" w:cs="Times New Roman"/>
          <w:i/>
        </w:rPr>
        <w:t xml:space="preserve">Journal Annual </w:t>
      </w:r>
      <w:proofErr w:type="spellStart"/>
      <w:r w:rsidRPr="002B3952">
        <w:rPr>
          <w:rFonts w:ascii="Times New Roman" w:hAnsi="Times New Roman" w:cs="Times New Roman"/>
          <w:i/>
        </w:rPr>
        <w:t>Agronomie</w:t>
      </w:r>
      <w:proofErr w:type="spellEnd"/>
      <w:r w:rsidRPr="002B3952">
        <w:rPr>
          <w:rFonts w:ascii="Times New Roman" w:hAnsi="Times New Roman" w:cs="Times New Roman"/>
          <w:i/>
        </w:rPr>
        <w:t xml:space="preserve"> 12(1)</w:t>
      </w:r>
      <w:r w:rsidRPr="002B3952">
        <w:rPr>
          <w:rFonts w:ascii="Times New Roman" w:hAnsi="Times New Roman" w:cs="Times New Roman"/>
        </w:rPr>
        <w:t>: 13–49.</w:t>
      </w:r>
    </w:p>
    <w:p w14:paraId="79A59B5A" w14:textId="77777777" w:rsidR="002B19FD" w:rsidRPr="002B3952" w:rsidRDefault="002B19FD" w:rsidP="00D64A97">
      <w:pPr>
        <w:spacing w:line="276" w:lineRule="auto"/>
        <w:rPr>
          <w:rFonts w:ascii="Times New Roman" w:hAnsi="Times New Roman" w:cs="Times New Roman"/>
        </w:rPr>
      </w:pPr>
    </w:p>
    <w:p w14:paraId="13A0CFFC" w14:textId="333489F5" w:rsidR="0055273C" w:rsidRPr="002B3952" w:rsidRDefault="00342865" w:rsidP="00D64A97">
      <w:pPr>
        <w:spacing w:line="276" w:lineRule="auto"/>
        <w:rPr>
          <w:rFonts w:ascii="Times New Roman" w:hAnsi="Times New Roman" w:cs="Times New Roman"/>
        </w:rPr>
      </w:pPr>
      <w:r w:rsidRPr="002B3952">
        <w:rPr>
          <w:rFonts w:ascii="Times New Roman" w:hAnsi="Times New Roman" w:cs="Times New Roman"/>
        </w:rPr>
        <w:t xml:space="preserve">USDA plant profile </w:t>
      </w:r>
      <w:hyperlink r:id="rId24" w:history="1">
        <w:r w:rsidR="00D00F65" w:rsidRPr="002B3952">
          <w:rPr>
            <w:rStyle w:val="Hyperlink"/>
            <w:rFonts w:ascii="Times New Roman" w:hAnsi="Times New Roman" w:cs="Times New Roman"/>
          </w:rPr>
          <w:t>https://plants.usda.gov/java/charProfile?symbol=PHNO2</w:t>
        </w:r>
      </w:hyperlink>
    </w:p>
    <w:p w14:paraId="019D4BBB" w14:textId="77777777" w:rsidR="00F02766" w:rsidRPr="002B3952" w:rsidRDefault="00F02766" w:rsidP="00D64A97">
      <w:pPr>
        <w:spacing w:line="276" w:lineRule="auto"/>
        <w:rPr>
          <w:rFonts w:ascii="Times New Roman" w:hAnsi="Times New Roman" w:cs="Times New Roman"/>
        </w:rPr>
      </w:pPr>
    </w:p>
    <w:p w14:paraId="6F63A1C5" w14:textId="627AD841" w:rsidR="00F744CF" w:rsidRPr="002B3952" w:rsidRDefault="00841381" w:rsidP="00D64A97">
      <w:pPr>
        <w:spacing w:after="160" w:line="276" w:lineRule="auto"/>
        <w:rPr>
          <w:rFonts w:ascii="Times New Roman" w:hAnsi="Times New Roman" w:cs="Times New Roman"/>
        </w:rPr>
      </w:pPr>
      <w:r w:rsidRPr="002B3952">
        <w:rPr>
          <w:rFonts w:ascii="Times New Roman" w:hAnsi="Times New Roman" w:cs="Times New Roman"/>
        </w:rPr>
        <w:t xml:space="preserve">Wang, S., Pan, M., Mu, Q., Shi, X., Mao, J., </w:t>
      </w:r>
      <w:proofErr w:type="spellStart"/>
      <w:r w:rsidRPr="002B3952">
        <w:rPr>
          <w:rFonts w:ascii="Times New Roman" w:hAnsi="Times New Roman" w:cs="Times New Roman"/>
        </w:rPr>
        <w:t>Brümmer</w:t>
      </w:r>
      <w:proofErr w:type="spellEnd"/>
      <w:r w:rsidRPr="002B3952">
        <w:rPr>
          <w:rFonts w:ascii="Times New Roman" w:hAnsi="Times New Roman" w:cs="Times New Roman"/>
        </w:rPr>
        <w:t xml:space="preserve">, C., ... &amp; Black, T. A. (2015). Comparing evapotranspiration from eddy covariance measurements, water budgets, remote sensing, and land surface models over Canada. </w:t>
      </w:r>
      <w:r w:rsidRPr="002B3952">
        <w:rPr>
          <w:rFonts w:ascii="Times New Roman" w:hAnsi="Times New Roman" w:cs="Times New Roman"/>
          <w:i/>
          <w:iCs/>
        </w:rPr>
        <w:t>Journal of Hydrometeorology</w:t>
      </w:r>
      <w:r w:rsidRPr="002B3952">
        <w:rPr>
          <w:rFonts w:ascii="Times New Roman" w:hAnsi="Times New Roman" w:cs="Times New Roman"/>
        </w:rPr>
        <w:t xml:space="preserve">, </w:t>
      </w:r>
      <w:r w:rsidRPr="002B3952">
        <w:rPr>
          <w:rFonts w:ascii="Times New Roman" w:hAnsi="Times New Roman" w:cs="Times New Roman"/>
          <w:i/>
          <w:iCs/>
        </w:rPr>
        <w:t>16</w:t>
      </w:r>
      <w:r w:rsidRPr="002B3952">
        <w:rPr>
          <w:rFonts w:ascii="Times New Roman" w:hAnsi="Times New Roman" w:cs="Times New Roman"/>
        </w:rPr>
        <w:t>(4), 1540-1560.</w:t>
      </w:r>
      <w:r w:rsidR="00C13C01" w:rsidRPr="002B3952">
        <w:rPr>
          <w:rFonts w:ascii="Times New Roman" w:hAnsi="Times New Roman" w:cs="Times New Roman"/>
        </w:rPr>
        <w:t xml:space="preserve"> </w:t>
      </w:r>
      <w:hyperlink r:id="rId25" w:tgtFrame="_blank" w:history="1">
        <w:r w:rsidR="00C13C01" w:rsidRPr="002B3952">
          <w:rPr>
            <w:rStyle w:val="Hyperlink"/>
            <w:rFonts w:ascii="Times New Roman" w:hAnsi="Times New Roman" w:cs="Times New Roman"/>
          </w:rPr>
          <w:t>https://doi.org/10.1175/JHM-D-14-0189.1</w:t>
        </w:r>
      </w:hyperlink>
      <w:r w:rsidR="00C13C01" w:rsidRPr="002B3952">
        <w:rPr>
          <w:rFonts w:ascii="Times New Roman" w:hAnsi="Times New Roman" w:cs="Times New Roman"/>
        </w:rPr>
        <w:t>.</w:t>
      </w:r>
    </w:p>
    <w:p w14:paraId="41350276" w14:textId="77777777" w:rsidR="00DD5BD2" w:rsidRPr="002B3952" w:rsidRDefault="00DD5BD2" w:rsidP="00DD5BD2">
      <w:pPr>
        <w:pStyle w:val="Bibliography"/>
        <w:spacing w:line="276" w:lineRule="auto"/>
        <w:rPr>
          <w:rFonts w:ascii="Times New Roman" w:hAnsi="Times New Roman" w:cs="Times New Roman"/>
        </w:rPr>
      </w:pPr>
    </w:p>
    <w:p w14:paraId="29AC4242" w14:textId="77777777" w:rsidR="00DD5BD2" w:rsidRPr="002B3952" w:rsidRDefault="00DD5BD2" w:rsidP="00DD5BD2">
      <w:pPr>
        <w:pStyle w:val="Bibliography"/>
        <w:spacing w:line="276" w:lineRule="auto"/>
        <w:rPr>
          <w:rFonts w:ascii="Times New Roman" w:hAnsi="Times New Roman" w:cs="Times New Roman"/>
        </w:rPr>
      </w:pPr>
      <w:r w:rsidRPr="002B3952">
        <w:rPr>
          <w:rFonts w:ascii="Times New Roman" w:hAnsi="Times New Roman" w:cs="Times New Roman"/>
        </w:rPr>
        <w:t xml:space="preserve">Webb EK, Pearman GI, </w:t>
      </w:r>
      <w:proofErr w:type="spellStart"/>
      <w:r w:rsidRPr="002B3952">
        <w:rPr>
          <w:rFonts w:ascii="Times New Roman" w:hAnsi="Times New Roman" w:cs="Times New Roman"/>
        </w:rPr>
        <w:t>Leuning</w:t>
      </w:r>
      <w:proofErr w:type="spellEnd"/>
      <w:r w:rsidRPr="002B3952">
        <w:rPr>
          <w:rFonts w:ascii="Times New Roman" w:hAnsi="Times New Roman" w:cs="Times New Roman"/>
        </w:rPr>
        <w:t xml:space="preserve"> R (1980) Correction of flux measurements for density effects due to heat and water </w:t>
      </w:r>
      <w:proofErr w:type="spellStart"/>
      <w:r w:rsidRPr="002B3952">
        <w:rPr>
          <w:rFonts w:ascii="Times New Roman" w:hAnsi="Times New Roman" w:cs="Times New Roman"/>
        </w:rPr>
        <w:t>vapour</w:t>
      </w:r>
      <w:proofErr w:type="spellEnd"/>
      <w:r w:rsidRPr="002B3952">
        <w:rPr>
          <w:rFonts w:ascii="Times New Roman" w:hAnsi="Times New Roman" w:cs="Times New Roman"/>
        </w:rPr>
        <w:t xml:space="preserve"> transfer. Q J R </w:t>
      </w:r>
      <w:proofErr w:type="spellStart"/>
      <w:r w:rsidRPr="002B3952">
        <w:rPr>
          <w:rFonts w:ascii="Times New Roman" w:hAnsi="Times New Roman" w:cs="Times New Roman"/>
        </w:rPr>
        <w:t>Meteorol</w:t>
      </w:r>
      <w:proofErr w:type="spellEnd"/>
      <w:r w:rsidRPr="002B3952">
        <w:rPr>
          <w:rFonts w:ascii="Times New Roman" w:hAnsi="Times New Roman" w:cs="Times New Roman"/>
        </w:rPr>
        <w:t xml:space="preserve"> Soc 106:85–100. https://doi.org/10.1002/qj.49710644707</w:t>
      </w:r>
    </w:p>
    <w:p w14:paraId="7D4ADC25" w14:textId="77777777" w:rsidR="00DD5BD2" w:rsidRPr="002B3952" w:rsidRDefault="00DD5BD2" w:rsidP="00D64A97">
      <w:pPr>
        <w:spacing w:line="276" w:lineRule="auto"/>
        <w:rPr>
          <w:rFonts w:ascii="Times New Roman" w:eastAsia="Times New Roman" w:hAnsi="Times New Roman" w:cs="Times New Roman"/>
        </w:rPr>
      </w:pPr>
    </w:p>
    <w:p w14:paraId="7B91FC8A" w14:textId="0A4467B2" w:rsidR="00841381" w:rsidRPr="002B3952" w:rsidRDefault="00841381" w:rsidP="00D64A97">
      <w:pPr>
        <w:spacing w:line="276" w:lineRule="auto"/>
        <w:rPr>
          <w:rFonts w:ascii="Times New Roman" w:eastAsia="Times New Roman" w:hAnsi="Times New Roman" w:cs="Times New Roman"/>
        </w:rPr>
      </w:pPr>
      <w:proofErr w:type="spellStart"/>
      <w:r w:rsidRPr="002B3952">
        <w:rPr>
          <w:rFonts w:ascii="Times New Roman" w:eastAsia="Times New Roman" w:hAnsi="Times New Roman" w:cs="Times New Roman"/>
        </w:rPr>
        <w:t>Wohlfahrt</w:t>
      </w:r>
      <w:proofErr w:type="spellEnd"/>
      <w:r w:rsidRPr="002B3952">
        <w:rPr>
          <w:rFonts w:ascii="Times New Roman" w:eastAsia="Times New Roman" w:hAnsi="Times New Roman" w:cs="Times New Roman"/>
        </w:rPr>
        <w:t xml:space="preserve">, G., </w:t>
      </w:r>
      <w:proofErr w:type="spellStart"/>
      <w:r w:rsidRPr="002B3952">
        <w:rPr>
          <w:rFonts w:ascii="Times New Roman" w:eastAsia="Times New Roman" w:hAnsi="Times New Roman" w:cs="Times New Roman"/>
        </w:rPr>
        <w:t>Irschick</w:t>
      </w:r>
      <w:proofErr w:type="spellEnd"/>
      <w:r w:rsidRPr="002B3952">
        <w:rPr>
          <w:rFonts w:ascii="Times New Roman" w:eastAsia="Times New Roman" w:hAnsi="Times New Roman" w:cs="Times New Roman"/>
        </w:rPr>
        <w:t xml:space="preserve">, C., </w:t>
      </w:r>
      <w:proofErr w:type="spellStart"/>
      <w:r w:rsidRPr="002B3952">
        <w:rPr>
          <w:rFonts w:ascii="Times New Roman" w:eastAsia="Times New Roman" w:hAnsi="Times New Roman" w:cs="Times New Roman"/>
        </w:rPr>
        <w:t>Thalinger</w:t>
      </w:r>
      <w:proofErr w:type="spellEnd"/>
      <w:r w:rsidRPr="002B3952">
        <w:rPr>
          <w:rFonts w:ascii="Times New Roman" w:eastAsia="Times New Roman" w:hAnsi="Times New Roman" w:cs="Times New Roman"/>
        </w:rPr>
        <w:t xml:space="preserve">, B., </w:t>
      </w:r>
      <w:proofErr w:type="spellStart"/>
      <w:r w:rsidRPr="002B3952">
        <w:rPr>
          <w:rFonts w:ascii="Times New Roman" w:eastAsia="Times New Roman" w:hAnsi="Times New Roman" w:cs="Times New Roman"/>
        </w:rPr>
        <w:t>Hörtnagl</w:t>
      </w:r>
      <w:proofErr w:type="spellEnd"/>
      <w:r w:rsidRPr="002B3952">
        <w:rPr>
          <w:rFonts w:ascii="Times New Roman" w:eastAsia="Times New Roman" w:hAnsi="Times New Roman" w:cs="Times New Roman"/>
        </w:rPr>
        <w:t xml:space="preserve">, L., </w:t>
      </w:r>
      <w:proofErr w:type="spellStart"/>
      <w:r w:rsidRPr="002B3952">
        <w:rPr>
          <w:rFonts w:ascii="Times New Roman" w:eastAsia="Times New Roman" w:hAnsi="Times New Roman" w:cs="Times New Roman"/>
        </w:rPr>
        <w:t>Obojes</w:t>
      </w:r>
      <w:proofErr w:type="spellEnd"/>
      <w:r w:rsidRPr="002B3952">
        <w:rPr>
          <w:rFonts w:ascii="Times New Roman" w:eastAsia="Times New Roman" w:hAnsi="Times New Roman" w:cs="Times New Roman"/>
        </w:rPr>
        <w:t xml:space="preserve">, N., &amp; </w:t>
      </w:r>
      <w:proofErr w:type="spellStart"/>
      <w:r w:rsidRPr="002B3952">
        <w:rPr>
          <w:rFonts w:ascii="Times New Roman" w:eastAsia="Times New Roman" w:hAnsi="Times New Roman" w:cs="Times New Roman"/>
        </w:rPr>
        <w:t>Hammerle</w:t>
      </w:r>
      <w:proofErr w:type="spellEnd"/>
      <w:r w:rsidRPr="002B3952">
        <w:rPr>
          <w:rFonts w:ascii="Times New Roman" w:eastAsia="Times New Roman" w:hAnsi="Times New Roman" w:cs="Times New Roman"/>
        </w:rPr>
        <w:t xml:space="preserve">, A. (2010). Multiple constraints on grassland evapotranspiration: implications for closing the energy balance. </w:t>
      </w:r>
      <w:r w:rsidRPr="002B3952">
        <w:rPr>
          <w:rFonts w:ascii="Times New Roman" w:eastAsia="Times New Roman" w:hAnsi="Times New Roman" w:cs="Times New Roman"/>
          <w:i/>
          <w:iCs/>
        </w:rPr>
        <w:t>Vadose zone journal: VZJ</w:t>
      </w:r>
      <w:r w:rsidRPr="002B3952">
        <w:rPr>
          <w:rFonts w:ascii="Times New Roman" w:eastAsia="Times New Roman" w:hAnsi="Times New Roman" w:cs="Times New Roman"/>
        </w:rPr>
        <w:t xml:space="preserve">, </w:t>
      </w:r>
      <w:r w:rsidRPr="002B3952">
        <w:rPr>
          <w:rFonts w:ascii="Times New Roman" w:eastAsia="Times New Roman" w:hAnsi="Times New Roman" w:cs="Times New Roman"/>
          <w:i/>
          <w:iCs/>
        </w:rPr>
        <w:t>9</w:t>
      </w:r>
      <w:r w:rsidRPr="002B3952">
        <w:rPr>
          <w:rFonts w:ascii="Times New Roman" w:eastAsia="Times New Roman" w:hAnsi="Times New Roman" w:cs="Times New Roman"/>
        </w:rPr>
        <w:t>(4).</w:t>
      </w:r>
    </w:p>
    <w:p w14:paraId="174210C4" w14:textId="6C5FE5F6" w:rsidR="00E20B45" w:rsidRPr="002B3952" w:rsidRDefault="00E20B45" w:rsidP="00D64A97">
      <w:pPr>
        <w:spacing w:line="276" w:lineRule="auto"/>
        <w:rPr>
          <w:rStyle w:val="author"/>
          <w:rFonts w:ascii="Times New Roman" w:eastAsia="Times New Roman" w:hAnsi="Times New Roman" w:cs="Times New Roman"/>
        </w:rPr>
      </w:pPr>
    </w:p>
    <w:p w14:paraId="0A5EE2E0" w14:textId="52A2BF77" w:rsidR="00495537" w:rsidRPr="002B3952" w:rsidRDefault="00495537" w:rsidP="00495537">
      <w:pPr>
        <w:spacing w:line="276" w:lineRule="auto"/>
        <w:rPr>
          <w:rFonts w:ascii="Times New Roman" w:hAnsi="Times New Roman" w:cs="Times New Roman"/>
        </w:rPr>
      </w:pPr>
      <w:r w:rsidRPr="002B3952">
        <w:rPr>
          <w:rFonts w:ascii="Times New Roman" w:hAnsi="Times New Roman" w:cs="Times New Roman"/>
        </w:rPr>
        <w:t xml:space="preserve">Wu, Y., Huang, M., Warrington, DN. </w:t>
      </w:r>
      <w:r w:rsidR="0015501D" w:rsidRPr="002B3952">
        <w:rPr>
          <w:rFonts w:ascii="Times New Roman" w:hAnsi="Times New Roman" w:cs="Times New Roman"/>
        </w:rPr>
        <w:t>(</w:t>
      </w:r>
      <w:r w:rsidRPr="002B3952">
        <w:rPr>
          <w:rFonts w:ascii="Times New Roman" w:hAnsi="Times New Roman" w:cs="Times New Roman"/>
        </w:rPr>
        <w:t>2011</w:t>
      </w:r>
      <w:r w:rsidR="0015501D" w:rsidRPr="002B3952">
        <w:rPr>
          <w:rFonts w:ascii="Times New Roman" w:hAnsi="Times New Roman" w:cs="Times New Roman"/>
        </w:rPr>
        <w:t>)</w:t>
      </w:r>
      <w:r w:rsidRPr="002B3952">
        <w:rPr>
          <w:rFonts w:ascii="Times New Roman" w:hAnsi="Times New Roman" w:cs="Times New Roman"/>
        </w:rPr>
        <w:t>. Growth and transpiration of maize and winter wheat in response to water deficits in pots and plots,</w:t>
      </w:r>
      <w:r w:rsidR="0015501D" w:rsidRPr="002B3952">
        <w:rPr>
          <w:rFonts w:ascii="Times New Roman" w:hAnsi="Times New Roman" w:cs="Times New Roman"/>
        </w:rPr>
        <w:t xml:space="preserve"> </w:t>
      </w:r>
      <w:r w:rsidRPr="002B3952">
        <w:rPr>
          <w:rFonts w:ascii="Times New Roman" w:hAnsi="Times New Roman" w:cs="Times New Roman"/>
          <w:i/>
          <w:iCs/>
        </w:rPr>
        <w:t>Environmental and Experimental Botany</w:t>
      </w:r>
      <w:r w:rsidRPr="002B3952">
        <w:rPr>
          <w:rFonts w:ascii="Times New Roman" w:hAnsi="Times New Roman" w:cs="Times New Roman"/>
        </w:rPr>
        <w:t>,</w:t>
      </w:r>
    </w:p>
    <w:p w14:paraId="1627D153" w14:textId="56024B34" w:rsidR="00495537" w:rsidRPr="002B3952" w:rsidRDefault="00495537" w:rsidP="00495537">
      <w:pPr>
        <w:spacing w:line="276" w:lineRule="auto"/>
        <w:rPr>
          <w:rFonts w:ascii="Times New Roman" w:hAnsi="Times New Roman" w:cs="Times New Roman"/>
        </w:rPr>
      </w:pPr>
      <w:r w:rsidRPr="002B3952">
        <w:rPr>
          <w:rFonts w:ascii="Times New Roman" w:hAnsi="Times New Roman" w:cs="Times New Roman"/>
        </w:rPr>
        <w:t>Volume 71, Issue 1,</w:t>
      </w:r>
      <w:r w:rsidR="0015501D" w:rsidRPr="002B3952">
        <w:rPr>
          <w:rFonts w:ascii="Times New Roman" w:hAnsi="Times New Roman" w:cs="Times New Roman"/>
        </w:rPr>
        <w:t xml:space="preserve"> </w:t>
      </w:r>
      <w:r w:rsidRPr="002B3952">
        <w:rPr>
          <w:rFonts w:ascii="Times New Roman" w:hAnsi="Times New Roman" w:cs="Times New Roman"/>
        </w:rPr>
        <w:t>2011,</w:t>
      </w:r>
      <w:r w:rsidR="0015501D" w:rsidRPr="002B3952">
        <w:rPr>
          <w:rFonts w:ascii="Times New Roman" w:hAnsi="Times New Roman" w:cs="Times New Roman"/>
        </w:rPr>
        <w:t xml:space="preserve"> </w:t>
      </w:r>
      <w:r w:rsidRPr="002B3952">
        <w:rPr>
          <w:rFonts w:ascii="Times New Roman" w:hAnsi="Times New Roman" w:cs="Times New Roman"/>
        </w:rPr>
        <w:t>Pages 65-71,</w:t>
      </w:r>
      <w:r w:rsidR="0015501D" w:rsidRPr="002B3952">
        <w:rPr>
          <w:rFonts w:ascii="Times New Roman" w:hAnsi="Times New Roman" w:cs="Times New Roman"/>
        </w:rPr>
        <w:t xml:space="preserve"> </w:t>
      </w:r>
      <w:r w:rsidRPr="002B3952">
        <w:rPr>
          <w:rFonts w:ascii="Times New Roman" w:hAnsi="Times New Roman" w:cs="Times New Roman"/>
        </w:rPr>
        <w:t>ISSN 0098-8472,</w:t>
      </w:r>
    </w:p>
    <w:p w14:paraId="3605FA6A" w14:textId="109627B6" w:rsidR="00495537" w:rsidRPr="002B3952" w:rsidRDefault="00495537" w:rsidP="00495537">
      <w:pPr>
        <w:spacing w:line="276" w:lineRule="auto"/>
        <w:rPr>
          <w:rStyle w:val="author"/>
          <w:rFonts w:ascii="Times New Roman" w:eastAsia="Times New Roman" w:hAnsi="Times New Roman" w:cs="Times New Roman"/>
        </w:rPr>
      </w:pPr>
      <w:r w:rsidRPr="002B3952">
        <w:rPr>
          <w:rFonts w:ascii="Times New Roman" w:hAnsi="Times New Roman" w:cs="Times New Roman"/>
        </w:rPr>
        <w:t>https://doi.org/10.1016/j.envexpbot.2010.10.015.</w:t>
      </w:r>
    </w:p>
    <w:p w14:paraId="11A5429A" w14:textId="52C35667" w:rsidR="00AB6E90" w:rsidRPr="00CE1548" w:rsidRDefault="00841381" w:rsidP="00093C26">
      <w:pPr>
        <w:rPr>
          <w:i/>
          <w:iCs/>
          <w:sz w:val="22"/>
          <w:szCs w:val="22"/>
        </w:rPr>
      </w:pPr>
      <w:proofErr w:type="spellStart"/>
      <w:r w:rsidRPr="002B3952">
        <w:rPr>
          <w:rFonts w:ascii="Times New Roman" w:hAnsi="Times New Roman" w:cs="Times New Roman"/>
        </w:rPr>
        <w:t>Zemp</w:t>
      </w:r>
      <w:proofErr w:type="spellEnd"/>
      <w:r w:rsidRPr="002B3952">
        <w:rPr>
          <w:rFonts w:ascii="Times New Roman" w:hAnsi="Times New Roman" w:cs="Times New Roman"/>
        </w:rPr>
        <w:t xml:space="preserve">, D. C., </w:t>
      </w:r>
      <w:proofErr w:type="spellStart"/>
      <w:r w:rsidRPr="002B3952">
        <w:rPr>
          <w:rFonts w:ascii="Times New Roman" w:hAnsi="Times New Roman" w:cs="Times New Roman"/>
        </w:rPr>
        <w:t>Schleussner</w:t>
      </w:r>
      <w:proofErr w:type="spellEnd"/>
      <w:r w:rsidRPr="002B3952">
        <w:rPr>
          <w:rFonts w:ascii="Times New Roman" w:hAnsi="Times New Roman" w:cs="Times New Roman"/>
        </w:rPr>
        <w:t xml:space="preserve">, C. F., Barbosa, H., &amp; </w:t>
      </w:r>
      <w:proofErr w:type="spellStart"/>
      <w:r w:rsidRPr="002B3952">
        <w:rPr>
          <w:rFonts w:ascii="Times New Roman" w:hAnsi="Times New Roman" w:cs="Times New Roman"/>
        </w:rPr>
        <w:t>Rammig</w:t>
      </w:r>
      <w:proofErr w:type="spellEnd"/>
      <w:r w:rsidRPr="002B3952">
        <w:rPr>
          <w:rFonts w:ascii="Times New Roman" w:hAnsi="Times New Roman" w:cs="Times New Roman"/>
        </w:rPr>
        <w:t xml:space="preserve">, A. (2017). Deforestation effects on </w:t>
      </w:r>
      <w:proofErr w:type="gramStart"/>
      <w:r w:rsidRPr="002B3952">
        <w:rPr>
          <w:rFonts w:ascii="Times New Roman" w:hAnsi="Times New Roman" w:cs="Times New Roman"/>
        </w:rPr>
        <w:t>Amazon forest</w:t>
      </w:r>
      <w:proofErr w:type="gramEnd"/>
      <w:r w:rsidRPr="002B3952">
        <w:rPr>
          <w:rFonts w:ascii="Times New Roman" w:hAnsi="Times New Roman" w:cs="Times New Roman"/>
        </w:rPr>
        <w:t xml:space="preserve"> resilience. </w:t>
      </w:r>
      <w:r w:rsidRPr="002B3952">
        <w:rPr>
          <w:rFonts w:ascii="Times New Roman" w:hAnsi="Times New Roman" w:cs="Times New Roman"/>
          <w:i/>
          <w:iCs/>
        </w:rPr>
        <w:t>Geophysical Research Letters</w:t>
      </w:r>
      <w:r w:rsidRPr="002B3952">
        <w:rPr>
          <w:rFonts w:ascii="Times New Roman" w:hAnsi="Times New Roman" w:cs="Times New Roman"/>
        </w:rPr>
        <w:t xml:space="preserve">, </w:t>
      </w:r>
      <w:r w:rsidRPr="002B3952">
        <w:rPr>
          <w:rFonts w:ascii="Times New Roman" w:hAnsi="Times New Roman" w:cs="Times New Roman"/>
          <w:i/>
          <w:iCs/>
        </w:rPr>
        <w:t>44</w:t>
      </w:r>
      <w:r w:rsidRPr="002B3952">
        <w:rPr>
          <w:rFonts w:ascii="Times New Roman" w:hAnsi="Times New Roman" w:cs="Times New Roman"/>
        </w:rPr>
        <w:t xml:space="preserve">(12), 6182-6190. </w:t>
      </w:r>
      <w:r w:rsidR="00F744CF" w:rsidRPr="002B3952">
        <w:rPr>
          <w:rFonts w:ascii="Times New Roman" w:hAnsi="Times New Roman" w:cs="Times New Roman"/>
        </w:rPr>
        <w:t>doi:</w:t>
      </w:r>
      <w:hyperlink r:id="rId26" w:tgtFrame="_blank" w:tooltip="Link to external resource: 10.1002/2017GL072955" w:history="1">
        <w:r w:rsidR="00F744CF" w:rsidRPr="002B3952">
          <w:rPr>
            <w:rStyle w:val="Hyperlink"/>
            <w:rFonts w:ascii="Times New Roman" w:hAnsi="Times New Roman" w:cs="Times New Roman"/>
          </w:rPr>
          <w:t>10.1002/2017GL072955</w:t>
        </w:r>
      </w:hyperlink>
      <w:r w:rsidR="00F744CF" w:rsidRPr="002B3952">
        <w:rPr>
          <w:rFonts w:ascii="Times New Roman" w:hAnsi="Times New Roman" w:cs="Times New Roman"/>
        </w:rPr>
        <w:t>.</w:t>
      </w:r>
      <w:r w:rsidR="00F744CF" w:rsidRPr="00093C26">
        <w:rPr>
          <w:rFonts w:ascii="Times New Roman" w:hAnsi="Times New Roman" w:cs="Times New Roman"/>
        </w:rPr>
        <w:t xml:space="preserve"> </w:t>
      </w:r>
      <w:r w:rsidR="00AB6E90" w:rsidRPr="00093C26">
        <w:rPr>
          <w:rFonts w:ascii="Times New Roman" w:hAnsi="Times New Roman" w:cs="Times New Roman"/>
        </w:rPr>
        <w:br w:type="page"/>
      </w:r>
      <w:r w:rsidR="00AB6E90" w:rsidRPr="00AB6E90">
        <w:lastRenderedPageBreak/>
        <w:t xml:space="preserve">Table </w:t>
      </w:r>
      <w:r w:rsidR="00BB68AB">
        <w:t>1</w:t>
      </w:r>
      <w:r w:rsidR="00AB6E90" w:rsidRPr="00AB6E90">
        <w:t>: 10-month ET for eddy covariance and low-cost lysimeters in 2018 at BIR. Data for February and March are missing</w:t>
      </w:r>
      <w:r w:rsidR="004B6F44">
        <w:t xml:space="preserve"> for eddy covariance and hence </w:t>
      </w:r>
      <w:r w:rsidR="00981EAE">
        <w:t xml:space="preserve">also </w:t>
      </w:r>
      <w:r w:rsidR="00AB6E90" w:rsidRPr="00AB6E90">
        <w:t>excluded</w:t>
      </w:r>
      <w:r w:rsidR="004B6F44">
        <w:t xml:space="preserve"> </w:t>
      </w:r>
      <w:r w:rsidR="00981EAE">
        <w:t xml:space="preserve">here </w:t>
      </w:r>
      <w:r w:rsidR="004B6F44">
        <w:t xml:space="preserve">for the lysimeters </w:t>
      </w:r>
      <w:r w:rsidR="00981EAE">
        <w:t xml:space="preserve">to enable </w:t>
      </w:r>
      <w:r w:rsidR="004B6F44">
        <w:t xml:space="preserve">comparison over the same </w:t>
      </w:r>
      <w:proofErr w:type="gramStart"/>
      <w:r w:rsidR="004B6F44">
        <w:t>time period</w:t>
      </w:r>
      <w:proofErr w:type="gramEnd"/>
      <w:r w:rsidR="00AB6E90" w:rsidRPr="00AB6E90">
        <w:t>.</w:t>
      </w:r>
      <w:r w:rsidR="00262760" w:rsidRPr="00262760">
        <w:rPr>
          <w:sz w:val="22"/>
          <w:szCs w:val="22"/>
        </w:rPr>
        <w:t xml:space="preserve"> </w:t>
      </w:r>
      <w:proofErr w:type="spellStart"/>
      <w:proofErr w:type="gramStart"/>
      <w:r w:rsidR="00262760" w:rsidRPr="00CE1548">
        <w:rPr>
          <w:i/>
          <w:iCs/>
          <w:sz w:val="22"/>
          <w:szCs w:val="22"/>
        </w:rPr>
        <w:t>R.colorata</w:t>
      </w:r>
      <w:proofErr w:type="spellEnd"/>
      <w:proofErr w:type="gramEnd"/>
      <w:r w:rsidR="00262760" w:rsidRPr="00CE1548">
        <w:rPr>
          <w:i/>
          <w:iCs/>
          <w:sz w:val="22"/>
          <w:szCs w:val="22"/>
        </w:rPr>
        <w:t xml:space="preserve"> (</w:t>
      </w:r>
      <w:proofErr w:type="spellStart"/>
      <w:r w:rsidR="00262760" w:rsidRPr="00CE1548">
        <w:rPr>
          <w:i/>
          <w:iCs/>
          <w:sz w:val="22"/>
          <w:szCs w:val="22"/>
        </w:rPr>
        <w:t>rhycol</w:t>
      </w:r>
      <w:proofErr w:type="spellEnd"/>
      <w:r w:rsidR="00262760" w:rsidRPr="00CE1548">
        <w:rPr>
          <w:i/>
          <w:iCs/>
          <w:sz w:val="22"/>
          <w:szCs w:val="22"/>
        </w:rPr>
        <w:t xml:space="preserve">). </w:t>
      </w:r>
      <w:proofErr w:type="spellStart"/>
      <w:proofErr w:type="gramStart"/>
      <w:r w:rsidR="00262760" w:rsidRPr="00CE1548">
        <w:rPr>
          <w:i/>
          <w:iCs/>
          <w:sz w:val="22"/>
          <w:szCs w:val="22"/>
        </w:rPr>
        <w:t>P.nodiflora</w:t>
      </w:r>
      <w:proofErr w:type="spellEnd"/>
      <w:proofErr w:type="gramEnd"/>
      <w:r w:rsidR="00262760" w:rsidRPr="00CE1548">
        <w:rPr>
          <w:i/>
          <w:iCs/>
          <w:sz w:val="22"/>
          <w:szCs w:val="22"/>
        </w:rPr>
        <w:t xml:space="preserve"> (</w:t>
      </w:r>
      <w:proofErr w:type="spellStart"/>
      <w:r w:rsidR="00262760" w:rsidRPr="00CE1548">
        <w:rPr>
          <w:i/>
          <w:iCs/>
          <w:sz w:val="22"/>
          <w:szCs w:val="22"/>
        </w:rPr>
        <w:t>phynod</w:t>
      </w:r>
      <w:proofErr w:type="spellEnd"/>
      <w:r w:rsidR="00262760" w:rsidRPr="00CE1548">
        <w:rPr>
          <w:i/>
          <w:iCs/>
          <w:sz w:val="22"/>
          <w:szCs w:val="22"/>
        </w:rPr>
        <w:t xml:space="preserve">). </w:t>
      </w:r>
      <w:proofErr w:type="spellStart"/>
      <w:proofErr w:type="gramStart"/>
      <w:r w:rsidR="00262760" w:rsidRPr="00CE1548">
        <w:rPr>
          <w:i/>
          <w:iCs/>
          <w:sz w:val="22"/>
          <w:szCs w:val="22"/>
        </w:rPr>
        <w:t>P.notatum</w:t>
      </w:r>
      <w:proofErr w:type="spellEnd"/>
      <w:proofErr w:type="gramEnd"/>
      <w:r w:rsidR="00262760" w:rsidRPr="00CE1548">
        <w:rPr>
          <w:i/>
          <w:iCs/>
          <w:sz w:val="22"/>
          <w:szCs w:val="22"/>
        </w:rPr>
        <w:t xml:space="preserve"> (</w:t>
      </w:r>
      <w:proofErr w:type="spellStart"/>
      <w:r w:rsidR="00262760" w:rsidRPr="00CE1548">
        <w:rPr>
          <w:i/>
          <w:iCs/>
          <w:sz w:val="22"/>
          <w:szCs w:val="22"/>
        </w:rPr>
        <w:t>pasnot</w:t>
      </w:r>
      <w:proofErr w:type="spellEnd"/>
      <w:r w:rsidR="00262760" w:rsidRPr="00CE1548">
        <w:rPr>
          <w:i/>
          <w:iCs/>
          <w:sz w:val="22"/>
          <w:szCs w:val="22"/>
        </w:rPr>
        <w:t xml:space="preserve">) and </w:t>
      </w:r>
      <w:proofErr w:type="spellStart"/>
      <w:r w:rsidR="00262760" w:rsidRPr="00CE1548">
        <w:rPr>
          <w:i/>
          <w:iCs/>
          <w:sz w:val="22"/>
          <w:szCs w:val="22"/>
        </w:rPr>
        <w:t>A.fissifolius</w:t>
      </w:r>
      <w:proofErr w:type="spellEnd"/>
      <w:r w:rsidR="00262760" w:rsidRPr="00CE1548">
        <w:rPr>
          <w:i/>
          <w:iCs/>
          <w:sz w:val="22"/>
          <w:szCs w:val="22"/>
        </w:rPr>
        <w:t xml:space="preserve"> (</w:t>
      </w:r>
      <w:proofErr w:type="spellStart"/>
      <w:r w:rsidR="00262760" w:rsidRPr="00CE1548">
        <w:rPr>
          <w:i/>
          <w:iCs/>
          <w:sz w:val="22"/>
          <w:szCs w:val="22"/>
        </w:rPr>
        <w:t>axofis</w:t>
      </w:r>
      <w:proofErr w:type="spellEnd"/>
      <w:r w:rsidR="00262760" w:rsidRPr="00CE1548">
        <w:rPr>
          <w:i/>
          <w:iCs/>
          <w:sz w:val="22"/>
          <w:szCs w:val="22"/>
        </w:rPr>
        <w:t>)</w:t>
      </w:r>
    </w:p>
    <w:p w14:paraId="6FE852D8" w14:textId="77777777" w:rsidR="00981EAE" w:rsidRPr="00AB6E90" w:rsidRDefault="00981EAE" w:rsidP="00093C26"/>
    <w:tbl>
      <w:tblPr>
        <w:tblStyle w:val="TableGrid"/>
        <w:tblW w:w="9445" w:type="dxa"/>
        <w:tblLook w:val="04A0" w:firstRow="1" w:lastRow="0" w:firstColumn="1" w:lastColumn="0" w:noHBand="0" w:noVBand="1"/>
      </w:tblPr>
      <w:tblGrid>
        <w:gridCol w:w="3768"/>
        <w:gridCol w:w="1267"/>
        <w:gridCol w:w="4410"/>
      </w:tblGrid>
      <w:tr w:rsidR="00AB6E90" w:rsidRPr="00AB6E90" w14:paraId="73C64BFF" w14:textId="77777777" w:rsidTr="00CE1548">
        <w:tc>
          <w:tcPr>
            <w:tcW w:w="3768" w:type="dxa"/>
          </w:tcPr>
          <w:p w14:paraId="0BF8B908" w14:textId="77777777" w:rsidR="00AB6E90" w:rsidRPr="00AB6E90" w:rsidRDefault="00AB6E90" w:rsidP="00D64A97">
            <w:pPr>
              <w:spacing w:after="160" w:line="276" w:lineRule="auto"/>
              <w:rPr>
                <w:rFonts w:ascii="Times New Roman" w:hAnsi="Times New Roman" w:cs="Times New Roman"/>
                <w:b/>
              </w:rPr>
            </w:pPr>
            <w:r w:rsidRPr="00AB6E90">
              <w:rPr>
                <w:rFonts w:ascii="Times New Roman" w:hAnsi="Times New Roman" w:cs="Times New Roman"/>
                <w:b/>
              </w:rPr>
              <w:t>Method</w:t>
            </w:r>
          </w:p>
        </w:tc>
        <w:tc>
          <w:tcPr>
            <w:tcW w:w="1267" w:type="dxa"/>
          </w:tcPr>
          <w:p w14:paraId="5FDF2C64" w14:textId="05AE8F49" w:rsidR="00AB6E90" w:rsidRPr="00AB6E90" w:rsidRDefault="00AB6E90" w:rsidP="00D64A97">
            <w:pPr>
              <w:spacing w:after="160" w:line="276" w:lineRule="auto"/>
              <w:rPr>
                <w:rFonts w:ascii="Times New Roman" w:hAnsi="Times New Roman" w:cs="Times New Roman"/>
                <w:b/>
              </w:rPr>
            </w:pPr>
            <w:r w:rsidRPr="00AB6E90">
              <w:rPr>
                <w:rFonts w:ascii="Times New Roman" w:hAnsi="Times New Roman" w:cs="Times New Roman"/>
                <w:b/>
              </w:rPr>
              <w:t>ET</w:t>
            </w:r>
            <w:r w:rsidR="00981EAE">
              <w:rPr>
                <w:rFonts w:ascii="Times New Roman" w:hAnsi="Times New Roman" w:cs="Times New Roman"/>
                <w:b/>
              </w:rPr>
              <w:t xml:space="preserve"> </w:t>
            </w:r>
            <w:r w:rsidRPr="00AB6E90">
              <w:rPr>
                <w:rFonts w:ascii="Times New Roman" w:hAnsi="Times New Roman" w:cs="Times New Roman"/>
                <w:b/>
              </w:rPr>
              <w:t>(mm) for 10 months</w:t>
            </w:r>
          </w:p>
        </w:tc>
        <w:tc>
          <w:tcPr>
            <w:tcW w:w="4410" w:type="dxa"/>
          </w:tcPr>
          <w:p w14:paraId="0FB6D2EB" w14:textId="77777777" w:rsidR="00AB6E90" w:rsidRPr="00AB6E90" w:rsidRDefault="00AB6E90" w:rsidP="00D64A97">
            <w:pPr>
              <w:spacing w:after="160" w:line="276" w:lineRule="auto"/>
              <w:rPr>
                <w:rFonts w:ascii="Times New Roman" w:hAnsi="Times New Roman" w:cs="Times New Roman"/>
                <w:b/>
              </w:rPr>
            </w:pPr>
            <w:r w:rsidRPr="00AB6E90">
              <w:rPr>
                <w:rFonts w:ascii="Times New Roman" w:hAnsi="Times New Roman" w:cs="Times New Roman"/>
                <w:b/>
              </w:rPr>
              <w:t>ET spatial scope</w:t>
            </w:r>
          </w:p>
        </w:tc>
      </w:tr>
      <w:tr w:rsidR="00AB6E90" w:rsidRPr="00AB6E90" w14:paraId="327321C5" w14:textId="77777777" w:rsidTr="00CE1548">
        <w:tc>
          <w:tcPr>
            <w:tcW w:w="3768" w:type="dxa"/>
          </w:tcPr>
          <w:p w14:paraId="195E728B" w14:textId="77777777" w:rsidR="00AB6E90" w:rsidRPr="00AB6E90" w:rsidRDefault="00AB6E90" w:rsidP="00D64A97">
            <w:pPr>
              <w:spacing w:after="160" w:line="276" w:lineRule="auto"/>
              <w:rPr>
                <w:rFonts w:ascii="Times New Roman" w:hAnsi="Times New Roman" w:cs="Times New Roman"/>
              </w:rPr>
            </w:pPr>
            <w:r w:rsidRPr="00AB6E90">
              <w:rPr>
                <w:rFonts w:ascii="Times New Roman" w:hAnsi="Times New Roman" w:cs="Times New Roman"/>
              </w:rPr>
              <w:t>Eddy Covariance</w:t>
            </w:r>
          </w:p>
        </w:tc>
        <w:tc>
          <w:tcPr>
            <w:tcW w:w="1267" w:type="dxa"/>
          </w:tcPr>
          <w:p w14:paraId="575D108B" w14:textId="77777777" w:rsidR="00AB6E90" w:rsidRPr="00AB6E90" w:rsidRDefault="00AB6E90" w:rsidP="00D64A97">
            <w:pPr>
              <w:spacing w:after="160" w:line="276" w:lineRule="auto"/>
              <w:rPr>
                <w:rFonts w:ascii="Times New Roman" w:hAnsi="Times New Roman" w:cs="Times New Roman"/>
              </w:rPr>
            </w:pPr>
            <w:r w:rsidRPr="00AB6E90">
              <w:rPr>
                <w:rFonts w:ascii="Times New Roman" w:hAnsi="Times New Roman" w:cs="Times New Roman"/>
              </w:rPr>
              <w:t>722</w:t>
            </w:r>
          </w:p>
        </w:tc>
        <w:tc>
          <w:tcPr>
            <w:tcW w:w="4410" w:type="dxa"/>
          </w:tcPr>
          <w:p w14:paraId="28507A5E" w14:textId="77777777" w:rsidR="00AB6E90" w:rsidRPr="00AB6E90" w:rsidRDefault="00AB6E90" w:rsidP="00D64A97">
            <w:pPr>
              <w:spacing w:after="160" w:line="276" w:lineRule="auto"/>
              <w:rPr>
                <w:rFonts w:ascii="Times New Roman" w:hAnsi="Times New Roman" w:cs="Times New Roman"/>
              </w:rPr>
            </w:pPr>
            <w:r w:rsidRPr="00AB6E90">
              <w:rPr>
                <w:rFonts w:ascii="Times New Roman" w:hAnsi="Times New Roman" w:cs="Times New Roman"/>
              </w:rPr>
              <w:t>Flux Tower footprint: improved pasture</w:t>
            </w:r>
          </w:p>
        </w:tc>
      </w:tr>
      <w:tr w:rsidR="00AB6E90" w:rsidRPr="00AB6E90" w14:paraId="03F038BC" w14:textId="77777777" w:rsidTr="00CE1548">
        <w:tc>
          <w:tcPr>
            <w:tcW w:w="3768" w:type="dxa"/>
          </w:tcPr>
          <w:p w14:paraId="05E35032" w14:textId="34B49039" w:rsidR="00AB6E90" w:rsidRPr="00AB6E90" w:rsidRDefault="00AB6E90" w:rsidP="00D64A97">
            <w:pPr>
              <w:spacing w:after="160" w:line="276" w:lineRule="auto"/>
              <w:rPr>
                <w:rFonts w:ascii="Times New Roman" w:hAnsi="Times New Roman" w:cs="Times New Roman"/>
              </w:rPr>
            </w:pPr>
            <w:r w:rsidRPr="00AB6E90">
              <w:rPr>
                <w:rFonts w:ascii="Times New Roman" w:hAnsi="Times New Roman" w:cs="Times New Roman"/>
              </w:rPr>
              <w:t xml:space="preserve">Weighing Type Lysimeter </w:t>
            </w:r>
            <w:r w:rsidRPr="00CE1548">
              <w:rPr>
                <w:rFonts w:ascii="Times New Roman" w:hAnsi="Times New Roman" w:cs="Times New Roman"/>
                <w:i/>
                <w:iCs/>
              </w:rPr>
              <w:t>(</w:t>
            </w:r>
            <w:proofErr w:type="spellStart"/>
            <w:r w:rsidRPr="00CE1548">
              <w:rPr>
                <w:rFonts w:ascii="Times New Roman" w:hAnsi="Times New Roman" w:cs="Times New Roman"/>
                <w:i/>
                <w:iCs/>
              </w:rPr>
              <w:t>AxoFis</w:t>
            </w:r>
            <w:proofErr w:type="spellEnd"/>
            <w:r w:rsidRPr="00CE1548">
              <w:rPr>
                <w:rFonts w:ascii="Times New Roman" w:hAnsi="Times New Roman" w:cs="Times New Roman"/>
                <w:i/>
                <w:iCs/>
              </w:rPr>
              <w:t>)</w:t>
            </w:r>
          </w:p>
        </w:tc>
        <w:tc>
          <w:tcPr>
            <w:tcW w:w="1267" w:type="dxa"/>
          </w:tcPr>
          <w:p w14:paraId="7C884888" w14:textId="77777777" w:rsidR="00AB6E90" w:rsidRPr="00AB6E90" w:rsidRDefault="00AB6E90" w:rsidP="00D64A97">
            <w:pPr>
              <w:spacing w:after="160" w:line="276" w:lineRule="auto"/>
              <w:rPr>
                <w:rFonts w:ascii="Times New Roman" w:hAnsi="Times New Roman" w:cs="Times New Roman"/>
              </w:rPr>
            </w:pPr>
            <w:r w:rsidRPr="00AB6E90">
              <w:rPr>
                <w:rFonts w:ascii="Times New Roman" w:hAnsi="Times New Roman" w:cs="Times New Roman"/>
                <w:bCs/>
              </w:rPr>
              <w:t>751</w:t>
            </w:r>
          </w:p>
        </w:tc>
        <w:tc>
          <w:tcPr>
            <w:tcW w:w="4410" w:type="dxa"/>
          </w:tcPr>
          <w:p w14:paraId="1353765B" w14:textId="77777777" w:rsidR="00AB6E90" w:rsidRPr="00AB6E90" w:rsidRDefault="00AB6E90" w:rsidP="00D64A97">
            <w:pPr>
              <w:spacing w:after="160" w:line="276" w:lineRule="auto"/>
              <w:rPr>
                <w:rFonts w:ascii="Times New Roman" w:hAnsi="Times New Roman" w:cs="Times New Roman"/>
              </w:rPr>
            </w:pPr>
            <w:r w:rsidRPr="00AB6E90">
              <w:rPr>
                <w:rFonts w:ascii="Times New Roman" w:hAnsi="Times New Roman" w:cs="Times New Roman"/>
              </w:rPr>
              <w:t>Single species in a pot (n=5 lysimeters)</w:t>
            </w:r>
          </w:p>
        </w:tc>
      </w:tr>
      <w:tr w:rsidR="00AB6E90" w:rsidRPr="00AB6E90" w14:paraId="1D616E36" w14:textId="77777777" w:rsidTr="00CE1548">
        <w:tc>
          <w:tcPr>
            <w:tcW w:w="3768" w:type="dxa"/>
          </w:tcPr>
          <w:p w14:paraId="31BD3633" w14:textId="77777777" w:rsidR="00AB6E90" w:rsidRPr="00AB6E90" w:rsidRDefault="00AB6E90" w:rsidP="00D64A97">
            <w:pPr>
              <w:spacing w:after="160" w:line="276" w:lineRule="auto"/>
              <w:rPr>
                <w:rFonts w:ascii="Times New Roman" w:hAnsi="Times New Roman" w:cs="Times New Roman"/>
              </w:rPr>
            </w:pPr>
            <w:r w:rsidRPr="00AB6E90">
              <w:rPr>
                <w:rFonts w:ascii="Times New Roman" w:hAnsi="Times New Roman" w:cs="Times New Roman"/>
              </w:rPr>
              <w:t xml:space="preserve">Weighing Type Lysimeter </w:t>
            </w:r>
            <w:r w:rsidRPr="00CE1548">
              <w:rPr>
                <w:rFonts w:ascii="Times New Roman" w:hAnsi="Times New Roman" w:cs="Times New Roman"/>
                <w:i/>
                <w:iCs/>
              </w:rPr>
              <w:t>(</w:t>
            </w:r>
            <w:proofErr w:type="spellStart"/>
            <w:r w:rsidRPr="00CE1548">
              <w:rPr>
                <w:rFonts w:ascii="Times New Roman" w:hAnsi="Times New Roman" w:cs="Times New Roman"/>
                <w:i/>
                <w:iCs/>
              </w:rPr>
              <w:t>PhyNod</w:t>
            </w:r>
            <w:proofErr w:type="spellEnd"/>
            <w:r w:rsidRPr="00CE1548">
              <w:rPr>
                <w:rFonts w:ascii="Times New Roman" w:hAnsi="Times New Roman" w:cs="Times New Roman"/>
                <w:i/>
                <w:iCs/>
              </w:rPr>
              <w:t>)</w:t>
            </w:r>
          </w:p>
        </w:tc>
        <w:tc>
          <w:tcPr>
            <w:tcW w:w="1267" w:type="dxa"/>
          </w:tcPr>
          <w:p w14:paraId="42D51B51" w14:textId="77777777" w:rsidR="00AB6E90" w:rsidRPr="00AB6E90" w:rsidRDefault="00AB6E90" w:rsidP="00D64A97">
            <w:pPr>
              <w:spacing w:after="160" w:line="276" w:lineRule="auto"/>
              <w:rPr>
                <w:rFonts w:ascii="Times New Roman" w:hAnsi="Times New Roman" w:cs="Times New Roman"/>
              </w:rPr>
            </w:pPr>
            <w:r w:rsidRPr="00AB6E90">
              <w:rPr>
                <w:rFonts w:ascii="Times New Roman" w:hAnsi="Times New Roman" w:cs="Times New Roman"/>
                <w:bCs/>
              </w:rPr>
              <w:t>789</w:t>
            </w:r>
          </w:p>
        </w:tc>
        <w:tc>
          <w:tcPr>
            <w:tcW w:w="4410" w:type="dxa"/>
          </w:tcPr>
          <w:p w14:paraId="0485D5A3" w14:textId="77777777" w:rsidR="00AB6E90" w:rsidRPr="00AB6E90" w:rsidRDefault="00AB6E90" w:rsidP="00D64A97">
            <w:pPr>
              <w:spacing w:after="160" w:line="276" w:lineRule="auto"/>
              <w:rPr>
                <w:rFonts w:ascii="Times New Roman" w:hAnsi="Times New Roman" w:cs="Times New Roman"/>
              </w:rPr>
            </w:pPr>
            <w:r w:rsidRPr="00AB6E90">
              <w:rPr>
                <w:rFonts w:ascii="Times New Roman" w:hAnsi="Times New Roman" w:cs="Times New Roman"/>
              </w:rPr>
              <w:t>Single species in a pot (n=5 lysimeters)</w:t>
            </w:r>
          </w:p>
        </w:tc>
      </w:tr>
      <w:tr w:rsidR="00AB6E90" w:rsidRPr="00AB6E90" w14:paraId="4362AB43" w14:textId="77777777" w:rsidTr="00CE1548">
        <w:tc>
          <w:tcPr>
            <w:tcW w:w="3768" w:type="dxa"/>
          </w:tcPr>
          <w:p w14:paraId="3DCDD699" w14:textId="77777777" w:rsidR="00AB6E90" w:rsidRPr="00AB6E90" w:rsidRDefault="00AB6E90" w:rsidP="00D64A97">
            <w:pPr>
              <w:spacing w:after="160" w:line="276" w:lineRule="auto"/>
              <w:rPr>
                <w:rFonts w:ascii="Times New Roman" w:hAnsi="Times New Roman" w:cs="Times New Roman"/>
              </w:rPr>
            </w:pPr>
            <w:r w:rsidRPr="00AB6E90">
              <w:rPr>
                <w:rFonts w:ascii="Times New Roman" w:hAnsi="Times New Roman" w:cs="Times New Roman"/>
              </w:rPr>
              <w:t xml:space="preserve">Weighing Type Lysimeter </w:t>
            </w:r>
            <w:r w:rsidRPr="00CE1548">
              <w:rPr>
                <w:rFonts w:ascii="Times New Roman" w:hAnsi="Times New Roman" w:cs="Times New Roman"/>
                <w:i/>
                <w:iCs/>
              </w:rPr>
              <w:t>(</w:t>
            </w:r>
            <w:proofErr w:type="spellStart"/>
            <w:r w:rsidRPr="00CE1548">
              <w:rPr>
                <w:rFonts w:ascii="Times New Roman" w:hAnsi="Times New Roman" w:cs="Times New Roman"/>
                <w:i/>
                <w:iCs/>
              </w:rPr>
              <w:t>PasNot</w:t>
            </w:r>
            <w:proofErr w:type="spellEnd"/>
            <w:r w:rsidRPr="00CE1548">
              <w:rPr>
                <w:rFonts w:ascii="Times New Roman" w:hAnsi="Times New Roman" w:cs="Times New Roman"/>
                <w:i/>
                <w:iCs/>
              </w:rPr>
              <w:t>)</w:t>
            </w:r>
          </w:p>
        </w:tc>
        <w:tc>
          <w:tcPr>
            <w:tcW w:w="1267" w:type="dxa"/>
          </w:tcPr>
          <w:p w14:paraId="1CAE8247" w14:textId="77777777" w:rsidR="00AB6E90" w:rsidRPr="00AB6E90" w:rsidRDefault="00AB6E90" w:rsidP="00D64A97">
            <w:pPr>
              <w:spacing w:after="160" w:line="276" w:lineRule="auto"/>
              <w:rPr>
                <w:rFonts w:ascii="Times New Roman" w:hAnsi="Times New Roman" w:cs="Times New Roman"/>
              </w:rPr>
            </w:pPr>
            <w:r w:rsidRPr="00AB6E90">
              <w:rPr>
                <w:rFonts w:ascii="Times New Roman" w:hAnsi="Times New Roman" w:cs="Times New Roman"/>
                <w:bCs/>
              </w:rPr>
              <w:t>885</w:t>
            </w:r>
          </w:p>
        </w:tc>
        <w:tc>
          <w:tcPr>
            <w:tcW w:w="4410" w:type="dxa"/>
          </w:tcPr>
          <w:p w14:paraId="6DC89756" w14:textId="77777777" w:rsidR="00AB6E90" w:rsidRPr="00AB6E90" w:rsidRDefault="00AB6E90" w:rsidP="00D64A97">
            <w:pPr>
              <w:spacing w:after="160" w:line="276" w:lineRule="auto"/>
              <w:rPr>
                <w:rFonts w:ascii="Times New Roman" w:hAnsi="Times New Roman" w:cs="Times New Roman"/>
              </w:rPr>
            </w:pPr>
            <w:r w:rsidRPr="00AB6E90">
              <w:rPr>
                <w:rFonts w:ascii="Times New Roman" w:hAnsi="Times New Roman" w:cs="Times New Roman"/>
              </w:rPr>
              <w:t>Single species in a pot (n=5 lysimeters)</w:t>
            </w:r>
          </w:p>
        </w:tc>
      </w:tr>
      <w:tr w:rsidR="00AB6E90" w:rsidRPr="00AB6E90" w14:paraId="78469981" w14:textId="77777777" w:rsidTr="00CE1548">
        <w:tc>
          <w:tcPr>
            <w:tcW w:w="3768" w:type="dxa"/>
          </w:tcPr>
          <w:p w14:paraId="3B510E45" w14:textId="77777777" w:rsidR="00AB6E90" w:rsidRPr="00AB6E90" w:rsidRDefault="00AB6E90" w:rsidP="00D64A97">
            <w:pPr>
              <w:spacing w:after="160" w:line="276" w:lineRule="auto"/>
              <w:rPr>
                <w:rFonts w:ascii="Times New Roman" w:hAnsi="Times New Roman" w:cs="Times New Roman"/>
              </w:rPr>
            </w:pPr>
            <w:r w:rsidRPr="00AB6E90">
              <w:rPr>
                <w:rFonts w:ascii="Times New Roman" w:hAnsi="Times New Roman" w:cs="Times New Roman"/>
              </w:rPr>
              <w:t xml:space="preserve">Weighing Type Lysimeter </w:t>
            </w:r>
            <w:r w:rsidRPr="00CE1548">
              <w:rPr>
                <w:rFonts w:ascii="Times New Roman" w:hAnsi="Times New Roman" w:cs="Times New Roman"/>
                <w:i/>
                <w:iCs/>
              </w:rPr>
              <w:t>(</w:t>
            </w:r>
            <w:proofErr w:type="spellStart"/>
            <w:r w:rsidRPr="00CE1548">
              <w:rPr>
                <w:rFonts w:ascii="Times New Roman" w:hAnsi="Times New Roman" w:cs="Times New Roman"/>
                <w:i/>
                <w:iCs/>
              </w:rPr>
              <w:t>RhyCol</w:t>
            </w:r>
            <w:proofErr w:type="spellEnd"/>
            <w:r w:rsidRPr="00CE1548">
              <w:rPr>
                <w:rFonts w:ascii="Times New Roman" w:hAnsi="Times New Roman" w:cs="Times New Roman"/>
                <w:i/>
                <w:iCs/>
              </w:rPr>
              <w:t>)</w:t>
            </w:r>
          </w:p>
        </w:tc>
        <w:tc>
          <w:tcPr>
            <w:tcW w:w="1267" w:type="dxa"/>
          </w:tcPr>
          <w:p w14:paraId="2F9D3A3E" w14:textId="77777777" w:rsidR="00AB6E90" w:rsidRPr="00AB6E90" w:rsidRDefault="00AB6E90" w:rsidP="00D64A97">
            <w:pPr>
              <w:spacing w:after="160" w:line="276" w:lineRule="auto"/>
              <w:rPr>
                <w:rFonts w:ascii="Times New Roman" w:hAnsi="Times New Roman" w:cs="Times New Roman"/>
              </w:rPr>
            </w:pPr>
            <w:r w:rsidRPr="00AB6E90">
              <w:rPr>
                <w:rFonts w:ascii="Times New Roman" w:hAnsi="Times New Roman" w:cs="Times New Roman"/>
                <w:bCs/>
              </w:rPr>
              <w:t>1043</w:t>
            </w:r>
          </w:p>
        </w:tc>
        <w:tc>
          <w:tcPr>
            <w:tcW w:w="4410" w:type="dxa"/>
          </w:tcPr>
          <w:p w14:paraId="3DD039CF" w14:textId="77777777" w:rsidR="00AB6E90" w:rsidRPr="00AB6E90" w:rsidRDefault="00AB6E90" w:rsidP="00D64A97">
            <w:pPr>
              <w:spacing w:after="160" w:line="276" w:lineRule="auto"/>
              <w:rPr>
                <w:rFonts w:ascii="Times New Roman" w:hAnsi="Times New Roman" w:cs="Times New Roman"/>
              </w:rPr>
            </w:pPr>
            <w:r w:rsidRPr="00AB6E90">
              <w:rPr>
                <w:rFonts w:ascii="Times New Roman" w:hAnsi="Times New Roman" w:cs="Times New Roman"/>
              </w:rPr>
              <w:t>Single species in a pot (n=5 lysimeters)</w:t>
            </w:r>
          </w:p>
        </w:tc>
      </w:tr>
      <w:tr w:rsidR="00AB6E90" w:rsidRPr="00AB6E90" w14:paraId="7FE704D6" w14:textId="77777777" w:rsidTr="00CE1548">
        <w:tc>
          <w:tcPr>
            <w:tcW w:w="3768" w:type="dxa"/>
          </w:tcPr>
          <w:p w14:paraId="477BEBDD" w14:textId="77777777" w:rsidR="00AB6E90" w:rsidRPr="00AB6E90" w:rsidRDefault="00AB6E90" w:rsidP="00D64A97">
            <w:pPr>
              <w:spacing w:after="160" w:line="276" w:lineRule="auto"/>
              <w:rPr>
                <w:rFonts w:ascii="Times New Roman" w:hAnsi="Times New Roman" w:cs="Times New Roman"/>
              </w:rPr>
            </w:pPr>
            <w:r w:rsidRPr="00AB6E90">
              <w:rPr>
                <w:rFonts w:ascii="Times New Roman" w:hAnsi="Times New Roman" w:cs="Times New Roman"/>
              </w:rPr>
              <w:t>Water level lysimeter</w:t>
            </w:r>
          </w:p>
        </w:tc>
        <w:tc>
          <w:tcPr>
            <w:tcW w:w="1267" w:type="dxa"/>
          </w:tcPr>
          <w:p w14:paraId="78145CD1" w14:textId="77777777" w:rsidR="00AB6E90" w:rsidRPr="00AB6E90" w:rsidRDefault="00AB6E90" w:rsidP="00D64A97">
            <w:pPr>
              <w:spacing w:after="160" w:line="276" w:lineRule="auto"/>
              <w:rPr>
                <w:rFonts w:ascii="Times New Roman" w:hAnsi="Times New Roman" w:cs="Times New Roman"/>
                <w:bCs/>
              </w:rPr>
            </w:pPr>
            <w:r w:rsidRPr="00AB6E90">
              <w:rPr>
                <w:rFonts w:ascii="Times New Roman" w:hAnsi="Times New Roman" w:cs="Times New Roman"/>
                <w:bCs/>
              </w:rPr>
              <w:t>874</w:t>
            </w:r>
          </w:p>
        </w:tc>
        <w:tc>
          <w:tcPr>
            <w:tcW w:w="4410" w:type="dxa"/>
          </w:tcPr>
          <w:p w14:paraId="4039AE78" w14:textId="4C6AC5F7" w:rsidR="00AB6E90" w:rsidRPr="00AB6E90" w:rsidRDefault="00AB6E90" w:rsidP="00D64A97">
            <w:pPr>
              <w:spacing w:after="160" w:line="276" w:lineRule="auto"/>
              <w:rPr>
                <w:rFonts w:ascii="Times New Roman" w:hAnsi="Times New Roman" w:cs="Times New Roman"/>
              </w:rPr>
            </w:pPr>
            <w:r w:rsidRPr="00AB6E90">
              <w:rPr>
                <w:rFonts w:ascii="Times New Roman" w:hAnsi="Times New Roman" w:cs="Times New Roman"/>
              </w:rPr>
              <w:t>Plant community in pots (</w:t>
            </w:r>
            <w:r w:rsidR="000542D9">
              <w:rPr>
                <w:rFonts w:ascii="Times New Roman" w:hAnsi="Times New Roman" w:cs="Times New Roman"/>
              </w:rPr>
              <w:t>n=31</w:t>
            </w:r>
            <w:r w:rsidRPr="00AB6E90">
              <w:rPr>
                <w:rFonts w:ascii="Times New Roman" w:hAnsi="Times New Roman" w:cs="Times New Roman"/>
              </w:rPr>
              <w:t xml:space="preserve"> lysimeters)</w:t>
            </w:r>
          </w:p>
        </w:tc>
      </w:tr>
    </w:tbl>
    <w:p w14:paraId="362FDFC6" w14:textId="581B4D1B" w:rsidR="005F499F" w:rsidRDefault="005F499F" w:rsidP="00D64A97">
      <w:pPr>
        <w:spacing w:after="160" w:line="276" w:lineRule="auto"/>
        <w:rPr>
          <w:rFonts w:ascii="Times New Roman" w:hAnsi="Times New Roman" w:cs="Times New Roman"/>
        </w:rPr>
      </w:pPr>
    </w:p>
    <w:p w14:paraId="2A69F7E6" w14:textId="77777777" w:rsidR="00BB68AB" w:rsidRDefault="00BB68AB" w:rsidP="00D64A97">
      <w:pPr>
        <w:spacing w:after="160" w:line="276" w:lineRule="auto"/>
        <w:rPr>
          <w:rFonts w:ascii="Times New Roman" w:hAnsi="Times New Roman" w:cs="Times New Roman"/>
        </w:rPr>
      </w:pPr>
    </w:p>
    <w:p w14:paraId="7A2DA33B" w14:textId="32229F67" w:rsidR="00746E82" w:rsidRPr="00093C26" w:rsidRDefault="005F499F" w:rsidP="00746E82">
      <w:pPr>
        <w:pStyle w:val="Caption"/>
        <w:keepNext/>
        <w:rPr>
          <w:rFonts w:ascii="Times New Roman" w:hAnsi="Times New Roman" w:cs="Times New Roman"/>
          <w:i w:val="0"/>
          <w:iCs w:val="0"/>
          <w:sz w:val="22"/>
          <w:szCs w:val="22"/>
        </w:rPr>
      </w:pPr>
      <w:r>
        <w:rPr>
          <w:rFonts w:ascii="Times New Roman" w:hAnsi="Times New Roman" w:cs="Times New Roman"/>
        </w:rPr>
        <w:br w:type="page"/>
      </w:r>
      <w:r w:rsidR="00746E82" w:rsidRPr="00C267AE">
        <w:rPr>
          <w:rFonts w:ascii="Times New Roman" w:hAnsi="Times New Roman" w:cs="Times New Roman"/>
          <w:sz w:val="22"/>
          <w:szCs w:val="22"/>
        </w:rPr>
        <w:lastRenderedPageBreak/>
        <w:t xml:space="preserve">Table </w:t>
      </w:r>
      <w:r w:rsidR="00E056AC">
        <w:rPr>
          <w:rFonts w:ascii="Times New Roman" w:hAnsi="Times New Roman" w:cs="Times New Roman"/>
          <w:sz w:val="22"/>
          <w:szCs w:val="22"/>
        </w:rPr>
        <w:t>2</w:t>
      </w:r>
      <w:r w:rsidR="00746E82" w:rsidRPr="00C267AE">
        <w:rPr>
          <w:rFonts w:ascii="Times New Roman" w:hAnsi="Times New Roman" w:cs="Times New Roman"/>
          <w:sz w:val="22"/>
          <w:szCs w:val="22"/>
        </w:rPr>
        <w:t xml:space="preserve">: </w:t>
      </w:r>
      <w:r w:rsidR="00746E82">
        <w:rPr>
          <w:rFonts w:ascii="Times New Roman" w:hAnsi="Times New Roman" w:cs="Times New Roman"/>
          <w:sz w:val="22"/>
          <w:szCs w:val="22"/>
        </w:rPr>
        <w:t>Results of c</w:t>
      </w:r>
      <w:r w:rsidR="00746E82" w:rsidRPr="00C267AE">
        <w:rPr>
          <w:rFonts w:ascii="Times New Roman" w:hAnsi="Times New Roman" w:cs="Times New Roman"/>
          <w:sz w:val="22"/>
          <w:szCs w:val="22"/>
        </w:rPr>
        <w:t xml:space="preserve">orrelation analysis of monthly ET between four species in </w:t>
      </w:r>
      <w:r w:rsidR="00567392">
        <w:rPr>
          <w:rFonts w:ascii="Times New Roman" w:hAnsi="Times New Roman" w:cs="Times New Roman"/>
          <w:sz w:val="22"/>
          <w:szCs w:val="22"/>
        </w:rPr>
        <w:t>weighing-type lysimeter</w:t>
      </w:r>
      <w:r w:rsidR="00746E82">
        <w:rPr>
          <w:rFonts w:ascii="Times New Roman" w:hAnsi="Times New Roman" w:cs="Times New Roman"/>
          <w:sz w:val="22"/>
          <w:szCs w:val="22"/>
        </w:rPr>
        <w:t xml:space="preserve">s (n=5 per species) for </w:t>
      </w:r>
      <w:proofErr w:type="spellStart"/>
      <w:proofErr w:type="gramStart"/>
      <w:r w:rsidR="00746E82">
        <w:rPr>
          <w:rFonts w:ascii="Times New Roman" w:hAnsi="Times New Roman" w:cs="Times New Roman"/>
          <w:sz w:val="22"/>
          <w:szCs w:val="22"/>
        </w:rPr>
        <w:t>R.colorata</w:t>
      </w:r>
      <w:proofErr w:type="spellEnd"/>
      <w:proofErr w:type="gramEnd"/>
      <w:r w:rsidR="00262760">
        <w:rPr>
          <w:rFonts w:ascii="Times New Roman" w:hAnsi="Times New Roman" w:cs="Times New Roman"/>
          <w:sz w:val="22"/>
          <w:szCs w:val="22"/>
        </w:rPr>
        <w:t xml:space="preserve"> (</w:t>
      </w:r>
      <w:proofErr w:type="spellStart"/>
      <w:r w:rsidR="00262760">
        <w:rPr>
          <w:rFonts w:ascii="Times New Roman" w:hAnsi="Times New Roman" w:cs="Times New Roman"/>
          <w:i w:val="0"/>
          <w:iCs w:val="0"/>
          <w:sz w:val="22"/>
          <w:szCs w:val="22"/>
        </w:rPr>
        <w:t>rhycol</w:t>
      </w:r>
      <w:proofErr w:type="spellEnd"/>
      <w:r w:rsidR="00262760">
        <w:rPr>
          <w:rFonts w:ascii="Times New Roman" w:hAnsi="Times New Roman" w:cs="Times New Roman"/>
          <w:i w:val="0"/>
          <w:iCs w:val="0"/>
          <w:sz w:val="22"/>
          <w:szCs w:val="22"/>
        </w:rPr>
        <w:t>)</w:t>
      </w:r>
      <w:r w:rsidR="00746E82">
        <w:rPr>
          <w:rFonts w:ascii="Times New Roman" w:hAnsi="Times New Roman" w:cs="Times New Roman"/>
          <w:sz w:val="22"/>
          <w:szCs w:val="22"/>
        </w:rPr>
        <w:t xml:space="preserve">. </w:t>
      </w:r>
      <w:proofErr w:type="spellStart"/>
      <w:proofErr w:type="gramStart"/>
      <w:r w:rsidR="00746E82">
        <w:rPr>
          <w:rFonts w:ascii="Times New Roman" w:hAnsi="Times New Roman" w:cs="Times New Roman"/>
          <w:sz w:val="22"/>
          <w:szCs w:val="22"/>
        </w:rPr>
        <w:t>P.nodiflora</w:t>
      </w:r>
      <w:proofErr w:type="spellEnd"/>
      <w:proofErr w:type="gramEnd"/>
      <w:r w:rsidR="00262760">
        <w:rPr>
          <w:rFonts w:ascii="Times New Roman" w:hAnsi="Times New Roman" w:cs="Times New Roman"/>
          <w:sz w:val="22"/>
          <w:szCs w:val="22"/>
        </w:rPr>
        <w:t xml:space="preserve"> </w:t>
      </w:r>
      <w:r w:rsidR="00262760">
        <w:rPr>
          <w:rFonts w:ascii="Times New Roman" w:hAnsi="Times New Roman" w:cs="Times New Roman"/>
          <w:i w:val="0"/>
          <w:iCs w:val="0"/>
          <w:sz w:val="22"/>
          <w:szCs w:val="22"/>
        </w:rPr>
        <w:t>(</w:t>
      </w:r>
      <w:proofErr w:type="spellStart"/>
      <w:r w:rsidR="00262760">
        <w:rPr>
          <w:rFonts w:ascii="Times New Roman" w:hAnsi="Times New Roman" w:cs="Times New Roman"/>
          <w:i w:val="0"/>
          <w:iCs w:val="0"/>
          <w:sz w:val="22"/>
          <w:szCs w:val="22"/>
        </w:rPr>
        <w:t>phynod</w:t>
      </w:r>
      <w:proofErr w:type="spellEnd"/>
      <w:r w:rsidR="00262760">
        <w:rPr>
          <w:rFonts w:ascii="Times New Roman" w:hAnsi="Times New Roman" w:cs="Times New Roman"/>
          <w:i w:val="0"/>
          <w:iCs w:val="0"/>
          <w:sz w:val="22"/>
          <w:szCs w:val="22"/>
        </w:rPr>
        <w:t>)</w:t>
      </w:r>
      <w:r w:rsidR="00746E82">
        <w:rPr>
          <w:rFonts w:ascii="Times New Roman" w:hAnsi="Times New Roman" w:cs="Times New Roman"/>
          <w:sz w:val="22"/>
          <w:szCs w:val="22"/>
        </w:rPr>
        <w:t xml:space="preserve">. </w:t>
      </w:r>
      <w:proofErr w:type="spellStart"/>
      <w:proofErr w:type="gramStart"/>
      <w:r w:rsidR="00746E82">
        <w:rPr>
          <w:rFonts w:ascii="Times New Roman" w:hAnsi="Times New Roman" w:cs="Times New Roman"/>
          <w:sz w:val="22"/>
          <w:szCs w:val="22"/>
        </w:rPr>
        <w:t>P.notatum</w:t>
      </w:r>
      <w:proofErr w:type="spellEnd"/>
      <w:proofErr w:type="gramEnd"/>
      <w:r w:rsidR="00262760">
        <w:rPr>
          <w:rFonts w:ascii="Times New Roman" w:hAnsi="Times New Roman" w:cs="Times New Roman"/>
          <w:i w:val="0"/>
          <w:iCs w:val="0"/>
          <w:sz w:val="22"/>
          <w:szCs w:val="22"/>
        </w:rPr>
        <w:t xml:space="preserve"> (</w:t>
      </w:r>
      <w:proofErr w:type="spellStart"/>
      <w:r w:rsidR="00262760">
        <w:rPr>
          <w:rFonts w:ascii="Times New Roman" w:hAnsi="Times New Roman" w:cs="Times New Roman"/>
          <w:i w:val="0"/>
          <w:iCs w:val="0"/>
          <w:sz w:val="22"/>
          <w:szCs w:val="22"/>
        </w:rPr>
        <w:t>pasnot</w:t>
      </w:r>
      <w:proofErr w:type="spellEnd"/>
      <w:r w:rsidR="00262760">
        <w:rPr>
          <w:rFonts w:ascii="Times New Roman" w:hAnsi="Times New Roman" w:cs="Times New Roman"/>
          <w:i w:val="0"/>
          <w:iCs w:val="0"/>
          <w:sz w:val="22"/>
          <w:szCs w:val="22"/>
        </w:rPr>
        <w:t>)</w:t>
      </w:r>
      <w:r w:rsidR="00746E82">
        <w:rPr>
          <w:rFonts w:ascii="Times New Roman" w:hAnsi="Times New Roman" w:cs="Times New Roman"/>
          <w:sz w:val="22"/>
          <w:szCs w:val="22"/>
        </w:rPr>
        <w:t xml:space="preserve"> and </w:t>
      </w:r>
      <w:proofErr w:type="spellStart"/>
      <w:r w:rsidR="00746E82">
        <w:rPr>
          <w:rFonts w:ascii="Times New Roman" w:hAnsi="Times New Roman" w:cs="Times New Roman"/>
          <w:sz w:val="22"/>
          <w:szCs w:val="22"/>
        </w:rPr>
        <w:t>A.</w:t>
      </w:r>
      <w:r w:rsidR="00262760">
        <w:rPr>
          <w:rFonts w:ascii="Times New Roman" w:hAnsi="Times New Roman" w:cs="Times New Roman"/>
          <w:sz w:val="22"/>
          <w:szCs w:val="22"/>
        </w:rPr>
        <w:t>fissifolius</w:t>
      </w:r>
      <w:proofErr w:type="spellEnd"/>
      <w:r w:rsidR="00262760">
        <w:rPr>
          <w:rFonts w:ascii="Times New Roman" w:hAnsi="Times New Roman" w:cs="Times New Roman"/>
          <w:sz w:val="22"/>
          <w:szCs w:val="22"/>
        </w:rPr>
        <w:t xml:space="preserve"> </w:t>
      </w:r>
      <w:r w:rsidR="00262760">
        <w:rPr>
          <w:rFonts w:ascii="Times New Roman" w:hAnsi="Times New Roman" w:cs="Times New Roman"/>
          <w:i w:val="0"/>
          <w:iCs w:val="0"/>
          <w:sz w:val="22"/>
          <w:szCs w:val="22"/>
        </w:rPr>
        <w:t>(</w:t>
      </w:r>
      <w:proofErr w:type="spellStart"/>
      <w:r w:rsidR="00262760">
        <w:rPr>
          <w:rFonts w:ascii="Times New Roman" w:hAnsi="Times New Roman" w:cs="Times New Roman"/>
          <w:i w:val="0"/>
          <w:iCs w:val="0"/>
          <w:sz w:val="22"/>
          <w:szCs w:val="22"/>
        </w:rPr>
        <w:t>axofis</w:t>
      </w:r>
      <w:proofErr w:type="spellEnd"/>
      <w:r w:rsidR="00262760">
        <w:rPr>
          <w:rFonts w:ascii="Times New Roman" w:hAnsi="Times New Roman" w:cs="Times New Roman"/>
          <w:i w:val="0"/>
          <w:iCs w:val="0"/>
          <w:sz w:val="22"/>
          <w:szCs w:val="22"/>
        </w:rPr>
        <w:t>)</w:t>
      </w:r>
    </w:p>
    <w:tbl>
      <w:tblPr>
        <w:tblStyle w:val="GridTable1Light"/>
        <w:tblW w:w="8502" w:type="dxa"/>
        <w:tblLook w:val="04A0" w:firstRow="1" w:lastRow="0" w:firstColumn="1" w:lastColumn="0" w:noHBand="0" w:noVBand="1"/>
      </w:tblPr>
      <w:tblGrid>
        <w:gridCol w:w="1806"/>
        <w:gridCol w:w="1634"/>
        <w:gridCol w:w="1732"/>
        <w:gridCol w:w="1659"/>
        <w:gridCol w:w="1671"/>
      </w:tblGrid>
      <w:tr w:rsidR="00746E82" w:rsidRPr="00F45CAC" w14:paraId="0926BF45" w14:textId="77777777" w:rsidTr="00746E82">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806" w:type="dxa"/>
            <w:noWrap/>
            <w:hideMark/>
          </w:tcPr>
          <w:p w14:paraId="43DBFCBA" w14:textId="77777777" w:rsidR="00746E82" w:rsidRPr="00F45CAC" w:rsidRDefault="00746E82" w:rsidP="001D0020">
            <w:pPr>
              <w:jc w:val="center"/>
              <w:rPr>
                <w:rFonts w:ascii="Times New Roman" w:eastAsia="Times New Roman" w:hAnsi="Times New Roman" w:cs="Times New Roman"/>
                <w:i/>
                <w:iCs/>
                <w:color w:val="000000"/>
                <w:sz w:val="22"/>
                <w:szCs w:val="22"/>
              </w:rPr>
            </w:pPr>
            <w:r w:rsidRPr="00F45CAC">
              <w:rPr>
                <w:rFonts w:ascii="Times New Roman" w:eastAsia="Times New Roman" w:hAnsi="Times New Roman" w:cs="Times New Roman"/>
                <w:i/>
                <w:iCs/>
                <w:color w:val="000000"/>
                <w:sz w:val="22"/>
                <w:szCs w:val="22"/>
              </w:rPr>
              <w:t> </w:t>
            </w:r>
          </w:p>
        </w:tc>
        <w:tc>
          <w:tcPr>
            <w:tcW w:w="1634" w:type="dxa"/>
            <w:noWrap/>
            <w:hideMark/>
          </w:tcPr>
          <w:p w14:paraId="697B53CB" w14:textId="0A3DA173" w:rsidR="00746E82" w:rsidRPr="00F45CAC" w:rsidRDefault="00746E82" w:rsidP="001D002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0000"/>
                <w:sz w:val="22"/>
                <w:szCs w:val="22"/>
              </w:rPr>
            </w:pPr>
            <w:proofErr w:type="spellStart"/>
            <w:r>
              <w:rPr>
                <w:rFonts w:ascii="Times New Roman" w:eastAsia="Times New Roman" w:hAnsi="Times New Roman" w:cs="Times New Roman"/>
                <w:i/>
                <w:iCs/>
                <w:color w:val="000000"/>
                <w:sz w:val="22"/>
                <w:szCs w:val="22"/>
              </w:rPr>
              <w:t>rhycol_ET</w:t>
            </w:r>
            <w:proofErr w:type="spellEnd"/>
          </w:p>
        </w:tc>
        <w:tc>
          <w:tcPr>
            <w:tcW w:w="1732" w:type="dxa"/>
            <w:noWrap/>
            <w:hideMark/>
          </w:tcPr>
          <w:p w14:paraId="3B4A85FD" w14:textId="582B0CF4" w:rsidR="00746E82" w:rsidRPr="00F45CAC" w:rsidRDefault="00746E82" w:rsidP="001D002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0000"/>
                <w:sz w:val="22"/>
                <w:szCs w:val="22"/>
              </w:rPr>
            </w:pPr>
            <w:proofErr w:type="spellStart"/>
            <w:r>
              <w:rPr>
                <w:rFonts w:ascii="Times New Roman" w:eastAsia="Times New Roman" w:hAnsi="Times New Roman" w:cs="Times New Roman"/>
                <w:i/>
                <w:iCs/>
                <w:color w:val="000000"/>
                <w:sz w:val="22"/>
                <w:szCs w:val="22"/>
              </w:rPr>
              <w:t>phynod_ET</w:t>
            </w:r>
            <w:proofErr w:type="spellEnd"/>
          </w:p>
        </w:tc>
        <w:tc>
          <w:tcPr>
            <w:tcW w:w="1659" w:type="dxa"/>
            <w:noWrap/>
            <w:hideMark/>
          </w:tcPr>
          <w:p w14:paraId="3502FC53" w14:textId="48481F09" w:rsidR="00746E82" w:rsidRPr="00F45CAC" w:rsidRDefault="00746E82" w:rsidP="001D002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0000"/>
                <w:sz w:val="22"/>
                <w:szCs w:val="22"/>
              </w:rPr>
            </w:pPr>
            <w:proofErr w:type="spellStart"/>
            <w:r>
              <w:rPr>
                <w:rFonts w:ascii="Times New Roman" w:eastAsia="Times New Roman" w:hAnsi="Times New Roman" w:cs="Times New Roman"/>
                <w:i/>
                <w:iCs/>
                <w:color w:val="000000"/>
                <w:sz w:val="22"/>
                <w:szCs w:val="22"/>
              </w:rPr>
              <w:t>pasnot_ET</w:t>
            </w:r>
            <w:proofErr w:type="spellEnd"/>
          </w:p>
        </w:tc>
        <w:tc>
          <w:tcPr>
            <w:tcW w:w="1671" w:type="dxa"/>
            <w:noWrap/>
            <w:hideMark/>
          </w:tcPr>
          <w:p w14:paraId="4E96C595" w14:textId="1F38964B" w:rsidR="00746E82" w:rsidRPr="00F45CAC" w:rsidRDefault="00746E82" w:rsidP="001D002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
                <w:iCs/>
                <w:color w:val="000000"/>
                <w:sz w:val="22"/>
                <w:szCs w:val="22"/>
              </w:rPr>
            </w:pPr>
            <w:proofErr w:type="spellStart"/>
            <w:r>
              <w:rPr>
                <w:rFonts w:ascii="Times New Roman" w:eastAsia="Times New Roman" w:hAnsi="Times New Roman" w:cs="Times New Roman"/>
                <w:i/>
                <w:iCs/>
                <w:color w:val="000000"/>
                <w:sz w:val="22"/>
                <w:szCs w:val="22"/>
              </w:rPr>
              <w:t>axofur_ET</w:t>
            </w:r>
            <w:proofErr w:type="spellEnd"/>
          </w:p>
        </w:tc>
      </w:tr>
      <w:tr w:rsidR="00746E82" w:rsidRPr="00F45CAC" w14:paraId="4EF02F15" w14:textId="77777777" w:rsidTr="00746E82">
        <w:trPr>
          <w:trHeight w:val="290"/>
        </w:trPr>
        <w:tc>
          <w:tcPr>
            <w:cnfStyle w:val="001000000000" w:firstRow="0" w:lastRow="0" w:firstColumn="1" w:lastColumn="0" w:oddVBand="0" w:evenVBand="0" w:oddHBand="0" w:evenHBand="0" w:firstRowFirstColumn="0" w:firstRowLastColumn="0" w:lastRowFirstColumn="0" w:lastRowLastColumn="0"/>
            <w:tcW w:w="1806" w:type="dxa"/>
            <w:noWrap/>
            <w:hideMark/>
          </w:tcPr>
          <w:p w14:paraId="2E848140" w14:textId="44C7C725" w:rsidR="00746E82" w:rsidRPr="00F45CAC" w:rsidRDefault="00746E82" w:rsidP="001D0020">
            <w:pPr>
              <w:rPr>
                <w:rFonts w:ascii="Times New Roman" w:eastAsia="Times New Roman" w:hAnsi="Times New Roman" w:cs="Times New Roman"/>
                <w:color w:val="000000"/>
                <w:sz w:val="22"/>
                <w:szCs w:val="22"/>
              </w:rPr>
            </w:pPr>
            <w:proofErr w:type="spellStart"/>
            <w:r>
              <w:rPr>
                <w:rFonts w:ascii="Times New Roman" w:eastAsia="Times New Roman" w:hAnsi="Times New Roman" w:cs="Times New Roman"/>
                <w:color w:val="000000"/>
                <w:sz w:val="22"/>
                <w:szCs w:val="22"/>
              </w:rPr>
              <w:t>rhycol_ET</w:t>
            </w:r>
            <w:proofErr w:type="spellEnd"/>
          </w:p>
        </w:tc>
        <w:tc>
          <w:tcPr>
            <w:tcW w:w="1634" w:type="dxa"/>
            <w:noWrap/>
            <w:hideMark/>
          </w:tcPr>
          <w:p w14:paraId="2C5F3D28" w14:textId="77777777" w:rsidR="00746E82" w:rsidRPr="00F45CAC" w:rsidRDefault="00746E82" w:rsidP="001D002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2"/>
                <w:szCs w:val="22"/>
              </w:rPr>
            </w:pPr>
            <w:r w:rsidRPr="00F45CAC">
              <w:rPr>
                <w:rFonts w:ascii="Times New Roman" w:eastAsia="Times New Roman" w:hAnsi="Times New Roman" w:cs="Times New Roman"/>
                <w:color w:val="000000"/>
                <w:sz w:val="22"/>
                <w:szCs w:val="22"/>
              </w:rPr>
              <w:t>1</w:t>
            </w:r>
          </w:p>
        </w:tc>
        <w:tc>
          <w:tcPr>
            <w:tcW w:w="1732" w:type="dxa"/>
            <w:noWrap/>
            <w:hideMark/>
          </w:tcPr>
          <w:p w14:paraId="5CB9F741" w14:textId="77777777" w:rsidR="00746E82" w:rsidRPr="00F45CAC" w:rsidRDefault="00746E82" w:rsidP="001D002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2"/>
                <w:szCs w:val="22"/>
              </w:rPr>
            </w:pPr>
          </w:p>
        </w:tc>
        <w:tc>
          <w:tcPr>
            <w:tcW w:w="1659" w:type="dxa"/>
            <w:noWrap/>
            <w:hideMark/>
          </w:tcPr>
          <w:p w14:paraId="654F5CA4" w14:textId="77777777" w:rsidR="00746E82" w:rsidRPr="00F45CAC" w:rsidRDefault="00746E82" w:rsidP="001D002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tc>
        <w:tc>
          <w:tcPr>
            <w:tcW w:w="1671" w:type="dxa"/>
            <w:noWrap/>
            <w:hideMark/>
          </w:tcPr>
          <w:p w14:paraId="30A1EC3A" w14:textId="77777777" w:rsidR="00746E82" w:rsidRPr="00F45CAC" w:rsidRDefault="00746E82" w:rsidP="001D002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tc>
      </w:tr>
      <w:tr w:rsidR="00746E82" w:rsidRPr="00F45CAC" w14:paraId="3D79E416" w14:textId="77777777" w:rsidTr="00746E82">
        <w:trPr>
          <w:trHeight w:val="290"/>
        </w:trPr>
        <w:tc>
          <w:tcPr>
            <w:cnfStyle w:val="001000000000" w:firstRow="0" w:lastRow="0" w:firstColumn="1" w:lastColumn="0" w:oddVBand="0" w:evenVBand="0" w:oddHBand="0" w:evenHBand="0" w:firstRowFirstColumn="0" w:firstRowLastColumn="0" w:lastRowFirstColumn="0" w:lastRowLastColumn="0"/>
            <w:tcW w:w="1806" w:type="dxa"/>
            <w:noWrap/>
            <w:hideMark/>
          </w:tcPr>
          <w:p w14:paraId="6F4B1370" w14:textId="7EA64E03" w:rsidR="00746E82" w:rsidRPr="00F45CAC" w:rsidRDefault="00746E82" w:rsidP="001D0020">
            <w:pPr>
              <w:rPr>
                <w:rFonts w:ascii="Times New Roman" w:eastAsia="Times New Roman" w:hAnsi="Times New Roman" w:cs="Times New Roman"/>
                <w:color w:val="000000"/>
                <w:sz w:val="22"/>
                <w:szCs w:val="22"/>
              </w:rPr>
            </w:pPr>
            <w:proofErr w:type="spellStart"/>
            <w:r>
              <w:rPr>
                <w:rFonts w:ascii="Times New Roman" w:eastAsia="Times New Roman" w:hAnsi="Times New Roman" w:cs="Times New Roman"/>
                <w:color w:val="000000"/>
                <w:sz w:val="22"/>
                <w:szCs w:val="22"/>
              </w:rPr>
              <w:t>phynod_ET</w:t>
            </w:r>
            <w:proofErr w:type="spellEnd"/>
          </w:p>
        </w:tc>
        <w:tc>
          <w:tcPr>
            <w:tcW w:w="1634" w:type="dxa"/>
            <w:noWrap/>
            <w:hideMark/>
          </w:tcPr>
          <w:p w14:paraId="2E35B596" w14:textId="77777777" w:rsidR="00746E82" w:rsidRPr="00F45CAC" w:rsidRDefault="00746E82" w:rsidP="001D002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2"/>
                <w:szCs w:val="22"/>
              </w:rPr>
            </w:pPr>
            <w:r w:rsidRPr="00F45CAC">
              <w:rPr>
                <w:rFonts w:ascii="Times New Roman" w:eastAsia="Times New Roman" w:hAnsi="Times New Roman" w:cs="Times New Roman"/>
                <w:color w:val="000000"/>
                <w:sz w:val="22"/>
                <w:szCs w:val="22"/>
              </w:rPr>
              <w:t>0.902675</w:t>
            </w:r>
          </w:p>
        </w:tc>
        <w:tc>
          <w:tcPr>
            <w:tcW w:w="1732" w:type="dxa"/>
            <w:noWrap/>
            <w:hideMark/>
          </w:tcPr>
          <w:p w14:paraId="5D8405BF" w14:textId="77777777" w:rsidR="00746E82" w:rsidRPr="00F45CAC" w:rsidRDefault="00746E82" w:rsidP="001D002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2"/>
                <w:szCs w:val="22"/>
              </w:rPr>
            </w:pPr>
            <w:r w:rsidRPr="00F45CAC">
              <w:rPr>
                <w:rFonts w:ascii="Times New Roman" w:eastAsia="Times New Roman" w:hAnsi="Times New Roman" w:cs="Times New Roman"/>
                <w:color w:val="000000"/>
                <w:sz w:val="22"/>
                <w:szCs w:val="22"/>
              </w:rPr>
              <w:t>1</w:t>
            </w:r>
          </w:p>
        </w:tc>
        <w:tc>
          <w:tcPr>
            <w:tcW w:w="1659" w:type="dxa"/>
            <w:noWrap/>
            <w:hideMark/>
          </w:tcPr>
          <w:p w14:paraId="2CDD4A74" w14:textId="77777777" w:rsidR="00746E82" w:rsidRPr="00F45CAC" w:rsidRDefault="00746E82" w:rsidP="001D002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2"/>
                <w:szCs w:val="22"/>
              </w:rPr>
            </w:pPr>
          </w:p>
        </w:tc>
        <w:tc>
          <w:tcPr>
            <w:tcW w:w="1671" w:type="dxa"/>
            <w:noWrap/>
            <w:hideMark/>
          </w:tcPr>
          <w:p w14:paraId="407E045B" w14:textId="77777777" w:rsidR="00746E82" w:rsidRPr="00F45CAC" w:rsidRDefault="00746E82" w:rsidP="001D002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tc>
      </w:tr>
      <w:tr w:rsidR="00746E82" w:rsidRPr="00F45CAC" w14:paraId="7918144B" w14:textId="77777777" w:rsidTr="00746E82">
        <w:trPr>
          <w:trHeight w:val="290"/>
        </w:trPr>
        <w:tc>
          <w:tcPr>
            <w:cnfStyle w:val="001000000000" w:firstRow="0" w:lastRow="0" w:firstColumn="1" w:lastColumn="0" w:oddVBand="0" w:evenVBand="0" w:oddHBand="0" w:evenHBand="0" w:firstRowFirstColumn="0" w:firstRowLastColumn="0" w:lastRowFirstColumn="0" w:lastRowLastColumn="0"/>
            <w:tcW w:w="1806" w:type="dxa"/>
            <w:noWrap/>
            <w:hideMark/>
          </w:tcPr>
          <w:p w14:paraId="082FEF58" w14:textId="3855594D" w:rsidR="00746E82" w:rsidRPr="00F45CAC" w:rsidRDefault="00746E82" w:rsidP="001D0020">
            <w:pPr>
              <w:rPr>
                <w:rFonts w:ascii="Times New Roman" w:eastAsia="Times New Roman" w:hAnsi="Times New Roman" w:cs="Times New Roman"/>
                <w:color w:val="000000"/>
                <w:sz w:val="22"/>
                <w:szCs w:val="22"/>
              </w:rPr>
            </w:pPr>
            <w:proofErr w:type="spellStart"/>
            <w:r>
              <w:rPr>
                <w:rFonts w:ascii="Times New Roman" w:eastAsia="Times New Roman" w:hAnsi="Times New Roman" w:cs="Times New Roman"/>
                <w:color w:val="000000"/>
                <w:sz w:val="22"/>
                <w:szCs w:val="22"/>
              </w:rPr>
              <w:t>pasnot_ET</w:t>
            </w:r>
            <w:proofErr w:type="spellEnd"/>
          </w:p>
        </w:tc>
        <w:tc>
          <w:tcPr>
            <w:tcW w:w="1634" w:type="dxa"/>
            <w:noWrap/>
            <w:hideMark/>
          </w:tcPr>
          <w:p w14:paraId="31FDC428" w14:textId="77777777" w:rsidR="00746E82" w:rsidRPr="00F45CAC" w:rsidRDefault="00746E82" w:rsidP="001D002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2"/>
                <w:szCs w:val="22"/>
              </w:rPr>
            </w:pPr>
            <w:r w:rsidRPr="00F45CAC">
              <w:rPr>
                <w:rFonts w:ascii="Times New Roman" w:eastAsia="Times New Roman" w:hAnsi="Times New Roman" w:cs="Times New Roman"/>
                <w:color w:val="000000"/>
                <w:sz w:val="22"/>
                <w:szCs w:val="22"/>
              </w:rPr>
              <w:t>0.942951</w:t>
            </w:r>
          </w:p>
        </w:tc>
        <w:tc>
          <w:tcPr>
            <w:tcW w:w="1732" w:type="dxa"/>
            <w:noWrap/>
            <w:hideMark/>
          </w:tcPr>
          <w:p w14:paraId="6F5B0D6B" w14:textId="77777777" w:rsidR="00746E82" w:rsidRPr="00F45CAC" w:rsidRDefault="00746E82" w:rsidP="001D002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2"/>
                <w:szCs w:val="22"/>
              </w:rPr>
            </w:pPr>
            <w:r w:rsidRPr="00F45CAC">
              <w:rPr>
                <w:rFonts w:ascii="Times New Roman" w:eastAsia="Times New Roman" w:hAnsi="Times New Roman" w:cs="Times New Roman"/>
                <w:color w:val="000000"/>
                <w:sz w:val="22"/>
                <w:szCs w:val="22"/>
              </w:rPr>
              <w:t>0.865694</w:t>
            </w:r>
          </w:p>
        </w:tc>
        <w:tc>
          <w:tcPr>
            <w:tcW w:w="1659" w:type="dxa"/>
            <w:noWrap/>
            <w:hideMark/>
          </w:tcPr>
          <w:p w14:paraId="131EA860" w14:textId="77777777" w:rsidR="00746E82" w:rsidRPr="00F45CAC" w:rsidRDefault="00746E82" w:rsidP="001D002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2"/>
                <w:szCs w:val="22"/>
              </w:rPr>
            </w:pPr>
            <w:r w:rsidRPr="00F45CAC">
              <w:rPr>
                <w:rFonts w:ascii="Times New Roman" w:eastAsia="Times New Roman" w:hAnsi="Times New Roman" w:cs="Times New Roman"/>
                <w:color w:val="000000"/>
                <w:sz w:val="22"/>
                <w:szCs w:val="22"/>
              </w:rPr>
              <w:t>1</w:t>
            </w:r>
          </w:p>
        </w:tc>
        <w:tc>
          <w:tcPr>
            <w:tcW w:w="1671" w:type="dxa"/>
            <w:noWrap/>
            <w:hideMark/>
          </w:tcPr>
          <w:p w14:paraId="1A2E30F0" w14:textId="77777777" w:rsidR="00746E82" w:rsidRPr="00F45CAC" w:rsidRDefault="00746E82" w:rsidP="001D002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2"/>
                <w:szCs w:val="22"/>
              </w:rPr>
            </w:pPr>
          </w:p>
        </w:tc>
      </w:tr>
      <w:tr w:rsidR="00746E82" w:rsidRPr="00F45CAC" w14:paraId="0FE6CD17" w14:textId="77777777" w:rsidTr="00746E82">
        <w:trPr>
          <w:trHeight w:val="300"/>
        </w:trPr>
        <w:tc>
          <w:tcPr>
            <w:cnfStyle w:val="001000000000" w:firstRow="0" w:lastRow="0" w:firstColumn="1" w:lastColumn="0" w:oddVBand="0" w:evenVBand="0" w:oddHBand="0" w:evenHBand="0" w:firstRowFirstColumn="0" w:firstRowLastColumn="0" w:lastRowFirstColumn="0" w:lastRowLastColumn="0"/>
            <w:tcW w:w="1806" w:type="dxa"/>
            <w:noWrap/>
            <w:hideMark/>
          </w:tcPr>
          <w:p w14:paraId="2BCF686D" w14:textId="3E7EB7EE" w:rsidR="00746E82" w:rsidRPr="00F45CAC" w:rsidRDefault="00262760" w:rsidP="001D0020">
            <w:pPr>
              <w:rPr>
                <w:rFonts w:ascii="Times New Roman" w:eastAsia="Times New Roman" w:hAnsi="Times New Roman" w:cs="Times New Roman"/>
                <w:color w:val="000000"/>
                <w:sz w:val="22"/>
                <w:szCs w:val="22"/>
              </w:rPr>
            </w:pPr>
            <w:proofErr w:type="spellStart"/>
            <w:r>
              <w:rPr>
                <w:rFonts w:ascii="Times New Roman" w:eastAsia="Times New Roman" w:hAnsi="Times New Roman" w:cs="Times New Roman"/>
                <w:color w:val="000000"/>
                <w:sz w:val="22"/>
                <w:szCs w:val="22"/>
              </w:rPr>
              <w:t>axofis</w:t>
            </w:r>
            <w:r w:rsidR="00746E82">
              <w:rPr>
                <w:rFonts w:ascii="Times New Roman" w:eastAsia="Times New Roman" w:hAnsi="Times New Roman" w:cs="Times New Roman"/>
                <w:color w:val="000000"/>
                <w:sz w:val="22"/>
                <w:szCs w:val="22"/>
              </w:rPr>
              <w:t>_ET</w:t>
            </w:r>
            <w:proofErr w:type="spellEnd"/>
          </w:p>
        </w:tc>
        <w:tc>
          <w:tcPr>
            <w:tcW w:w="1634" w:type="dxa"/>
            <w:noWrap/>
            <w:hideMark/>
          </w:tcPr>
          <w:p w14:paraId="4EE5D5B8" w14:textId="77777777" w:rsidR="00746E82" w:rsidRPr="00F45CAC" w:rsidRDefault="00746E82" w:rsidP="001D002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2"/>
                <w:szCs w:val="22"/>
              </w:rPr>
            </w:pPr>
            <w:r w:rsidRPr="00F45CAC">
              <w:rPr>
                <w:rFonts w:ascii="Times New Roman" w:eastAsia="Times New Roman" w:hAnsi="Times New Roman" w:cs="Times New Roman"/>
                <w:color w:val="000000"/>
                <w:sz w:val="22"/>
                <w:szCs w:val="22"/>
              </w:rPr>
              <w:t>0.868501</w:t>
            </w:r>
          </w:p>
        </w:tc>
        <w:tc>
          <w:tcPr>
            <w:tcW w:w="1732" w:type="dxa"/>
            <w:noWrap/>
            <w:hideMark/>
          </w:tcPr>
          <w:p w14:paraId="6244CF8E" w14:textId="77777777" w:rsidR="00746E82" w:rsidRPr="00F45CAC" w:rsidRDefault="00746E82" w:rsidP="001D002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2"/>
                <w:szCs w:val="22"/>
              </w:rPr>
            </w:pPr>
            <w:r w:rsidRPr="00F45CAC">
              <w:rPr>
                <w:rFonts w:ascii="Times New Roman" w:eastAsia="Times New Roman" w:hAnsi="Times New Roman" w:cs="Times New Roman"/>
                <w:color w:val="000000"/>
                <w:sz w:val="22"/>
                <w:szCs w:val="22"/>
              </w:rPr>
              <w:t>0.837209</w:t>
            </w:r>
          </w:p>
        </w:tc>
        <w:tc>
          <w:tcPr>
            <w:tcW w:w="1659" w:type="dxa"/>
            <w:noWrap/>
            <w:hideMark/>
          </w:tcPr>
          <w:p w14:paraId="04DB6104" w14:textId="77777777" w:rsidR="00746E82" w:rsidRPr="00F45CAC" w:rsidRDefault="00746E82" w:rsidP="001D002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2"/>
                <w:szCs w:val="22"/>
              </w:rPr>
            </w:pPr>
            <w:r w:rsidRPr="00F45CAC">
              <w:rPr>
                <w:rFonts w:ascii="Times New Roman" w:eastAsia="Times New Roman" w:hAnsi="Times New Roman" w:cs="Times New Roman"/>
                <w:color w:val="000000"/>
                <w:sz w:val="22"/>
                <w:szCs w:val="22"/>
              </w:rPr>
              <w:t>0.929527</w:t>
            </w:r>
          </w:p>
        </w:tc>
        <w:tc>
          <w:tcPr>
            <w:tcW w:w="1671" w:type="dxa"/>
            <w:noWrap/>
            <w:hideMark/>
          </w:tcPr>
          <w:p w14:paraId="6F25958A" w14:textId="77777777" w:rsidR="00746E82" w:rsidRPr="00F45CAC" w:rsidRDefault="00746E82" w:rsidP="001D002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2"/>
                <w:szCs w:val="22"/>
              </w:rPr>
            </w:pPr>
            <w:r w:rsidRPr="00F45CAC">
              <w:rPr>
                <w:rFonts w:ascii="Times New Roman" w:eastAsia="Times New Roman" w:hAnsi="Times New Roman" w:cs="Times New Roman"/>
                <w:color w:val="000000"/>
                <w:sz w:val="22"/>
                <w:szCs w:val="22"/>
              </w:rPr>
              <w:t>1</w:t>
            </w:r>
          </w:p>
        </w:tc>
      </w:tr>
    </w:tbl>
    <w:p w14:paraId="30F195BB" w14:textId="77777777" w:rsidR="00746E82" w:rsidRDefault="00746E82" w:rsidP="00D64A97">
      <w:pPr>
        <w:pStyle w:val="Caption"/>
        <w:keepNext/>
        <w:spacing w:line="276" w:lineRule="auto"/>
        <w:rPr>
          <w:rFonts w:ascii="Times New Roman" w:hAnsi="Times New Roman" w:cs="Times New Roman"/>
          <w:sz w:val="24"/>
          <w:szCs w:val="24"/>
        </w:rPr>
      </w:pPr>
    </w:p>
    <w:p w14:paraId="1ED95541" w14:textId="02B6A4A9" w:rsidR="009F42C7" w:rsidRPr="00AB6E90" w:rsidRDefault="009F42C7" w:rsidP="00D64A97">
      <w:pPr>
        <w:pStyle w:val="Caption"/>
        <w:keepNext/>
        <w:spacing w:line="276" w:lineRule="auto"/>
        <w:rPr>
          <w:rFonts w:ascii="Times New Roman" w:hAnsi="Times New Roman" w:cs="Times New Roman"/>
          <w:sz w:val="24"/>
          <w:szCs w:val="24"/>
        </w:rPr>
      </w:pPr>
      <w:r w:rsidRPr="00AB6E90">
        <w:rPr>
          <w:rFonts w:ascii="Times New Roman" w:hAnsi="Times New Roman" w:cs="Times New Roman"/>
          <w:sz w:val="24"/>
          <w:szCs w:val="24"/>
        </w:rPr>
        <w:t xml:space="preserve">Table </w:t>
      </w:r>
      <w:r w:rsidR="00E056AC">
        <w:rPr>
          <w:rFonts w:ascii="Times New Roman" w:hAnsi="Times New Roman" w:cs="Times New Roman"/>
          <w:sz w:val="24"/>
          <w:szCs w:val="24"/>
        </w:rPr>
        <w:t>3</w:t>
      </w:r>
      <w:r w:rsidRPr="00AB6E90">
        <w:rPr>
          <w:rFonts w:ascii="Times New Roman" w:hAnsi="Times New Roman" w:cs="Times New Roman"/>
          <w:sz w:val="24"/>
          <w:szCs w:val="24"/>
        </w:rPr>
        <w:t>: Advantages and disadvantages of ET techniques utilized in this study. Uncertainty is obtained from the literature for established methods and estimated for the low-cost lysimeters.</w:t>
      </w:r>
    </w:p>
    <w:tbl>
      <w:tblPr>
        <w:tblStyle w:val="TableGrid"/>
        <w:tblW w:w="9805" w:type="dxa"/>
        <w:tblLook w:val="04A0" w:firstRow="1" w:lastRow="0" w:firstColumn="1" w:lastColumn="0" w:noHBand="0" w:noVBand="1"/>
      </w:tblPr>
      <w:tblGrid>
        <w:gridCol w:w="1256"/>
        <w:gridCol w:w="2862"/>
        <w:gridCol w:w="4244"/>
        <w:gridCol w:w="1443"/>
      </w:tblGrid>
      <w:tr w:rsidR="009F42C7" w:rsidRPr="00AB6E90" w14:paraId="76399633" w14:textId="77777777" w:rsidTr="00F614A2">
        <w:tc>
          <w:tcPr>
            <w:tcW w:w="1237" w:type="dxa"/>
          </w:tcPr>
          <w:p w14:paraId="12A87323" w14:textId="77777777" w:rsidR="009F42C7" w:rsidRPr="00AB6E90" w:rsidRDefault="009F42C7" w:rsidP="00D64A97">
            <w:pPr>
              <w:spacing w:line="276" w:lineRule="auto"/>
              <w:jc w:val="center"/>
              <w:rPr>
                <w:rFonts w:ascii="Times New Roman" w:hAnsi="Times New Roman" w:cs="Times New Roman"/>
                <w:b/>
                <w:bCs/>
              </w:rPr>
            </w:pPr>
            <w:r w:rsidRPr="00AB6E90">
              <w:rPr>
                <w:rFonts w:ascii="Times New Roman" w:hAnsi="Times New Roman" w:cs="Times New Roman"/>
                <w:b/>
                <w:bCs/>
              </w:rPr>
              <w:t>Method</w:t>
            </w:r>
          </w:p>
        </w:tc>
        <w:tc>
          <w:tcPr>
            <w:tcW w:w="2898" w:type="dxa"/>
          </w:tcPr>
          <w:p w14:paraId="6355B4FE" w14:textId="77777777" w:rsidR="009F42C7" w:rsidRPr="00AB6E90" w:rsidRDefault="009F42C7" w:rsidP="00D64A97">
            <w:pPr>
              <w:spacing w:line="276" w:lineRule="auto"/>
              <w:jc w:val="center"/>
              <w:rPr>
                <w:rFonts w:ascii="Times New Roman" w:hAnsi="Times New Roman" w:cs="Times New Roman"/>
                <w:b/>
                <w:bCs/>
              </w:rPr>
            </w:pPr>
            <w:r w:rsidRPr="00AB6E90">
              <w:rPr>
                <w:rFonts w:ascii="Times New Roman" w:hAnsi="Times New Roman" w:cs="Times New Roman"/>
                <w:b/>
                <w:bCs/>
              </w:rPr>
              <w:t>Advantages</w:t>
            </w:r>
          </w:p>
        </w:tc>
        <w:tc>
          <w:tcPr>
            <w:tcW w:w="4320" w:type="dxa"/>
          </w:tcPr>
          <w:p w14:paraId="6A0D65B6" w14:textId="77777777" w:rsidR="009F42C7" w:rsidRPr="00AB6E90" w:rsidRDefault="009F42C7" w:rsidP="00D64A97">
            <w:pPr>
              <w:spacing w:line="276" w:lineRule="auto"/>
              <w:jc w:val="center"/>
              <w:rPr>
                <w:rFonts w:ascii="Times New Roman" w:hAnsi="Times New Roman" w:cs="Times New Roman"/>
                <w:b/>
                <w:bCs/>
              </w:rPr>
            </w:pPr>
            <w:r w:rsidRPr="00AB6E90">
              <w:rPr>
                <w:rFonts w:ascii="Times New Roman" w:hAnsi="Times New Roman" w:cs="Times New Roman"/>
                <w:b/>
                <w:bCs/>
              </w:rPr>
              <w:t>Disadvantages</w:t>
            </w:r>
          </w:p>
        </w:tc>
        <w:tc>
          <w:tcPr>
            <w:tcW w:w="1350" w:type="dxa"/>
          </w:tcPr>
          <w:p w14:paraId="1F03F779" w14:textId="77777777" w:rsidR="009F42C7" w:rsidRPr="00AB6E90" w:rsidRDefault="009F42C7" w:rsidP="00D64A97">
            <w:pPr>
              <w:spacing w:line="276" w:lineRule="auto"/>
              <w:jc w:val="center"/>
              <w:rPr>
                <w:rFonts w:ascii="Times New Roman" w:hAnsi="Times New Roman" w:cs="Times New Roman"/>
                <w:b/>
                <w:bCs/>
              </w:rPr>
            </w:pPr>
            <w:r w:rsidRPr="00AB6E90">
              <w:rPr>
                <w:rFonts w:ascii="Times New Roman" w:hAnsi="Times New Roman" w:cs="Times New Roman"/>
                <w:b/>
                <w:bCs/>
              </w:rPr>
              <w:t>Uncertainty</w:t>
            </w:r>
          </w:p>
        </w:tc>
      </w:tr>
      <w:tr w:rsidR="009F42C7" w:rsidRPr="00AB6E90" w14:paraId="3B389FC4" w14:textId="77777777" w:rsidTr="00F614A2">
        <w:tc>
          <w:tcPr>
            <w:tcW w:w="1237" w:type="dxa"/>
          </w:tcPr>
          <w:p w14:paraId="1A441A0A" w14:textId="77777777" w:rsidR="009F42C7" w:rsidRPr="00AB6E90" w:rsidRDefault="009F42C7" w:rsidP="00D64A97">
            <w:pPr>
              <w:spacing w:line="276" w:lineRule="auto"/>
              <w:rPr>
                <w:rFonts w:ascii="Times New Roman" w:hAnsi="Times New Roman" w:cs="Times New Roman"/>
                <w:bCs/>
              </w:rPr>
            </w:pPr>
            <w:r w:rsidRPr="00AB6E90">
              <w:rPr>
                <w:rFonts w:ascii="Times New Roman" w:hAnsi="Times New Roman" w:cs="Times New Roman"/>
                <w:bCs/>
              </w:rPr>
              <w:t>Eddy covariance</w:t>
            </w:r>
          </w:p>
        </w:tc>
        <w:tc>
          <w:tcPr>
            <w:tcW w:w="2898" w:type="dxa"/>
          </w:tcPr>
          <w:p w14:paraId="41A7C0AF" w14:textId="39B52043" w:rsidR="009F42C7" w:rsidRPr="00AB6E90" w:rsidRDefault="009F42C7" w:rsidP="00D64A97">
            <w:pPr>
              <w:spacing w:line="276" w:lineRule="auto"/>
              <w:rPr>
                <w:rFonts w:ascii="Times New Roman" w:hAnsi="Times New Roman" w:cs="Times New Roman"/>
                <w:bCs/>
              </w:rPr>
            </w:pPr>
            <w:r w:rsidRPr="00AB6E90">
              <w:rPr>
                <w:rFonts w:ascii="Times New Roman" w:hAnsi="Times New Roman" w:cs="Times New Roman"/>
                <w:bCs/>
              </w:rPr>
              <w:t>Ecosystem-level measurement of Actual ET that’s integrated over plant species; continuous measurements over time (</w:t>
            </w:r>
            <w:proofErr w:type="spellStart"/>
            <w:r w:rsidRPr="00AB6E90">
              <w:rPr>
                <w:rFonts w:ascii="Times New Roman" w:hAnsi="Times New Roman" w:cs="Times New Roman"/>
                <w:bCs/>
              </w:rPr>
              <w:t>eg.</w:t>
            </w:r>
            <w:proofErr w:type="spellEnd"/>
            <w:r w:rsidRPr="00AB6E90">
              <w:rPr>
                <w:rFonts w:ascii="Times New Roman" w:hAnsi="Times New Roman" w:cs="Times New Roman"/>
                <w:bCs/>
              </w:rPr>
              <w:t xml:space="preserve"> every 30 minutes)</w:t>
            </w:r>
            <w:r w:rsidR="000C4574">
              <w:rPr>
                <w:rFonts w:ascii="Times New Roman" w:hAnsi="Times New Roman" w:cs="Times New Roman"/>
                <w:bCs/>
              </w:rPr>
              <w:t>.</w:t>
            </w:r>
          </w:p>
        </w:tc>
        <w:tc>
          <w:tcPr>
            <w:tcW w:w="4320" w:type="dxa"/>
          </w:tcPr>
          <w:p w14:paraId="5B97C540" w14:textId="77777777" w:rsidR="009F42C7" w:rsidRPr="00AB6E90" w:rsidRDefault="009F42C7" w:rsidP="00D64A97">
            <w:pPr>
              <w:spacing w:line="276" w:lineRule="auto"/>
              <w:rPr>
                <w:rFonts w:ascii="Times New Roman" w:hAnsi="Times New Roman" w:cs="Times New Roman"/>
                <w:bCs/>
              </w:rPr>
            </w:pPr>
            <w:r w:rsidRPr="00AB6E90">
              <w:rPr>
                <w:rFonts w:ascii="Times New Roman" w:hAnsi="Times New Roman" w:cs="Times New Roman"/>
                <w:bCs/>
              </w:rPr>
              <w:t xml:space="preserve">High cost, complex technical </w:t>
            </w:r>
            <w:proofErr w:type="gramStart"/>
            <w:r w:rsidRPr="00AB6E90">
              <w:rPr>
                <w:rFonts w:ascii="Times New Roman" w:hAnsi="Times New Roman" w:cs="Times New Roman"/>
                <w:bCs/>
              </w:rPr>
              <w:t>maintenance</w:t>
            </w:r>
            <w:proofErr w:type="gramEnd"/>
            <w:r w:rsidRPr="00AB6E90">
              <w:rPr>
                <w:rFonts w:ascii="Times New Roman" w:hAnsi="Times New Roman" w:cs="Times New Roman"/>
                <w:bCs/>
              </w:rPr>
              <w:t xml:space="preserve"> and data analysis; accuracy affected by lack of energy balance closure, heterogeneity in vegetation within tower footprint, unfavorable wind directions and gap-filling necessitated by sensor/power failures.</w:t>
            </w:r>
          </w:p>
        </w:tc>
        <w:tc>
          <w:tcPr>
            <w:tcW w:w="1350" w:type="dxa"/>
          </w:tcPr>
          <w:p w14:paraId="6877139F" w14:textId="77777777" w:rsidR="009F42C7" w:rsidRPr="00AB6E90" w:rsidRDefault="009F42C7" w:rsidP="00D64A97">
            <w:pPr>
              <w:spacing w:line="276" w:lineRule="auto"/>
              <w:rPr>
                <w:rFonts w:ascii="Times New Roman" w:hAnsi="Times New Roman" w:cs="Times New Roman"/>
                <w:bCs/>
              </w:rPr>
            </w:pPr>
            <w:r w:rsidRPr="00AB6E90">
              <w:rPr>
                <w:rFonts w:ascii="Times New Roman" w:hAnsi="Times New Roman" w:cs="Times New Roman"/>
                <w:bCs/>
              </w:rPr>
              <w:t>5-20%</w:t>
            </w:r>
          </w:p>
        </w:tc>
      </w:tr>
      <w:tr w:rsidR="009F42C7" w:rsidRPr="00AB6E90" w14:paraId="7C0F90A2" w14:textId="77777777" w:rsidTr="00F614A2">
        <w:tc>
          <w:tcPr>
            <w:tcW w:w="1237" w:type="dxa"/>
          </w:tcPr>
          <w:p w14:paraId="0655F65A" w14:textId="77777777" w:rsidR="009F42C7" w:rsidRPr="00AB6E90" w:rsidRDefault="009F42C7" w:rsidP="00D64A97">
            <w:pPr>
              <w:spacing w:line="276" w:lineRule="auto"/>
              <w:rPr>
                <w:rFonts w:ascii="Times New Roman" w:hAnsi="Times New Roman" w:cs="Times New Roman"/>
                <w:bCs/>
              </w:rPr>
            </w:pPr>
            <w:r w:rsidRPr="00AB6E90">
              <w:rPr>
                <w:rFonts w:ascii="Times New Roman" w:hAnsi="Times New Roman" w:cs="Times New Roman"/>
                <w:bCs/>
              </w:rPr>
              <w:t>Vapor transport models</w:t>
            </w:r>
          </w:p>
        </w:tc>
        <w:tc>
          <w:tcPr>
            <w:tcW w:w="2898" w:type="dxa"/>
          </w:tcPr>
          <w:p w14:paraId="2AD88D80" w14:textId="6DF62146" w:rsidR="009F42C7" w:rsidRPr="00AB6E90" w:rsidRDefault="009F42C7" w:rsidP="00D64A97">
            <w:pPr>
              <w:spacing w:line="276" w:lineRule="auto"/>
              <w:rPr>
                <w:rFonts w:ascii="Times New Roman" w:hAnsi="Times New Roman" w:cs="Times New Roman"/>
                <w:bCs/>
              </w:rPr>
            </w:pPr>
            <w:r w:rsidRPr="00AB6E90">
              <w:rPr>
                <w:rFonts w:ascii="Times New Roman" w:hAnsi="Times New Roman" w:cs="Times New Roman"/>
                <w:bCs/>
              </w:rPr>
              <w:t xml:space="preserve">Depending on model, require few meteorological parameters that are often publicly available. Globally standardized for </w:t>
            </w:r>
            <w:r w:rsidR="000C4574">
              <w:rPr>
                <w:rFonts w:ascii="Times New Roman" w:hAnsi="Times New Roman" w:cs="Times New Roman"/>
                <w:bCs/>
              </w:rPr>
              <w:t xml:space="preserve">irrigated </w:t>
            </w:r>
            <w:r w:rsidRPr="00AB6E90">
              <w:rPr>
                <w:rFonts w:ascii="Times New Roman" w:hAnsi="Times New Roman" w:cs="Times New Roman"/>
                <w:bCs/>
              </w:rPr>
              <w:t>agriculture.</w:t>
            </w:r>
          </w:p>
        </w:tc>
        <w:tc>
          <w:tcPr>
            <w:tcW w:w="4320" w:type="dxa"/>
          </w:tcPr>
          <w:p w14:paraId="50B920D2" w14:textId="42B59BBD" w:rsidR="009F42C7" w:rsidRPr="00AB6E90" w:rsidRDefault="009F42C7" w:rsidP="00D64A97">
            <w:pPr>
              <w:spacing w:line="276" w:lineRule="auto"/>
              <w:rPr>
                <w:rFonts w:ascii="Times New Roman" w:hAnsi="Times New Roman" w:cs="Times New Roman"/>
                <w:bCs/>
              </w:rPr>
            </w:pPr>
            <w:r w:rsidRPr="00AB6E90">
              <w:rPr>
                <w:rFonts w:ascii="Times New Roman" w:hAnsi="Times New Roman" w:cs="Times New Roman"/>
                <w:bCs/>
              </w:rPr>
              <w:t xml:space="preserve">No </w:t>
            </w:r>
            <w:r w:rsidR="000C4574">
              <w:rPr>
                <w:rFonts w:ascii="Times New Roman" w:hAnsi="Times New Roman" w:cs="Times New Roman"/>
                <w:bCs/>
              </w:rPr>
              <w:t xml:space="preserve">measured </w:t>
            </w:r>
            <w:r w:rsidRPr="00AB6E90">
              <w:rPr>
                <w:rFonts w:ascii="Times New Roman" w:hAnsi="Times New Roman" w:cs="Times New Roman"/>
                <w:bCs/>
              </w:rPr>
              <w:t>vegetation component; needs calibration from eddy covariance or agriculture lysimeters. Yields Potential ET, and not Actual ET.</w:t>
            </w:r>
          </w:p>
        </w:tc>
        <w:tc>
          <w:tcPr>
            <w:tcW w:w="1350" w:type="dxa"/>
          </w:tcPr>
          <w:p w14:paraId="692CF067" w14:textId="77777777" w:rsidR="009F42C7" w:rsidRPr="00AB6E90" w:rsidRDefault="009F42C7" w:rsidP="00D64A97">
            <w:pPr>
              <w:spacing w:line="276" w:lineRule="auto"/>
              <w:rPr>
                <w:rFonts w:ascii="Times New Roman" w:hAnsi="Times New Roman" w:cs="Times New Roman"/>
                <w:bCs/>
              </w:rPr>
            </w:pPr>
            <w:r w:rsidRPr="00AB6E90">
              <w:rPr>
                <w:rFonts w:ascii="Times New Roman" w:hAnsi="Times New Roman" w:cs="Times New Roman"/>
                <w:bCs/>
              </w:rPr>
              <w:t>10-25%</w:t>
            </w:r>
          </w:p>
        </w:tc>
      </w:tr>
      <w:tr w:rsidR="009F42C7" w:rsidRPr="00AB6E90" w14:paraId="73184436" w14:textId="77777777" w:rsidTr="00F614A2">
        <w:tc>
          <w:tcPr>
            <w:tcW w:w="1237" w:type="dxa"/>
          </w:tcPr>
          <w:p w14:paraId="7C2C824C" w14:textId="77777777" w:rsidR="009F42C7" w:rsidRPr="00AB6E90" w:rsidRDefault="009F42C7" w:rsidP="00D64A97">
            <w:pPr>
              <w:spacing w:line="276" w:lineRule="auto"/>
              <w:rPr>
                <w:rFonts w:ascii="Times New Roman" w:hAnsi="Times New Roman" w:cs="Times New Roman"/>
                <w:bCs/>
              </w:rPr>
            </w:pPr>
            <w:r w:rsidRPr="00AB6E90">
              <w:rPr>
                <w:rFonts w:ascii="Times New Roman" w:hAnsi="Times New Roman" w:cs="Times New Roman"/>
                <w:bCs/>
              </w:rPr>
              <w:t>Low-cost lysimeters</w:t>
            </w:r>
          </w:p>
        </w:tc>
        <w:tc>
          <w:tcPr>
            <w:tcW w:w="2898" w:type="dxa"/>
          </w:tcPr>
          <w:p w14:paraId="528F89BB" w14:textId="51D8D725" w:rsidR="009F42C7" w:rsidRPr="00AB6E90" w:rsidRDefault="009F42C7" w:rsidP="00D64A97">
            <w:pPr>
              <w:spacing w:line="276" w:lineRule="auto"/>
              <w:rPr>
                <w:rFonts w:ascii="Times New Roman" w:hAnsi="Times New Roman" w:cs="Times New Roman"/>
                <w:bCs/>
              </w:rPr>
            </w:pPr>
            <w:r w:rsidRPr="00AB6E90">
              <w:rPr>
                <w:rFonts w:ascii="Times New Roman" w:hAnsi="Times New Roman" w:cs="Times New Roman"/>
                <w:bCs/>
              </w:rPr>
              <w:t>Low cost; specie</w:t>
            </w:r>
            <w:r w:rsidR="00D852C6">
              <w:rPr>
                <w:rFonts w:ascii="Times New Roman" w:hAnsi="Times New Roman" w:cs="Times New Roman"/>
                <w:bCs/>
              </w:rPr>
              <w:t>s</w:t>
            </w:r>
            <w:r w:rsidRPr="00AB6E90">
              <w:rPr>
                <w:rFonts w:ascii="Times New Roman" w:hAnsi="Times New Roman" w:cs="Times New Roman"/>
                <w:bCs/>
              </w:rPr>
              <w:t xml:space="preserve"> or plant community-level measurement possible; no need of </w:t>
            </w:r>
            <w:proofErr w:type="gramStart"/>
            <w:r w:rsidRPr="00AB6E90">
              <w:rPr>
                <w:rFonts w:ascii="Times New Roman" w:hAnsi="Times New Roman" w:cs="Times New Roman"/>
                <w:bCs/>
              </w:rPr>
              <w:t>technically-trained</w:t>
            </w:r>
            <w:proofErr w:type="gramEnd"/>
            <w:r w:rsidRPr="00AB6E90">
              <w:rPr>
                <w:rFonts w:ascii="Times New Roman" w:hAnsi="Times New Roman" w:cs="Times New Roman"/>
                <w:bCs/>
              </w:rPr>
              <w:t xml:space="preserve"> staff</w:t>
            </w:r>
            <w:r w:rsidR="000C4574">
              <w:rPr>
                <w:rFonts w:ascii="Times New Roman" w:hAnsi="Times New Roman" w:cs="Times New Roman"/>
                <w:bCs/>
              </w:rPr>
              <w:t>.</w:t>
            </w:r>
          </w:p>
        </w:tc>
        <w:tc>
          <w:tcPr>
            <w:tcW w:w="4320" w:type="dxa"/>
          </w:tcPr>
          <w:p w14:paraId="67A3A8F7" w14:textId="77777777" w:rsidR="009F42C7" w:rsidRPr="00AB6E90" w:rsidRDefault="009F42C7" w:rsidP="00D64A97">
            <w:pPr>
              <w:spacing w:line="276" w:lineRule="auto"/>
              <w:rPr>
                <w:rFonts w:ascii="Times New Roman" w:hAnsi="Times New Roman" w:cs="Times New Roman"/>
                <w:bCs/>
              </w:rPr>
            </w:pPr>
            <w:r w:rsidRPr="00AB6E90">
              <w:rPr>
                <w:rFonts w:ascii="Times New Roman" w:hAnsi="Times New Roman" w:cs="Times New Roman"/>
                <w:bCs/>
              </w:rPr>
              <w:t>Temporally limited data (in this study, 2-3 days for weighing, weekly for water level); limited root zone and edge effects; watering regime not the same as field conditions, yields ET between Potential and Actual.</w:t>
            </w:r>
          </w:p>
        </w:tc>
        <w:tc>
          <w:tcPr>
            <w:tcW w:w="1350" w:type="dxa"/>
          </w:tcPr>
          <w:p w14:paraId="0C960A5D" w14:textId="77777777" w:rsidR="009F42C7" w:rsidRPr="00AB6E90" w:rsidRDefault="009F42C7" w:rsidP="00D64A97">
            <w:pPr>
              <w:spacing w:line="276" w:lineRule="auto"/>
              <w:rPr>
                <w:rFonts w:ascii="Times New Roman" w:hAnsi="Times New Roman" w:cs="Times New Roman"/>
                <w:bCs/>
              </w:rPr>
            </w:pPr>
            <w:r w:rsidRPr="00AB6E90">
              <w:rPr>
                <w:rFonts w:ascii="Times New Roman" w:hAnsi="Times New Roman" w:cs="Times New Roman"/>
                <w:bCs/>
              </w:rPr>
              <w:t>10-20%</w:t>
            </w:r>
          </w:p>
        </w:tc>
      </w:tr>
    </w:tbl>
    <w:p w14:paraId="23BE1400" w14:textId="3149FE84" w:rsidR="005F499F" w:rsidRDefault="005F499F" w:rsidP="00D64A97">
      <w:pPr>
        <w:spacing w:after="160" w:line="276" w:lineRule="auto"/>
        <w:rPr>
          <w:rFonts w:ascii="Times New Roman" w:hAnsi="Times New Roman" w:cs="Times New Roman"/>
        </w:rPr>
      </w:pPr>
    </w:p>
    <w:p w14:paraId="7EB5D9B4" w14:textId="77777777" w:rsidR="008C564D" w:rsidRDefault="008C564D" w:rsidP="00D64A97">
      <w:pPr>
        <w:spacing w:after="160" w:line="276" w:lineRule="auto"/>
        <w:rPr>
          <w:rFonts w:ascii="Times New Roman" w:hAnsi="Times New Roman" w:cs="Times New Roman"/>
        </w:rPr>
      </w:pPr>
    </w:p>
    <w:p w14:paraId="13289B03" w14:textId="77777777" w:rsidR="009F42C7" w:rsidRDefault="009F42C7" w:rsidP="00D64A97">
      <w:pPr>
        <w:spacing w:after="160" w:line="276" w:lineRule="auto"/>
        <w:rPr>
          <w:rFonts w:ascii="Times New Roman" w:hAnsi="Times New Roman" w:cs="Times New Roman"/>
        </w:rPr>
      </w:pPr>
      <w:r>
        <w:rPr>
          <w:rFonts w:ascii="Times New Roman" w:hAnsi="Times New Roman" w:cs="Times New Roman"/>
        </w:rPr>
        <w:br w:type="page"/>
      </w:r>
    </w:p>
    <w:p w14:paraId="004227BA" w14:textId="04FDAED4" w:rsidR="000A2345" w:rsidRDefault="005F499F" w:rsidP="00D64A97">
      <w:pPr>
        <w:spacing w:after="160" w:line="276" w:lineRule="auto"/>
        <w:rPr>
          <w:rFonts w:ascii="Times New Roman" w:hAnsi="Times New Roman" w:cs="Times New Roman"/>
        </w:rPr>
      </w:pPr>
      <w:r>
        <w:rPr>
          <w:rFonts w:ascii="Times New Roman" w:hAnsi="Times New Roman" w:cs="Times New Roman"/>
        </w:rPr>
        <w:lastRenderedPageBreak/>
        <w:t>List of Figure Captions</w:t>
      </w:r>
    </w:p>
    <w:p w14:paraId="5442F894" w14:textId="4C868280" w:rsidR="005F499F" w:rsidRPr="00C96F7E" w:rsidRDefault="005F499F" w:rsidP="00D64A97">
      <w:pPr>
        <w:pStyle w:val="Caption"/>
        <w:spacing w:line="276" w:lineRule="auto"/>
        <w:rPr>
          <w:rFonts w:ascii="Times New Roman" w:hAnsi="Times New Roman" w:cs="Times New Roman"/>
          <w:color w:val="000000" w:themeColor="text1"/>
          <w:sz w:val="24"/>
          <w:szCs w:val="24"/>
        </w:rPr>
      </w:pPr>
      <w:r w:rsidRPr="00C96F7E">
        <w:rPr>
          <w:rFonts w:ascii="Times New Roman" w:hAnsi="Times New Roman" w:cs="Times New Roman"/>
          <w:color w:val="000000" w:themeColor="text1"/>
          <w:sz w:val="24"/>
          <w:szCs w:val="24"/>
        </w:rPr>
        <w:t xml:space="preserve">Figure </w:t>
      </w:r>
      <w:r w:rsidRPr="00C96F7E">
        <w:rPr>
          <w:rFonts w:ascii="Times New Roman" w:hAnsi="Times New Roman" w:cs="Times New Roman"/>
          <w:i w:val="0"/>
          <w:iCs w:val="0"/>
          <w:color w:val="000000" w:themeColor="text1"/>
          <w:sz w:val="24"/>
          <w:szCs w:val="24"/>
        </w:rPr>
        <w:fldChar w:fldCharType="begin"/>
      </w:r>
      <w:r w:rsidRPr="00C96F7E">
        <w:rPr>
          <w:rFonts w:ascii="Times New Roman" w:hAnsi="Times New Roman" w:cs="Times New Roman"/>
          <w:color w:val="000000" w:themeColor="text1"/>
          <w:sz w:val="24"/>
          <w:szCs w:val="24"/>
        </w:rPr>
        <w:instrText xml:space="preserve"> SEQ Figure \* ARABIC </w:instrText>
      </w:r>
      <w:r w:rsidRPr="00C96F7E">
        <w:rPr>
          <w:rFonts w:ascii="Times New Roman" w:hAnsi="Times New Roman" w:cs="Times New Roman"/>
          <w:i w:val="0"/>
          <w:iCs w:val="0"/>
          <w:color w:val="000000" w:themeColor="text1"/>
          <w:sz w:val="24"/>
          <w:szCs w:val="24"/>
        </w:rPr>
        <w:fldChar w:fldCharType="separate"/>
      </w:r>
      <w:r w:rsidR="00E0662B" w:rsidRPr="00C96F7E">
        <w:rPr>
          <w:rFonts w:ascii="Times New Roman" w:hAnsi="Times New Roman" w:cs="Times New Roman"/>
          <w:noProof/>
          <w:color w:val="000000" w:themeColor="text1"/>
          <w:sz w:val="24"/>
          <w:szCs w:val="24"/>
        </w:rPr>
        <w:t>1</w:t>
      </w:r>
      <w:r w:rsidRPr="00C96F7E">
        <w:rPr>
          <w:rFonts w:ascii="Times New Roman" w:hAnsi="Times New Roman" w:cs="Times New Roman"/>
          <w:i w:val="0"/>
          <w:iCs w:val="0"/>
          <w:color w:val="000000" w:themeColor="text1"/>
          <w:sz w:val="24"/>
          <w:szCs w:val="24"/>
        </w:rPr>
        <w:fldChar w:fldCharType="end"/>
      </w:r>
      <w:r w:rsidRPr="00C96F7E">
        <w:rPr>
          <w:rFonts w:ascii="Times New Roman" w:hAnsi="Times New Roman" w:cs="Times New Roman"/>
          <w:color w:val="000000" w:themeColor="text1"/>
          <w:sz w:val="24"/>
          <w:szCs w:val="24"/>
        </w:rPr>
        <w:t xml:space="preserve">: The 4200 ha. Archbold Biological Station’s Buck Island Ranch, Florida, USA with managed pastures, semi-native grasslands, </w:t>
      </w:r>
      <w:proofErr w:type="gramStart"/>
      <w:r w:rsidRPr="00C96F7E">
        <w:rPr>
          <w:rFonts w:ascii="Times New Roman" w:hAnsi="Times New Roman" w:cs="Times New Roman"/>
          <w:color w:val="000000" w:themeColor="text1"/>
          <w:sz w:val="24"/>
          <w:szCs w:val="24"/>
        </w:rPr>
        <w:t>wetlands</w:t>
      </w:r>
      <w:proofErr w:type="gramEnd"/>
      <w:r w:rsidRPr="00C96F7E">
        <w:rPr>
          <w:rFonts w:ascii="Times New Roman" w:hAnsi="Times New Roman" w:cs="Times New Roman"/>
          <w:color w:val="000000" w:themeColor="text1"/>
          <w:sz w:val="24"/>
          <w:szCs w:val="24"/>
        </w:rPr>
        <w:t xml:space="preserve"> and oak-palm woodlands – plant communities typical of rangelands across Southcentral Florida.</w:t>
      </w:r>
    </w:p>
    <w:p w14:paraId="166C5FC4" w14:textId="211296C4" w:rsidR="00FD05D7" w:rsidRPr="00C96F7E" w:rsidRDefault="005F499F" w:rsidP="00D64A97">
      <w:pPr>
        <w:pStyle w:val="Caption"/>
        <w:spacing w:line="276" w:lineRule="auto"/>
        <w:rPr>
          <w:rFonts w:ascii="Times New Roman" w:hAnsi="Times New Roman" w:cs="Times New Roman"/>
          <w:color w:val="000000" w:themeColor="text1"/>
          <w:sz w:val="24"/>
          <w:szCs w:val="24"/>
        </w:rPr>
      </w:pPr>
      <w:r w:rsidRPr="00C96F7E">
        <w:rPr>
          <w:rFonts w:ascii="Times New Roman" w:hAnsi="Times New Roman" w:cs="Times New Roman"/>
          <w:color w:val="000000" w:themeColor="text1"/>
          <w:sz w:val="24"/>
          <w:szCs w:val="24"/>
        </w:rPr>
        <w:t xml:space="preserve">Figure </w:t>
      </w:r>
      <w:r w:rsidRPr="00C96F7E">
        <w:rPr>
          <w:rFonts w:ascii="Times New Roman" w:hAnsi="Times New Roman" w:cs="Times New Roman"/>
          <w:color w:val="000000" w:themeColor="text1"/>
          <w:sz w:val="24"/>
          <w:szCs w:val="24"/>
        </w:rPr>
        <w:fldChar w:fldCharType="begin"/>
      </w:r>
      <w:r w:rsidRPr="00C96F7E">
        <w:rPr>
          <w:rFonts w:ascii="Times New Roman" w:hAnsi="Times New Roman" w:cs="Times New Roman"/>
          <w:color w:val="000000" w:themeColor="text1"/>
          <w:sz w:val="24"/>
          <w:szCs w:val="24"/>
        </w:rPr>
        <w:instrText xml:space="preserve"> SEQ Figure \* ARABIC </w:instrText>
      </w:r>
      <w:r w:rsidRPr="00C96F7E">
        <w:rPr>
          <w:rFonts w:ascii="Times New Roman" w:hAnsi="Times New Roman" w:cs="Times New Roman"/>
          <w:color w:val="000000" w:themeColor="text1"/>
          <w:sz w:val="24"/>
          <w:szCs w:val="24"/>
        </w:rPr>
        <w:fldChar w:fldCharType="separate"/>
      </w:r>
      <w:r w:rsidR="00E0662B" w:rsidRPr="00C96F7E">
        <w:rPr>
          <w:rFonts w:ascii="Times New Roman" w:hAnsi="Times New Roman" w:cs="Times New Roman"/>
          <w:noProof/>
          <w:color w:val="000000" w:themeColor="text1"/>
          <w:sz w:val="24"/>
          <w:szCs w:val="24"/>
        </w:rPr>
        <w:t>2</w:t>
      </w:r>
      <w:r w:rsidRPr="00C96F7E">
        <w:rPr>
          <w:rFonts w:ascii="Times New Roman" w:hAnsi="Times New Roman" w:cs="Times New Roman"/>
          <w:color w:val="000000" w:themeColor="text1"/>
          <w:sz w:val="24"/>
          <w:szCs w:val="24"/>
        </w:rPr>
        <w:fldChar w:fldCharType="end"/>
      </w:r>
      <w:r w:rsidRPr="00C96F7E">
        <w:rPr>
          <w:rFonts w:ascii="Times New Roman" w:hAnsi="Times New Roman" w:cs="Times New Roman"/>
          <w:color w:val="000000" w:themeColor="text1"/>
          <w:sz w:val="24"/>
          <w:szCs w:val="24"/>
        </w:rPr>
        <w:t xml:space="preserve">: </w:t>
      </w:r>
      <w:proofErr w:type="gramStart"/>
      <w:r w:rsidRPr="00C96F7E">
        <w:rPr>
          <w:rFonts w:ascii="Times New Roman" w:hAnsi="Times New Roman" w:cs="Times New Roman"/>
          <w:color w:val="000000" w:themeColor="text1"/>
          <w:sz w:val="24"/>
          <w:szCs w:val="24"/>
        </w:rPr>
        <w:t>Weighing-type</w:t>
      </w:r>
      <w:proofErr w:type="gramEnd"/>
      <w:r w:rsidRPr="00C96F7E">
        <w:rPr>
          <w:rFonts w:ascii="Times New Roman" w:hAnsi="Times New Roman" w:cs="Times New Roman"/>
          <w:color w:val="000000" w:themeColor="text1"/>
          <w:sz w:val="24"/>
          <w:szCs w:val="24"/>
        </w:rPr>
        <w:t xml:space="preserve"> (WT) and Water level (WL) Lysimeter schematic diagrams. WT(a) - saturated; WT(b) - moist-dry after a few days. WL(a) - water level lysimeter with water at mark; WL(b) - water level dropped after a week</w:t>
      </w:r>
    </w:p>
    <w:p w14:paraId="579418DA" w14:textId="29BE9ED9" w:rsidR="00DE0098" w:rsidRPr="00C96F7E" w:rsidRDefault="00DE0098" w:rsidP="00D64A97">
      <w:pPr>
        <w:pStyle w:val="Caption"/>
        <w:spacing w:line="276" w:lineRule="auto"/>
        <w:rPr>
          <w:rFonts w:ascii="Times New Roman" w:hAnsi="Times New Roman" w:cs="Times New Roman"/>
          <w:color w:val="000000" w:themeColor="text1"/>
          <w:sz w:val="24"/>
          <w:szCs w:val="24"/>
        </w:rPr>
      </w:pPr>
      <w:r w:rsidRPr="00C96F7E">
        <w:rPr>
          <w:rFonts w:ascii="Times New Roman" w:hAnsi="Times New Roman" w:cs="Times New Roman"/>
          <w:color w:val="000000" w:themeColor="text1"/>
          <w:sz w:val="24"/>
          <w:szCs w:val="24"/>
        </w:rPr>
        <w:t xml:space="preserve">Figure </w:t>
      </w:r>
      <w:r w:rsidR="001B1BD7" w:rsidRPr="00C96F7E">
        <w:rPr>
          <w:rFonts w:ascii="Times New Roman" w:hAnsi="Times New Roman" w:cs="Times New Roman"/>
          <w:color w:val="000000" w:themeColor="text1"/>
          <w:sz w:val="24"/>
          <w:szCs w:val="24"/>
        </w:rPr>
        <w:t>3</w:t>
      </w:r>
      <w:r w:rsidRPr="00C96F7E">
        <w:rPr>
          <w:rFonts w:ascii="Times New Roman" w:hAnsi="Times New Roman" w:cs="Times New Roman"/>
          <w:color w:val="000000" w:themeColor="text1"/>
          <w:sz w:val="24"/>
          <w:szCs w:val="24"/>
        </w:rPr>
        <w:t>: Monthly ET from Evapotranspiration models, FAWN ET data AND eddy covariance ET estimates along with monthly rainfall at BIR for 2018. Eddy flux ET is missing data for February and March.</w:t>
      </w:r>
    </w:p>
    <w:p w14:paraId="5446C095" w14:textId="29BA87D8" w:rsidR="009F42C7" w:rsidRPr="00C96F7E" w:rsidRDefault="009F42C7" w:rsidP="00D64A97">
      <w:pPr>
        <w:pStyle w:val="Caption"/>
        <w:spacing w:line="276" w:lineRule="auto"/>
        <w:rPr>
          <w:rFonts w:ascii="Times New Roman" w:hAnsi="Times New Roman" w:cs="Times New Roman"/>
          <w:color w:val="000000" w:themeColor="text1"/>
          <w:sz w:val="24"/>
          <w:szCs w:val="24"/>
        </w:rPr>
      </w:pPr>
      <w:r w:rsidRPr="00C96F7E">
        <w:rPr>
          <w:rFonts w:ascii="Times New Roman" w:hAnsi="Times New Roman" w:cs="Times New Roman"/>
          <w:color w:val="000000" w:themeColor="text1"/>
          <w:sz w:val="24"/>
          <w:szCs w:val="24"/>
        </w:rPr>
        <w:t xml:space="preserve">Figure </w:t>
      </w:r>
      <w:r w:rsidR="001B1BD7" w:rsidRPr="00C96F7E">
        <w:rPr>
          <w:rFonts w:ascii="Times New Roman" w:hAnsi="Times New Roman" w:cs="Times New Roman"/>
          <w:color w:val="000000" w:themeColor="text1"/>
          <w:sz w:val="24"/>
          <w:szCs w:val="24"/>
        </w:rPr>
        <w:t>4</w:t>
      </w:r>
      <w:r w:rsidRPr="00C96F7E">
        <w:rPr>
          <w:rFonts w:ascii="Times New Roman" w:hAnsi="Times New Roman" w:cs="Times New Roman"/>
          <w:color w:val="000000" w:themeColor="text1"/>
          <w:sz w:val="24"/>
          <w:szCs w:val="24"/>
        </w:rPr>
        <w:t xml:space="preserve">: Monthly evapotranspiration for </w:t>
      </w:r>
      <w:proofErr w:type="gramStart"/>
      <w:r w:rsidR="00567392" w:rsidRPr="00C96F7E">
        <w:rPr>
          <w:rFonts w:ascii="Times New Roman" w:hAnsi="Times New Roman" w:cs="Times New Roman"/>
          <w:color w:val="000000" w:themeColor="text1"/>
          <w:sz w:val="24"/>
          <w:szCs w:val="24"/>
        </w:rPr>
        <w:t>weighing-type</w:t>
      </w:r>
      <w:proofErr w:type="gramEnd"/>
      <w:r w:rsidR="00567392" w:rsidRPr="00C96F7E">
        <w:rPr>
          <w:rFonts w:ascii="Times New Roman" w:hAnsi="Times New Roman" w:cs="Times New Roman"/>
          <w:color w:val="000000" w:themeColor="text1"/>
          <w:sz w:val="24"/>
          <w:szCs w:val="24"/>
        </w:rPr>
        <w:t xml:space="preserve"> lysimeter</w:t>
      </w:r>
      <w:r w:rsidRPr="00C96F7E">
        <w:rPr>
          <w:rFonts w:ascii="Times New Roman" w:hAnsi="Times New Roman" w:cs="Times New Roman"/>
          <w:color w:val="000000" w:themeColor="text1"/>
          <w:sz w:val="24"/>
          <w:szCs w:val="24"/>
        </w:rPr>
        <w:t>s (n=5 per species, 6 letter codes indicate species) and water level lysimeters (</w:t>
      </w:r>
      <w:r w:rsidR="000542D9" w:rsidRPr="00C96F7E">
        <w:rPr>
          <w:rFonts w:ascii="Times New Roman" w:hAnsi="Times New Roman" w:cs="Times New Roman"/>
          <w:color w:val="000000" w:themeColor="text1"/>
          <w:sz w:val="24"/>
          <w:szCs w:val="24"/>
        </w:rPr>
        <w:t>n=31</w:t>
      </w:r>
      <w:r w:rsidRPr="00C96F7E">
        <w:rPr>
          <w:rFonts w:ascii="Times New Roman" w:hAnsi="Times New Roman" w:cs="Times New Roman"/>
          <w:color w:val="000000" w:themeColor="text1"/>
          <w:sz w:val="24"/>
          <w:szCs w:val="24"/>
        </w:rPr>
        <w:t xml:space="preserve">). Error bars indicate one standard deviation. </w:t>
      </w:r>
      <w:proofErr w:type="spellStart"/>
      <w:r w:rsidRPr="00C96F7E">
        <w:rPr>
          <w:rFonts w:ascii="Times New Roman" w:hAnsi="Times New Roman" w:cs="Times New Roman"/>
          <w:color w:val="000000" w:themeColor="text1"/>
          <w:sz w:val="24"/>
          <w:szCs w:val="24"/>
        </w:rPr>
        <w:t>Rhynchospora</w:t>
      </w:r>
      <w:proofErr w:type="spellEnd"/>
      <w:r w:rsidRPr="00C96F7E">
        <w:rPr>
          <w:rFonts w:ascii="Times New Roman" w:hAnsi="Times New Roman" w:cs="Times New Roman"/>
          <w:color w:val="000000" w:themeColor="text1"/>
          <w:sz w:val="24"/>
          <w:szCs w:val="24"/>
        </w:rPr>
        <w:t xml:space="preserve"> </w:t>
      </w:r>
      <w:proofErr w:type="spellStart"/>
      <w:r w:rsidRPr="00C96F7E">
        <w:rPr>
          <w:rFonts w:ascii="Times New Roman" w:hAnsi="Times New Roman" w:cs="Times New Roman"/>
          <w:color w:val="000000" w:themeColor="text1"/>
          <w:sz w:val="24"/>
          <w:szCs w:val="24"/>
        </w:rPr>
        <w:t>colorata</w:t>
      </w:r>
      <w:proofErr w:type="spellEnd"/>
      <w:r w:rsidRPr="00C96F7E">
        <w:rPr>
          <w:rFonts w:ascii="Times New Roman" w:hAnsi="Times New Roman" w:cs="Times New Roman"/>
          <w:color w:val="000000" w:themeColor="text1"/>
          <w:sz w:val="24"/>
          <w:szCs w:val="24"/>
        </w:rPr>
        <w:t xml:space="preserve"> </w:t>
      </w:r>
      <w:r w:rsidRPr="00C96F7E">
        <w:rPr>
          <w:rFonts w:ascii="Times New Roman" w:hAnsi="Times New Roman" w:cs="Times New Roman"/>
          <w:i w:val="0"/>
          <w:iCs w:val="0"/>
          <w:color w:val="000000" w:themeColor="text1"/>
          <w:sz w:val="24"/>
          <w:szCs w:val="24"/>
        </w:rPr>
        <w:t>(</w:t>
      </w:r>
      <w:proofErr w:type="spellStart"/>
      <w:r w:rsidRPr="00C96F7E">
        <w:rPr>
          <w:rFonts w:ascii="Times New Roman" w:hAnsi="Times New Roman" w:cs="Times New Roman"/>
          <w:i w:val="0"/>
          <w:color w:val="000000" w:themeColor="text1"/>
          <w:sz w:val="24"/>
          <w:szCs w:val="24"/>
        </w:rPr>
        <w:t>RhyCol</w:t>
      </w:r>
      <w:proofErr w:type="spellEnd"/>
      <w:r w:rsidRPr="00C96F7E">
        <w:rPr>
          <w:rFonts w:ascii="Times New Roman" w:hAnsi="Times New Roman" w:cs="Times New Roman"/>
          <w:i w:val="0"/>
          <w:color w:val="000000" w:themeColor="text1"/>
          <w:sz w:val="24"/>
          <w:szCs w:val="24"/>
        </w:rPr>
        <w:t xml:space="preserve">) had the highest monthly ET, </w:t>
      </w:r>
      <w:r w:rsidRPr="00C96F7E">
        <w:rPr>
          <w:rFonts w:ascii="Times New Roman" w:hAnsi="Times New Roman" w:cs="Times New Roman"/>
          <w:iCs w:val="0"/>
          <w:color w:val="000000" w:themeColor="text1"/>
          <w:sz w:val="24"/>
          <w:szCs w:val="24"/>
        </w:rPr>
        <w:t xml:space="preserve">Phyla </w:t>
      </w:r>
      <w:proofErr w:type="spellStart"/>
      <w:r w:rsidRPr="00C96F7E">
        <w:rPr>
          <w:rFonts w:ascii="Times New Roman" w:hAnsi="Times New Roman" w:cs="Times New Roman"/>
          <w:iCs w:val="0"/>
          <w:color w:val="000000" w:themeColor="text1"/>
          <w:sz w:val="24"/>
          <w:szCs w:val="24"/>
        </w:rPr>
        <w:t>nodiflora</w:t>
      </w:r>
      <w:proofErr w:type="spellEnd"/>
      <w:r w:rsidRPr="00C96F7E">
        <w:rPr>
          <w:rFonts w:ascii="Times New Roman" w:hAnsi="Times New Roman" w:cs="Times New Roman"/>
          <w:i w:val="0"/>
          <w:color w:val="000000" w:themeColor="text1"/>
          <w:sz w:val="24"/>
          <w:szCs w:val="24"/>
        </w:rPr>
        <w:t xml:space="preserve"> (</w:t>
      </w:r>
      <w:proofErr w:type="spellStart"/>
      <w:r w:rsidRPr="00C96F7E">
        <w:rPr>
          <w:rFonts w:ascii="Times New Roman" w:hAnsi="Times New Roman" w:cs="Times New Roman"/>
          <w:i w:val="0"/>
          <w:color w:val="000000" w:themeColor="text1"/>
          <w:sz w:val="24"/>
          <w:szCs w:val="24"/>
        </w:rPr>
        <w:t>PhyNod</w:t>
      </w:r>
      <w:proofErr w:type="spellEnd"/>
      <w:r w:rsidRPr="00C96F7E">
        <w:rPr>
          <w:rFonts w:ascii="Times New Roman" w:hAnsi="Times New Roman" w:cs="Times New Roman"/>
          <w:i w:val="0"/>
          <w:color w:val="000000" w:themeColor="text1"/>
          <w:sz w:val="24"/>
          <w:szCs w:val="24"/>
        </w:rPr>
        <w:t xml:space="preserve">) and </w:t>
      </w:r>
      <w:r w:rsidRPr="00C96F7E">
        <w:rPr>
          <w:rFonts w:ascii="Times New Roman" w:hAnsi="Times New Roman" w:cs="Times New Roman"/>
          <w:iCs w:val="0"/>
          <w:color w:val="000000" w:themeColor="text1"/>
          <w:sz w:val="24"/>
          <w:szCs w:val="24"/>
        </w:rPr>
        <w:t>Paspalum notatum</w:t>
      </w:r>
      <w:r w:rsidRPr="00C96F7E">
        <w:rPr>
          <w:rFonts w:ascii="Times New Roman" w:hAnsi="Times New Roman" w:cs="Times New Roman"/>
          <w:i w:val="0"/>
          <w:color w:val="000000" w:themeColor="text1"/>
          <w:sz w:val="24"/>
          <w:szCs w:val="24"/>
        </w:rPr>
        <w:t xml:space="preserve"> (</w:t>
      </w:r>
      <w:proofErr w:type="spellStart"/>
      <w:r w:rsidRPr="00C96F7E">
        <w:rPr>
          <w:rFonts w:ascii="Times New Roman" w:hAnsi="Times New Roman" w:cs="Times New Roman"/>
          <w:i w:val="0"/>
          <w:color w:val="000000" w:themeColor="text1"/>
          <w:sz w:val="24"/>
          <w:szCs w:val="24"/>
        </w:rPr>
        <w:t>PasNot</w:t>
      </w:r>
      <w:proofErr w:type="spellEnd"/>
      <w:r w:rsidRPr="00C96F7E">
        <w:rPr>
          <w:rFonts w:ascii="Times New Roman" w:hAnsi="Times New Roman" w:cs="Times New Roman"/>
          <w:i w:val="0"/>
          <w:color w:val="000000" w:themeColor="text1"/>
          <w:sz w:val="24"/>
          <w:szCs w:val="24"/>
        </w:rPr>
        <w:t xml:space="preserve">) have intermediate ET, while </w:t>
      </w:r>
      <w:proofErr w:type="spellStart"/>
      <w:r w:rsidRPr="00C96F7E">
        <w:rPr>
          <w:rFonts w:ascii="Times New Roman" w:hAnsi="Times New Roman" w:cs="Times New Roman"/>
          <w:iCs w:val="0"/>
          <w:color w:val="000000" w:themeColor="text1"/>
          <w:sz w:val="24"/>
          <w:szCs w:val="24"/>
        </w:rPr>
        <w:t>Axonopus</w:t>
      </w:r>
      <w:proofErr w:type="spellEnd"/>
      <w:r w:rsidRPr="00C96F7E">
        <w:rPr>
          <w:rFonts w:ascii="Times New Roman" w:hAnsi="Times New Roman" w:cs="Times New Roman"/>
          <w:iCs w:val="0"/>
          <w:color w:val="000000" w:themeColor="text1"/>
          <w:sz w:val="24"/>
          <w:szCs w:val="24"/>
        </w:rPr>
        <w:t xml:space="preserve"> </w:t>
      </w:r>
      <w:proofErr w:type="spellStart"/>
      <w:r w:rsidRPr="00C96F7E">
        <w:rPr>
          <w:rFonts w:ascii="Times New Roman" w:hAnsi="Times New Roman" w:cs="Times New Roman"/>
          <w:iCs w:val="0"/>
          <w:color w:val="000000" w:themeColor="text1"/>
          <w:sz w:val="24"/>
          <w:szCs w:val="24"/>
        </w:rPr>
        <w:t>fissifolius</w:t>
      </w:r>
      <w:proofErr w:type="spellEnd"/>
      <w:r w:rsidRPr="00C96F7E">
        <w:rPr>
          <w:rFonts w:ascii="Times New Roman" w:hAnsi="Times New Roman" w:cs="Times New Roman"/>
          <w:iCs w:val="0"/>
          <w:color w:val="000000" w:themeColor="text1"/>
          <w:sz w:val="24"/>
          <w:szCs w:val="24"/>
        </w:rPr>
        <w:t xml:space="preserve"> </w:t>
      </w:r>
      <w:r w:rsidRPr="00C96F7E">
        <w:rPr>
          <w:rFonts w:ascii="Times New Roman" w:hAnsi="Times New Roman" w:cs="Times New Roman"/>
          <w:i w:val="0"/>
          <w:color w:val="000000" w:themeColor="text1"/>
          <w:sz w:val="24"/>
          <w:szCs w:val="24"/>
        </w:rPr>
        <w:t>(</w:t>
      </w:r>
      <w:proofErr w:type="spellStart"/>
      <w:r w:rsidRPr="00C96F7E">
        <w:rPr>
          <w:rFonts w:ascii="Times New Roman" w:hAnsi="Times New Roman" w:cs="Times New Roman"/>
          <w:i w:val="0"/>
          <w:color w:val="000000" w:themeColor="text1"/>
          <w:sz w:val="24"/>
          <w:szCs w:val="24"/>
        </w:rPr>
        <w:t>AxoFis</w:t>
      </w:r>
      <w:proofErr w:type="spellEnd"/>
      <w:r w:rsidRPr="00C96F7E">
        <w:rPr>
          <w:rFonts w:ascii="Times New Roman" w:hAnsi="Times New Roman" w:cs="Times New Roman"/>
          <w:i w:val="0"/>
          <w:color w:val="000000" w:themeColor="text1"/>
          <w:sz w:val="24"/>
          <w:szCs w:val="24"/>
        </w:rPr>
        <w:t xml:space="preserve">) the lowest. </w:t>
      </w:r>
      <w:r w:rsidRPr="00C96F7E">
        <w:rPr>
          <w:rFonts w:ascii="Times New Roman" w:hAnsi="Times New Roman" w:cs="Times New Roman"/>
          <w:color w:val="000000" w:themeColor="text1"/>
          <w:sz w:val="24"/>
          <w:szCs w:val="24"/>
        </w:rPr>
        <w:t>Monthly average air temperature is shown by red dots.</w:t>
      </w:r>
    </w:p>
    <w:p w14:paraId="73FA3D9C" w14:textId="08708D90" w:rsidR="002E39E9" w:rsidRPr="00C96F7E" w:rsidRDefault="002E39E9" w:rsidP="002E39E9">
      <w:pPr>
        <w:rPr>
          <w:rFonts w:ascii="Times New Roman" w:hAnsi="Times New Roman" w:cs="Times New Roman"/>
          <w:i/>
          <w:color w:val="000000" w:themeColor="text1"/>
        </w:rPr>
      </w:pPr>
      <w:r w:rsidRPr="00C96F7E">
        <w:rPr>
          <w:rFonts w:ascii="Times New Roman" w:hAnsi="Times New Roman" w:cs="Times New Roman"/>
          <w:i/>
          <w:color w:val="000000" w:themeColor="text1"/>
        </w:rPr>
        <w:t>Figure 5:</w:t>
      </w:r>
      <w:r w:rsidRPr="00C96F7E">
        <w:rPr>
          <w:rFonts w:ascii="Times New Roman" w:hAnsi="Times New Roman" w:cs="Times New Roman"/>
          <w:i/>
          <w:color w:val="000000" w:themeColor="text1"/>
        </w:rPr>
        <w:t xml:space="preserve"> Weekly evapotranspiration (mm) for water level lysimeters (n = 31) over 2018; error bars indicate 1 standard deviation.</w:t>
      </w:r>
    </w:p>
    <w:p w14:paraId="1B5BE58D" w14:textId="77777777" w:rsidR="002E39E9" w:rsidRPr="00C96F7E" w:rsidRDefault="002E39E9" w:rsidP="002E39E9">
      <w:pPr>
        <w:rPr>
          <w:color w:val="000000" w:themeColor="text1"/>
        </w:rPr>
      </w:pPr>
    </w:p>
    <w:p w14:paraId="23934FAD" w14:textId="5AD1A16B" w:rsidR="00975FFE" w:rsidRPr="00C96F7E" w:rsidRDefault="00975FFE" w:rsidP="00975FFE">
      <w:pPr>
        <w:rPr>
          <w:rFonts w:ascii="Times New Roman" w:hAnsi="Times New Roman" w:cs="Times New Roman"/>
          <w:i/>
          <w:color w:val="000000" w:themeColor="text1"/>
        </w:rPr>
      </w:pPr>
      <w:r w:rsidRPr="00C96F7E">
        <w:rPr>
          <w:rFonts w:ascii="Times New Roman" w:hAnsi="Times New Roman" w:cs="Times New Roman"/>
          <w:i/>
          <w:color w:val="000000" w:themeColor="text1"/>
        </w:rPr>
        <w:t xml:space="preserve">Figure </w:t>
      </w:r>
      <w:r w:rsidR="002E39E9" w:rsidRPr="00C96F7E">
        <w:rPr>
          <w:rFonts w:ascii="Times New Roman" w:hAnsi="Times New Roman" w:cs="Times New Roman"/>
          <w:i/>
          <w:color w:val="000000" w:themeColor="text1"/>
        </w:rPr>
        <w:t>6</w:t>
      </w:r>
      <w:r w:rsidRPr="00C96F7E">
        <w:rPr>
          <w:rFonts w:ascii="Times New Roman" w:hAnsi="Times New Roman" w:cs="Times New Roman"/>
          <w:i/>
          <w:color w:val="000000" w:themeColor="text1"/>
        </w:rPr>
        <w:t>:</w:t>
      </w:r>
      <w:r w:rsidR="00CD00B5" w:rsidRPr="00C96F7E">
        <w:rPr>
          <w:rFonts w:ascii="Times New Roman" w:hAnsi="Times New Roman" w:cs="Times New Roman"/>
          <w:i/>
          <w:color w:val="000000" w:themeColor="text1"/>
        </w:rPr>
        <w:t xml:space="preserve"> </w:t>
      </w:r>
      <w:r w:rsidRPr="00C96F7E">
        <w:rPr>
          <w:rFonts w:ascii="Times New Roman" w:hAnsi="Times New Roman" w:cs="Times New Roman"/>
          <w:i/>
          <w:color w:val="000000" w:themeColor="text1"/>
        </w:rPr>
        <w:t>C</w:t>
      </w:r>
      <w:r w:rsidR="00CD00B5" w:rsidRPr="00C96F7E">
        <w:rPr>
          <w:rFonts w:ascii="Times New Roman" w:hAnsi="Times New Roman" w:cs="Times New Roman"/>
          <w:i/>
          <w:color w:val="000000" w:themeColor="text1"/>
        </w:rPr>
        <w:t>orrelation</w:t>
      </w:r>
      <w:r w:rsidRPr="00C96F7E">
        <w:rPr>
          <w:rFonts w:ascii="Times New Roman" w:hAnsi="Times New Roman" w:cs="Times New Roman"/>
          <w:i/>
          <w:color w:val="000000" w:themeColor="text1"/>
        </w:rPr>
        <w:t xml:space="preserve"> </w:t>
      </w:r>
      <w:r w:rsidR="000542D9" w:rsidRPr="00C96F7E">
        <w:rPr>
          <w:rFonts w:ascii="Times New Roman" w:hAnsi="Times New Roman" w:cs="Times New Roman"/>
          <w:i/>
          <w:color w:val="000000" w:themeColor="text1"/>
        </w:rPr>
        <w:t xml:space="preserve">of ET data </w:t>
      </w:r>
      <w:r w:rsidRPr="00C96F7E">
        <w:rPr>
          <w:rFonts w:ascii="Times New Roman" w:hAnsi="Times New Roman" w:cs="Times New Roman"/>
          <w:i/>
          <w:color w:val="000000" w:themeColor="text1"/>
        </w:rPr>
        <w:t xml:space="preserve">between </w:t>
      </w:r>
      <w:r w:rsidR="00567392" w:rsidRPr="00C96F7E">
        <w:rPr>
          <w:rFonts w:ascii="Times New Roman" w:hAnsi="Times New Roman" w:cs="Times New Roman"/>
          <w:i/>
          <w:color w:val="000000" w:themeColor="text1"/>
        </w:rPr>
        <w:t>weighing-type lysimeter</w:t>
      </w:r>
      <w:r w:rsidR="00CD00B5" w:rsidRPr="00C96F7E">
        <w:rPr>
          <w:rFonts w:ascii="Times New Roman" w:hAnsi="Times New Roman" w:cs="Times New Roman"/>
          <w:i/>
          <w:color w:val="000000" w:themeColor="text1"/>
        </w:rPr>
        <w:t xml:space="preserve"> planted with </w:t>
      </w:r>
      <w:proofErr w:type="spellStart"/>
      <w:proofErr w:type="gramStart"/>
      <w:r w:rsidR="00CD00B5" w:rsidRPr="00C96F7E">
        <w:rPr>
          <w:rFonts w:ascii="Times New Roman" w:hAnsi="Times New Roman" w:cs="Times New Roman"/>
          <w:i/>
          <w:color w:val="000000" w:themeColor="text1"/>
        </w:rPr>
        <w:t>P.notatum</w:t>
      </w:r>
      <w:proofErr w:type="spellEnd"/>
      <w:proofErr w:type="gramEnd"/>
      <w:r w:rsidR="00CD00B5" w:rsidRPr="00C96F7E">
        <w:rPr>
          <w:rFonts w:ascii="Times New Roman" w:hAnsi="Times New Roman" w:cs="Times New Roman"/>
          <w:i/>
          <w:color w:val="000000" w:themeColor="text1"/>
        </w:rPr>
        <w:t xml:space="preserve"> (</w:t>
      </w:r>
      <w:proofErr w:type="spellStart"/>
      <w:r w:rsidR="00CD00B5" w:rsidRPr="00C96F7E">
        <w:rPr>
          <w:rFonts w:ascii="Times New Roman" w:hAnsi="Times New Roman" w:cs="Times New Roman"/>
          <w:i/>
          <w:color w:val="000000" w:themeColor="text1"/>
        </w:rPr>
        <w:t>Bahiagrass</w:t>
      </w:r>
      <w:proofErr w:type="spellEnd"/>
      <w:r w:rsidR="00CD00B5" w:rsidRPr="00C96F7E">
        <w:rPr>
          <w:rFonts w:ascii="Times New Roman" w:hAnsi="Times New Roman" w:cs="Times New Roman"/>
          <w:i/>
          <w:color w:val="000000" w:themeColor="text1"/>
        </w:rPr>
        <w:t>, n = 5) and eddy covariance</w:t>
      </w:r>
      <w:r w:rsidR="00F27C85" w:rsidRPr="00C96F7E">
        <w:rPr>
          <w:rFonts w:ascii="Times New Roman" w:hAnsi="Times New Roman" w:cs="Times New Roman"/>
          <w:i/>
          <w:color w:val="000000" w:themeColor="text1"/>
        </w:rPr>
        <w:t xml:space="preserve"> (A)</w:t>
      </w:r>
      <w:r w:rsidR="00CD00B5" w:rsidRPr="00C96F7E">
        <w:rPr>
          <w:rFonts w:ascii="Times New Roman" w:hAnsi="Times New Roman" w:cs="Times New Roman"/>
          <w:i/>
          <w:color w:val="000000" w:themeColor="text1"/>
        </w:rPr>
        <w:t>, FAWN data</w:t>
      </w:r>
      <w:r w:rsidR="00F27C85" w:rsidRPr="00C96F7E">
        <w:rPr>
          <w:rFonts w:ascii="Times New Roman" w:hAnsi="Times New Roman" w:cs="Times New Roman"/>
          <w:i/>
          <w:color w:val="000000" w:themeColor="text1"/>
        </w:rPr>
        <w:t xml:space="preserve"> (B)</w:t>
      </w:r>
      <w:r w:rsidR="00CD00B5" w:rsidRPr="00C96F7E">
        <w:rPr>
          <w:rFonts w:ascii="Times New Roman" w:hAnsi="Times New Roman" w:cs="Times New Roman"/>
          <w:i/>
          <w:color w:val="000000" w:themeColor="text1"/>
        </w:rPr>
        <w:t>, FAO-PM</w:t>
      </w:r>
      <w:r w:rsidR="00F27C85" w:rsidRPr="00C96F7E">
        <w:rPr>
          <w:rFonts w:ascii="Times New Roman" w:hAnsi="Times New Roman" w:cs="Times New Roman"/>
          <w:i/>
          <w:color w:val="000000" w:themeColor="text1"/>
        </w:rPr>
        <w:t xml:space="preserve"> (C)</w:t>
      </w:r>
      <w:r w:rsidR="00CD00B5" w:rsidRPr="00C96F7E">
        <w:rPr>
          <w:rFonts w:ascii="Times New Roman" w:hAnsi="Times New Roman" w:cs="Times New Roman"/>
          <w:i/>
          <w:color w:val="000000" w:themeColor="text1"/>
        </w:rPr>
        <w:t xml:space="preserve"> and Modified </w:t>
      </w:r>
      <w:proofErr w:type="spellStart"/>
      <w:r w:rsidR="00CD00B5" w:rsidRPr="00C96F7E">
        <w:rPr>
          <w:rFonts w:ascii="Times New Roman" w:hAnsi="Times New Roman" w:cs="Times New Roman"/>
          <w:i/>
          <w:color w:val="000000" w:themeColor="text1"/>
        </w:rPr>
        <w:t>Turc</w:t>
      </w:r>
      <w:proofErr w:type="spellEnd"/>
      <w:r w:rsidR="00CD00B5" w:rsidRPr="00C96F7E">
        <w:rPr>
          <w:rFonts w:ascii="Times New Roman" w:hAnsi="Times New Roman" w:cs="Times New Roman"/>
          <w:i/>
          <w:color w:val="000000" w:themeColor="text1"/>
        </w:rPr>
        <w:t xml:space="preserve"> models</w:t>
      </w:r>
      <w:r w:rsidR="00F27C85" w:rsidRPr="00C96F7E">
        <w:rPr>
          <w:rFonts w:ascii="Times New Roman" w:hAnsi="Times New Roman" w:cs="Times New Roman"/>
          <w:i/>
          <w:color w:val="000000" w:themeColor="text1"/>
        </w:rPr>
        <w:t xml:space="preserve"> (D)</w:t>
      </w:r>
      <w:r w:rsidR="00CD00B5" w:rsidRPr="00C96F7E">
        <w:rPr>
          <w:rFonts w:ascii="Times New Roman" w:hAnsi="Times New Roman" w:cs="Times New Roman"/>
          <w:i/>
          <w:color w:val="000000" w:themeColor="text1"/>
        </w:rPr>
        <w:t xml:space="preserve">. </w:t>
      </w:r>
    </w:p>
    <w:p w14:paraId="6E88440F" w14:textId="45851333" w:rsidR="00CD00B5" w:rsidRPr="00C96F7E" w:rsidRDefault="00CD00B5" w:rsidP="00975FFE">
      <w:pPr>
        <w:rPr>
          <w:rFonts w:ascii="Times New Roman" w:hAnsi="Times New Roman" w:cs="Times New Roman"/>
          <w:i/>
          <w:color w:val="000000" w:themeColor="text1"/>
        </w:rPr>
      </w:pPr>
    </w:p>
    <w:p w14:paraId="4C0025C5" w14:textId="6B7871E6" w:rsidR="00CD00B5" w:rsidRDefault="00CD00B5" w:rsidP="00CD00B5">
      <w:pPr>
        <w:rPr>
          <w:rFonts w:ascii="Times New Roman" w:hAnsi="Times New Roman" w:cs="Times New Roman"/>
          <w:i/>
        </w:rPr>
      </w:pPr>
      <w:r w:rsidRPr="00C96F7E">
        <w:rPr>
          <w:rFonts w:ascii="Times New Roman" w:hAnsi="Times New Roman" w:cs="Times New Roman"/>
          <w:i/>
          <w:color w:val="000000" w:themeColor="text1"/>
        </w:rPr>
        <w:t xml:space="preserve">Figure </w:t>
      </w:r>
      <w:r w:rsidR="002E39E9" w:rsidRPr="00C96F7E">
        <w:rPr>
          <w:rFonts w:ascii="Times New Roman" w:hAnsi="Times New Roman" w:cs="Times New Roman"/>
          <w:i/>
          <w:color w:val="000000" w:themeColor="text1"/>
        </w:rPr>
        <w:t>7</w:t>
      </w:r>
      <w:r w:rsidRPr="00C96F7E">
        <w:rPr>
          <w:rFonts w:ascii="Times New Roman" w:hAnsi="Times New Roman" w:cs="Times New Roman"/>
          <w:i/>
          <w:color w:val="000000" w:themeColor="text1"/>
        </w:rPr>
        <w:t xml:space="preserve">: </w:t>
      </w:r>
      <w:r w:rsidR="000542D9" w:rsidRPr="00C96F7E">
        <w:rPr>
          <w:rFonts w:ascii="Times New Roman" w:hAnsi="Times New Roman" w:cs="Times New Roman"/>
          <w:i/>
          <w:color w:val="000000" w:themeColor="text1"/>
        </w:rPr>
        <w:t>Correlation of ET data</w:t>
      </w:r>
      <w:r w:rsidRPr="00C96F7E">
        <w:rPr>
          <w:rFonts w:ascii="Times New Roman" w:hAnsi="Times New Roman" w:cs="Times New Roman"/>
          <w:i/>
          <w:color w:val="000000" w:themeColor="text1"/>
        </w:rPr>
        <w:t xml:space="preserve"> between water level </w:t>
      </w:r>
      <w:r w:rsidR="000542D9" w:rsidRPr="00C96F7E">
        <w:rPr>
          <w:rFonts w:ascii="Times New Roman" w:hAnsi="Times New Roman" w:cs="Times New Roman"/>
          <w:i/>
          <w:color w:val="000000" w:themeColor="text1"/>
        </w:rPr>
        <w:t xml:space="preserve">lysimeter </w:t>
      </w:r>
      <w:r w:rsidRPr="00C96F7E">
        <w:rPr>
          <w:rFonts w:ascii="Times New Roman" w:hAnsi="Times New Roman" w:cs="Times New Roman"/>
          <w:i/>
          <w:color w:val="000000" w:themeColor="text1"/>
        </w:rPr>
        <w:t>(n = 3</w:t>
      </w:r>
      <w:r w:rsidR="000542D9" w:rsidRPr="00C96F7E">
        <w:rPr>
          <w:rFonts w:ascii="Times New Roman" w:hAnsi="Times New Roman" w:cs="Times New Roman"/>
          <w:i/>
          <w:color w:val="000000" w:themeColor="text1"/>
        </w:rPr>
        <w:t>1</w:t>
      </w:r>
      <w:r w:rsidRPr="00C96F7E">
        <w:rPr>
          <w:rFonts w:ascii="Times New Roman" w:hAnsi="Times New Roman" w:cs="Times New Roman"/>
          <w:i/>
          <w:color w:val="000000" w:themeColor="text1"/>
        </w:rPr>
        <w:t>) and eddy covariance</w:t>
      </w:r>
      <w:r w:rsidR="00F27C85" w:rsidRPr="00C96F7E">
        <w:rPr>
          <w:rFonts w:ascii="Times New Roman" w:hAnsi="Times New Roman" w:cs="Times New Roman"/>
          <w:i/>
          <w:color w:val="000000" w:themeColor="text1"/>
        </w:rPr>
        <w:t>(A)</w:t>
      </w:r>
      <w:r w:rsidRPr="00C96F7E">
        <w:rPr>
          <w:rFonts w:ascii="Times New Roman" w:hAnsi="Times New Roman" w:cs="Times New Roman"/>
          <w:i/>
          <w:color w:val="000000" w:themeColor="text1"/>
        </w:rPr>
        <w:t>, FAWN data</w:t>
      </w:r>
      <w:r w:rsidR="00F27C85" w:rsidRPr="00C96F7E">
        <w:rPr>
          <w:rFonts w:ascii="Times New Roman" w:hAnsi="Times New Roman" w:cs="Times New Roman"/>
          <w:i/>
          <w:color w:val="000000" w:themeColor="text1"/>
        </w:rPr>
        <w:t>(B)</w:t>
      </w:r>
      <w:r w:rsidRPr="00C96F7E">
        <w:rPr>
          <w:rFonts w:ascii="Times New Roman" w:hAnsi="Times New Roman" w:cs="Times New Roman"/>
          <w:i/>
          <w:color w:val="000000" w:themeColor="text1"/>
        </w:rPr>
        <w:t>, FAO-PM</w:t>
      </w:r>
      <w:r w:rsidR="00F27C85" w:rsidRPr="00C96F7E">
        <w:rPr>
          <w:rFonts w:ascii="Times New Roman" w:hAnsi="Times New Roman" w:cs="Times New Roman"/>
          <w:i/>
          <w:color w:val="000000" w:themeColor="text1"/>
        </w:rPr>
        <w:t xml:space="preserve"> (C)</w:t>
      </w:r>
      <w:r w:rsidRPr="00C96F7E">
        <w:rPr>
          <w:rFonts w:ascii="Times New Roman" w:hAnsi="Times New Roman" w:cs="Times New Roman"/>
          <w:i/>
          <w:color w:val="000000" w:themeColor="text1"/>
        </w:rPr>
        <w:t xml:space="preserve"> and Modified </w:t>
      </w:r>
      <w:proofErr w:type="spellStart"/>
      <w:r w:rsidRPr="00C96F7E">
        <w:rPr>
          <w:rFonts w:ascii="Times New Roman" w:hAnsi="Times New Roman" w:cs="Times New Roman"/>
          <w:i/>
          <w:color w:val="000000" w:themeColor="text1"/>
        </w:rPr>
        <w:t>Tu</w:t>
      </w:r>
      <w:r w:rsidR="00F27C85" w:rsidRPr="00C96F7E">
        <w:rPr>
          <w:rFonts w:ascii="Times New Roman" w:hAnsi="Times New Roman" w:cs="Times New Roman"/>
          <w:i/>
          <w:color w:val="000000" w:themeColor="text1"/>
        </w:rPr>
        <w:t>rc</w:t>
      </w:r>
      <w:proofErr w:type="spellEnd"/>
      <w:r w:rsidRPr="00C96F7E">
        <w:rPr>
          <w:rFonts w:ascii="Times New Roman" w:hAnsi="Times New Roman" w:cs="Times New Roman"/>
          <w:i/>
          <w:color w:val="000000" w:themeColor="text1"/>
        </w:rPr>
        <w:t xml:space="preserve"> models</w:t>
      </w:r>
      <w:r w:rsidR="00F27C85" w:rsidRPr="00C96F7E">
        <w:rPr>
          <w:rFonts w:ascii="Times New Roman" w:hAnsi="Times New Roman" w:cs="Times New Roman"/>
          <w:i/>
          <w:color w:val="000000" w:themeColor="text1"/>
        </w:rPr>
        <w:t xml:space="preserve"> (D)</w:t>
      </w:r>
      <w:r w:rsidRPr="00C96F7E">
        <w:rPr>
          <w:rFonts w:ascii="Times New Roman" w:hAnsi="Times New Roman" w:cs="Times New Roman"/>
          <w:i/>
          <w:color w:val="000000" w:themeColor="text1"/>
        </w:rPr>
        <w:t xml:space="preserve">. </w:t>
      </w:r>
    </w:p>
    <w:p w14:paraId="384FB85D" w14:textId="77777777" w:rsidR="00E77320" w:rsidRDefault="00E77320" w:rsidP="00CD00B5">
      <w:pPr>
        <w:rPr>
          <w:rFonts w:ascii="Times New Roman" w:hAnsi="Times New Roman" w:cs="Times New Roman"/>
          <w:i/>
        </w:rPr>
      </w:pPr>
    </w:p>
    <w:p w14:paraId="1CD53173" w14:textId="77777777" w:rsidR="00821700" w:rsidRDefault="00821700">
      <w:pPr>
        <w:spacing w:after="160" w:line="259" w:lineRule="auto"/>
        <w:rPr>
          <w:i/>
          <w:iCs/>
          <w:color w:val="44546A" w:themeColor="text2"/>
          <w:sz w:val="18"/>
          <w:szCs w:val="18"/>
        </w:rPr>
      </w:pPr>
      <w:r>
        <w:br w:type="page"/>
      </w:r>
    </w:p>
    <w:p w14:paraId="59736FB2" w14:textId="40706B7B" w:rsidR="00821700" w:rsidRPr="00F3348F" w:rsidRDefault="00576D58" w:rsidP="00821700">
      <w:pPr>
        <w:pStyle w:val="Caption"/>
        <w:spacing w:line="276" w:lineRule="auto"/>
        <w:rPr>
          <w:sz w:val="24"/>
          <w:szCs w:val="24"/>
        </w:rPr>
      </w:pPr>
      <w:r w:rsidRPr="00F3348F">
        <w:rPr>
          <w:sz w:val="24"/>
          <w:szCs w:val="24"/>
        </w:rPr>
        <w:lastRenderedPageBreak/>
        <w:t xml:space="preserve">Supplementary </w:t>
      </w:r>
      <w:r w:rsidR="00821700" w:rsidRPr="00F3348F">
        <w:rPr>
          <w:sz w:val="24"/>
          <w:szCs w:val="24"/>
        </w:rPr>
        <w:t>Tables</w:t>
      </w:r>
    </w:p>
    <w:p w14:paraId="28CC5268" w14:textId="77777777" w:rsidR="00576D58" w:rsidRPr="00576D58" w:rsidRDefault="00576D58" w:rsidP="00576D58"/>
    <w:p w14:paraId="2A0C5800" w14:textId="33D7A716" w:rsidR="00576D58" w:rsidRDefault="00576D58" w:rsidP="00576D58">
      <w:pPr>
        <w:pStyle w:val="Caption"/>
        <w:keepNext/>
      </w:pPr>
      <w:r>
        <w:t xml:space="preserve">Table </w:t>
      </w:r>
      <w:r w:rsidR="00E056AC">
        <w:t>4</w:t>
      </w:r>
      <w:r w:rsidR="00B004B7">
        <w:t>: Monthly ET and standar</w:t>
      </w:r>
      <w:r>
        <w:t>d deviation in millimeters for 4 species</w:t>
      </w:r>
      <w:r w:rsidR="00792D0D">
        <w:t xml:space="preserve"> </w:t>
      </w:r>
      <w:proofErr w:type="spellStart"/>
      <w:proofErr w:type="gramStart"/>
      <w:r w:rsidR="00792D0D">
        <w:t>R.colorata</w:t>
      </w:r>
      <w:proofErr w:type="spellEnd"/>
      <w:proofErr w:type="gramEnd"/>
      <w:r w:rsidR="00792D0D">
        <w:t xml:space="preserve">, </w:t>
      </w:r>
      <w:proofErr w:type="spellStart"/>
      <w:r w:rsidR="00792D0D">
        <w:t>P.nodiflora</w:t>
      </w:r>
      <w:proofErr w:type="spellEnd"/>
      <w:r w:rsidR="00792D0D">
        <w:t xml:space="preserve">, </w:t>
      </w:r>
      <w:proofErr w:type="spellStart"/>
      <w:r w:rsidR="00792D0D">
        <w:t>P.notatum</w:t>
      </w:r>
      <w:proofErr w:type="spellEnd"/>
      <w:r w:rsidR="00792D0D">
        <w:t xml:space="preserve"> and </w:t>
      </w:r>
      <w:proofErr w:type="spellStart"/>
      <w:r w:rsidR="00792D0D">
        <w:t>A.furcatus</w:t>
      </w:r>
      <w:proofErr w:type="spellEnd"/>
      <w:r>
        <w:t>.</w:t>
      </w:r>
    </w:p>
    <w:tbl>
      <w:tblPr>
        <w:tblStyle w:val="GridTable1Light"/>
        <w:tblW w:w="10579" w:type="dxa"/>
        <w:tblLook w:val="04A0" w:firstRow="1" w:lastRow="0" w:firstColumn="1" w:lastColumn="0" w:noHBand="0" w:noVBand="1"/>
      </w:tblPr>
      <w:tblGrid>
        <w:gridCol w:w="926"/>
        <w:gridCol w:w="1059"/>
        <w:gridCol w:w="1139"/>
        <w:gridCol w:w="1098"/>
        <w:gridCol w:w="1075"/>
        <w:gridCol w:w="1260"/>
        <w:gridCol w:w="1402"/>
        <w:gridCol w:w="1328"/>
        <w:gridCol w:w="1292"/>
      </w:tblGrid>
      <w:tr w:rsidR="00821700" w:rsidRPr="005D26C8" w14:paraId="4FCFA65D" w14:textId="77777777" w:rsidTr="00B004B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26" w:type="dxa"/>
            <w:noWrap/>
            <w:hideMark/>
          </w:tcPr>
          <w:p w14:paraId="6F12BA6D" w14:textId="435E5E0D" w:rsidR="00821700" w:rsidRPr="005D26C8" w:rsidRDefault="00821700" w:rsidP="00821700">
            <w:pPr>
              <w:rPr>
                <w:rFonts w:eastAsia="Times New Roman" w:cstheme="minorHAnsi"/>
                <w:color w:val="000000"/>
                <w:sz w:val="20"/>
                <w:szCs w:val="20"/>
              </w:rPr>
            </w:pPr>
            <w:r w:rsidRPr="005D26C8">
              <w:rPr>
                <w:rFonts w:cstheme="minorHAnsi"/>
                <w:sz w:val="20"/>
                <w:szCs w:val="20"/>
              </w:rPr>
              <w:t>month</w:t>
            </w:r>
          </w:p>
        </w:tc>
        <w:tc>
          <w:tcPr>
            <w:tcW w:w="1059" w:type="dxa"/>
            <w:noWrap/>
            <w:hideMark/>
          </w:tcPr>
          <w:p w14:paraId="3C86E062" w14:textId="4BA14ED2" w:rsidR="00821700" w:rsidRPr="005D26C8" w:rsidRDefault="00821700" w:rsidP="00821700">
            <w:pP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sz w:val="20"/>
                <w:szCs w:val="20"/>
              </w:rPr>
            </w:pPr>
            <w:proofErr w:type="spellStart"/>
            <w:r w:rsidRPr="005D26C8">
              <w:rPr>
                <w:rFonts w:cstheme="minorHAnsi"/>
                <w:sz w:val="20"/>
                <w:szCs w:val="20"/>
              </w:rPr>
              <w:t>rhycol</w:t>
            </w:r>
            <w:proofErr w:type="spellEnd"/>
          </w:p>
        </w:tc>
        <w:tc>
          <w:tcPr>
            <w:tcW w:w="1139" w:type="dxa"/>
            <w:noWrap/>
            <w:hideMark/>
          </w:tcPr>
          <w:p w14:paraId="1D5AE1F3" w14:textId="2A7168ED" w:rsidR="00821700" w:rsidRPr="005D26C8" w:rsidRDefault="00821700" w:rsidP="00821700">
            <w:pP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sz w:val="20"/>
                <w:szCs w:val="20"/>
              </w:rPr>
            </w:pPr>
            <w:proofErr w:type="spellStart"/>
            <w:r w:rsidRPr="005D26C8">
              <w:rPr>
                <w:rFonts w:cstheme="minorHAnsi"/>
                <w:sz w:val="20"/>
                <w:szCs w:val="20"/>
              </w:rPr>
              <w:t>phynod</w:t>
            </w:r>
            <w:proofErr w:type="spellEnd"/>
          </w:p>
        </w:tc>
        <w:tc>
          <w:tcPr>
            <w:tcW w:w="1098" w:type="dxa"/>
            <w:noWrap/>
            <w:hideMark/>
          </w:tcPr>
          <w:p w14:paraId="429AF2A8" w14:textId="5C08325D" w:rsidR="00821700" w:rsidRPr="005D26C8" w:rsidRDefault="00821700" w:rsidP="00821700">
            <w:pP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sz w:val="20"/>
                <w:szCs w:val="20"/>
              </w:rPr>
            </w:pPr>
            <w:proofErr w:type="spellStart"/>
            <w:r w:rsidRPr="005D26C8">
              <w:rPr>
                <w:rFonts w:cstheme="minorHAnsi"/>
                <w:sz w:val="20"/>
                <w:szCs w:val="20"/>
              </w:rPr>
              <w:t>pasnot</w:t>
            </w:r>
            <w:proofErr w:type="spellEnd"/>
          </w:p>
        </w:tc>
        <w:tc>
          <w:tcPr>
            <w:tcW w:w="1075" w:type="dxa"/>
            <w:noWrap/>
            <w:hideMark/>
          </w:tcPr>
          <w:p w14:paraId="4D5BE688" w14:textId="2447A2CA" w:rsidR="00821700" w:rsidRPr="005D26C8" w:rsidRDefault="00821700" w:rsidP="00821700">
            <w:pP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sz w:val="20"/>
                <w:szCs w:val="20"/>
              </w:rPr>
            </w:pPr>
            <w:proofErr w:type="spellStart"/>
            <w:r w:rsidRPr="005D26C8">
              <w:rPr>
                <w:rFonts w:cstheme="minorHAnsi"/>
                <w:sz w:val="20"/>
                <w:szCs w:val="20"/>
              </w:rPr>
              <w:t>axofur</w:t>
            </w:r>
            <w:proofErr w:type="spellEnd"/>
          </w:p>
        </w:tc>
        <w:tc>
          <w:tcPr>
            <w:tcW w:w="1260" w:type="dxa"/>
            <w:noWrap/>
            <w:hideMark/>
          </w:tcPr>
          <w:p w14:paraId="59A7BE87" w14:textId="169F7FAC" w:rsidR="00821700" w:rsidRPr="005D26C8" w:rsidRDefault="00821700" w:rsidP="00821700">
            <w:pP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sz w:val="20"/>
                <w:szCs w:val="20"/>
              </w:rPr>
            </w:pPr>
            <w:proofErr w:type="spellStart"/>
            <w:r w:rsidRPr="005D26C8">
              <w:rPr>
                <w:rFonts w:cstheme="minorHAnsi"/>
                <w:sz w:val="20"/>
                <w:szCs w:val="20"/>
              </w:rPr>
              <w:t>rhycol_std</w:t>
            </w:r>
            <w:proofErr w:type="spellEnd"/>
          </w:p>
        </w:tc>
        <w:tc>
          <w:tcPr>
            <w:tcW w:w="1402" w:type="dxa"/>
            <w:noWrap/>
            <w:hideMark/>
          </w:tcPr>
          <w:p w14:paraId="13453A0E" w14:textId="06CC0BA6" w:rsidR="00821700" w:rsidRPr="005D26C8" w:rsidRDefault="00821700" w:rsidP="00821700">
            <w:pP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sz w:val="20"/>
                <w:szCs w:val="20"/>
              </w:rPr>
            </w:pPr>
            <w:proofErr w:type="spellStart"/>
            <w:r w:rsidRPr="005D26C8">
              <w:rPr>
                <w:rFonts w:cstheme="minorHAnsi"/>
                <w:sz w:val="20"/>
                <w:szCs w:val="20"/>
              </w:rPr>
              <w:t>phynod_std</w:t>
            </w:r>
            <w:proofErr w:type="spellEnd"/>
          </w:p>
        </w:tc>
        <w:tc>
          <w:tcPr>
            <w:tcW w:w="1328" w:type="dxa"/>
            <w:noWrap/>
            <w:hideMark/>
          </w:tcPr>
          <w:p w14:paraId="61D0EBF9" w14:textId="388150A7" w:rsidR="00821700" w:rsidRPr="005D26C8" w:rsidRDefault="00821700" w:rsidP="00821700">
            <w:pP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sz w:val="20"/>
                <w:szCs w:val="20"/>
              </w:rPr>
            </w:pPr>
            <w:proofErr w:type="spellStart"/>
            <w:r w:rsidRPr="005D26C8">
              <w:rPr>
                <w:rFonts w:cstheme="minorHAnsi"/>
                <w:sz w:val="20"/>
                <w:szCs w:val="20"/>
              </w:rPr>
              <w:t>pasnot_std</w:t>
            </w:r>
            <w:proofErr w:type="spellEnd"/>
          </w:p>
        </w:tc>
        <w:tc>
          <w:tcPr>
            <w:tcW w:w="1292" w:type="dxa"/>
            <w:noWrap/>
            <w:hideMark/>
          </w:tcPr>
          <w:p w14:paraId="26F994D6" w14:textId="19EEBD1A" w:rsidR="00821700" w:rsidRPr="005D26C8" w:rsidRDefault="00821700" w:rsidP="00821700">
            <w:pP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sz w:val="20"/>
                <w:szCs w:val="20"/>
              </w:rPr>
            </w:pPr>
            <w:proofErr w:type="spellStart"/>
            <w:r w:rsidRPr="005D26C8">
              <w:rPr>
                <w:rFonts w:cstheme="minorHAnsi"/>
                <w:sz w:val="20"/>
                <w:szCs w:val="20"/>
              </w:rPr>
              <w:t>axofur_std</w:t>
            </w:r>
            <w:proofErr w:type="spellEnd"/>
          </w:p>
        </w:tc>
      </w:tr>
      <w:tr w:rsidR="00821700" w:rsidRPr="005D26C8" w14:paraId="4068540A" w14:textId="77777777" w:rsidTr="00B004B7">
        <w:trPr>
          <w:trHeight w:val="300"/>
        </w:trPr>
        <w:tc>
          <w:tcPr>
            <w:cnfStyle w:val="001000000000" w:firstRow="0" w:lastRow="0" w:firstColumn="1" w:lastColumn="0" w:oddVBand="0" w:evenVBand="0" w:oddHBand="0" w:evenHBand="0" w:firstRowFirstColumn="0" w:firstRowLastColumn="0" w:lastRowFirstColumn="0" w:lastRowLastColumn="0"/>
            <w:tcW w:w="926" w:type="dxa"/>
            <w:noWrap/>
            <w:hideMark/>
          </w:tcPr>
          <w:p w14:paraId="6C2E28B5" w14:textId="0BFE7BA7" w:rsidR="00821700" w:rsidRPr="005D26C8" w:rsidRDefault="00821700" w:rsidP="00821700">
            <w:pPr>
              <w:rPr>
                <w:rFonts w:eastAsia="Times New Roman" w:cstheme="minorHAnsi"/>
                <w:color w:val="000000"/>
                <w:sz w:val="20"/>
                <w:szCs w:val="20"/>
              </w:rPr>
            </w:pPr>
            <w:r w:rsidRPr="005D26C8">
              <w:rPr>
                <w:rFonts w:cstheme="minorHAnsi"/>
                <w:sz w:val="20"/>
                <w:szCs w:val="20"/>
              </w:rPr>
              <w:t>J</w:t>
            </w:r>
          </w:p>
        </w:tc>
        <w:tc>
          <w:tcPr>
            <w:tcW w:w="1059" w:type="dxa"/>
            <w:noWrap/>
            <w:hideMark/>
          </w:tcPr>
          <w:p w14:paraId="41DC8950" w14:textId="24D4E186"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53</w:t>
            </w:r>
          </w:p>
        </w:tc>
        <w:tc>
          <w:tcPr>
            <w:tcW w:w="1139" w:type="dxa"/>
            <w:noWrap/>
            <w:hideMark/>
          </w:tcPr>
          <w:p w14:paraId="448C88B8" w14:textId="4D34246B"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44</w:t>
            </w:r>
          </w:p>
        </w:tc>
        <w:tc>
          <w:tcPr>
            <w:tcW w:w="1098" w:type="dxa"/>
            <w:noWrap/>
            <w:hideMark/>
          </w:tcPr>
          <w:p w14:paraId="5E65DFB2" w14:textId="399654AF"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45</w:t>
            </w:r>
          </w:p>
        </w:tc>
        <w:tc>
          <w:tcPr>
            <w:tcW w:w="1075" w:type="dxa"/>
            <w:noWrap/>
            <w:hideMark/>
          </w:tcPr>
          <w:p w14:paraId="05439C3D" w14:textId="213B7111"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46</w:t>
            </w:r>
          </w:p>
        </w:tc>
        <w:tc>
          <w:tcPr>
            <w:tcW w:w="1260" w:type="dxa"/>
            <w:noWrap/>
            <w:hideMark/>
          </w:tcPr>
          <w:p w14:paraId="0DCD8B35" w14:textId="7CE5EB8B"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10</w:t>
            </w:r>
          </w:p>
        </w:tc>
        <w:tc>
          <w:tcPr>
            <w:tcW w:w="1402" w:type="dxa"/>
            <w:noWrap/>
            <w:hideMark/>
          </w:tcPr>
          <w:p w14:paraId="216228D4" w14:textId="1E1C8C44"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3</w:t>
            </w:r>
          </w:p>
        </w:tc>
        <w:tc>
          <w:tcPr>
            <w:tcW w:w="1328" w:type="dxa"/>
            <w:noWrap/>
            <w:hideMark/>
          </w:tcPr>
          <w:p w14:paraId="4DC505D0" w14:textId="0724724E"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5</w:t>
            </w:r>
          </w:p>
        </w:tc>
        <w:tc>
          <w:tcPr>
            <w:tcW w:w="1292" w:type="dxa"/>
            <w:noWrap/>
            <w:hideMark/>
          </w:tcPr>
          <w:p w14:paraId="1A7CCA44" w14:textId="239B5513"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4</w:t>
            </w:r>
          </w:p>
        </w:tc>
      </w:tr>
      <w:tr w:rsidR="00821700" w:rsidRPr="005D26C8" w14:paraId="4A5CEF80" w14:textId="77777777" w:rsidTr="00B004B7">
        <w:trPr>
          <w:trHeight w:val="300"/>
        </w:trPr>
        <w:tc>
          <w:tcPr>
            <w:cnfStyle w:val="001000000000" w:firstRow="0" w:lastRow="0" w:firstColumn="1" w:lastColumn="0" w:oddVBand="0" w:evenVBand="0" w:oddHBand="0" w:evenHBand="0" w:firstRowFirstColumn="0" w:firstRowLastColumn="0" w:lastRowFirstColumn="0" w:lastRowLastColumn="0"/>
            <w:tcW w:w="926" w:type="dxa"/>
            <w:noWrap/>
            <w:hideMark/>
          </w:tcPr>
          <w:p w14:paraId="7D6CEC74" w14:textId="4C5F927D" w:rsidR="00821700" w:rsidRPr="005D26C8" w:rsidRDefault="00821700" w:rsidP="00821700">
            <w:pPr>
              <w:rPr>
                <w:rFonts w:eastAsia="Times New Roman" w:cstheme="minorHAnsi"/>
                <w:color w:val="000000"/>
                <w:sz w:val="20"/>
                <w:szCs w:val="20"/>
              </w:rPr>
            </w:pPr>
            <w:r w:rsidRPr="005D26C8">
              <w:rPr>
                <w:rFonts w:cstheme="minorHAnsi"/>
                <w:sz w:val="20"/>
                <w:szCs w:val="20"/>
              </w:rPr>
              <w:t>F</w:t>
            </w:r>
          </w:p>
        </w:tc>
        <w:tc>
          <w:tcPr>
            <w:tcW w:w="1059" w:type="dxa"/>
            <w:noWrap/>
            <w:hideMark/>
          </w:tcPr>
          <w:p w14:paraId="56B822C3" w14:textId="186498BA"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102</w:t>
            </w:r>
          </w:p>
        </w:tc>
        <w:tc>
          <w:tcPr>
            <w:tcW w:w="1139" w:type="dxa"/>
            <w:noWrap/>
            <w:hideMark/>
          </w:tcPr>
          <w:p w14:paraId="711A8028" w14:textId="556653C6"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78</w:t>
            </w:r>
          </w:p>
        </w:tc>
        <w:tc>
          <w:tcPr>
            <w:tcW w:w="1098" w:type="dxa"/>
            <w:noWrap/>
            <w:hideMark/>
          </w:tcPr>
          <w:p w14:paraId="20B37F43" w14:textId="531D8384"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80</w:t>
            </w:r>
          </w:p>
        </w:tc>
        <w:tc>
          <w:tcPr>
            <w:tcW w:w="1075" w:type="dxa"/>
            <w:noWrap/>
            <w:hideMark/>
          </w:tcPr>
          <w:p w14:paraId="2125E337" w14:textId="18D11E45"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54</w:t>
            </w:r>
          </w:p>
        </w:tc>
        <w:tc>
          <w:tcPr>
            <w:tcW w:w="1260" w:type="dxa"/>
            <w:noWrap/>
            <w:hideMark/>
          </w:tcPr>
          <w:p w14:paraId="458A7F76" w14:textId="23B103DD"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8</w:t>
            </w:r>
          </w:p>
        </w:tc>
        <w:tc>
          <w:tcPr>
            <w:tcW w:w="1402" w:type="dxa"/>
            <w:noWrap/>
            <w:hideMark/>
          </w:tcPr>
          <w:p w14:paraId="6D489A78" w14:textId="3B2F6531"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6</w:t>
            </w:r>
          </w:p>
        </w:tc>
        <w:tc>
          <w:tcPr>
            <w:tcW w:w="1328" w:type="dxa"/>
            <w:noWrap/>
            <w:hideMark/>
          </w:tcPr>
          <w:p w14:paraId="155AEE2C" w14:textId="4118644B"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9</w:t>
            </w:r>
          </w:p>
        </w:tc>
        <w:tc>
          <w:tcPr>
            <w:tcW w:w="1292" w:type="dxa"/>
            <w:noWrap/>
            <w:hideMark/>
          </w:tcPr>
          <w:p w14:paraId="5C6FDC22" w14:textId="413A90E5"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12</w:t>
            </w:r>
          </w:p>
        </w:tc>
      </w:tr>
      <w:tr w:rsidR="00821700" w:rsidRPr="005D26C8" w14:paraId="4556AA3E" w14:textId="77777777" w:rsidTr="00B004B7">
        <w:trPr>
          <w:trHeight w:val="300"/>
        </w:trPr>
        <w:tc>
          <w:tcPr>
            <w:cnfStyle w:val="001000000000" w:firstRow="0" w:lastRow="0" w:firstColumn="1" w:lastColumn="0" w:oddVBand="0" w:evenVBand="0" w:oddHBand="0" w:evenHBand="0" w:firstRowFirstColumn="0" w:firstRowLastColumn="0" w:lastRowFirstColumn="0" w:lastRowLastColumn="0"/>
            <w:tcW w:w="926" w:type="dxa"/>
            <w:noWrap/>
            <w:hideMark/>
          </w:tcPr>
          <w:p w14:paraId="6A5CD199" w14:textId="6017057B" w:rsidR="00821700" w:rsidRPr="005D26C8" w:rsidRDefault="00821700" w:rsidP="00821700">
            <w:pPr>
              <w:rPr>
                <w:rFonts w:eastAsia="Times New Roman" w:cstheme="minorHAnsi"/>
                <w:color w:val="000000"/>
                <w:sz w:val="20"/>
                <w:szCs w:val="20"/>
              </w:rPr>
            </w:pPr>
            <w:r w:rsidRPr="005D26C8">
              <w:rPr>
                <w:rFonts w:cstheme="minorHAnsi"/>
                <w:sz w:val="20"/>
                <w:szCs w:val="20"/>
              </w:rPr>
              <w:t>M</w:t>
            </w:r>
          </w:p>
        </w:tc>
        <w:tc>
          <w:tcPr>
            <w:tcW w:w="1059" w:type="dxa"/>
            <w:noWrap/>
            <w:hideMark/>
          </w:tcPr>
          <w:p w14:paraId="05E1BB18" w14:textId="478FE8BA"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133</w:t>
            </w:r>
          </w:p>
        </w:tc>
        <w:tc>
          <w:tcPr>
            <w:tcW w:w="1139" w:type="dxa"/>
            <w:noWrap/>
            <w:hideMark/>
          </w:tcPr>
          <w:p w14:paraId="3FD33966" w14:textId="0DA54829"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115</w:t>
            </w:r>
          </w:p>
        </w:tc>
        <w:tc>
          <w:tcPr>
            <w:tcW w:w="1098" w:type="dxa"/>
            <w:noWrap/>
            <w:hideMark/>
          </w:tcPr>
          <w:p w14:paraId="254DC1F1" w14:textId="331C00BC"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95</w:t>
            </w:r>
          </w:p>
        </w:tc>
        <w:tc>
          <w:tcPr>
            <w:tcW w:w="1075" w:type="dxa"/>
            <w:noWrap/>
            <w:hideMark/>
          </w:tcPr>
          <w:p w14:paraId="331603C2" w14:textId="5BCB0A8B"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76</w:t>
            </w:r>
          </w:p>
        </w:tc>
        <w:tc>
          <w:tcPr>
            <w:tcW w:w="1260" w:type="dxa"/>
            <w:noWrap/>
            <w:hideMark/>
          </w:tcPr>
          <w:p w14:paraId="6E9AEEB5" w14:textId="65753F39"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8</w:t>
            </w:r>
          </w:p>
        </w:tc>
        <w:tc>
          <w:tcPr>
            <w:tcW w:w="1402" w:type="dxa"/>
            <w:noWrap/>
            <w:hideMark/>
          </w:tcPr>
          <w:p w14:paraId="48C48FA9" w14:textId="59D1C633"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10</w:t>
            </w:r>
          </w:p>
        </w:tc>
        <w:tc>
          <w:tcPr>
            <w:tcW w:w="1328" w:type="dxa"/>
            <w:noWrap/>
            <w:hideMark/>
          </w:tcPr>
          <w:p w14:paraId="37C8349D" w14:textId="1E8CFC82"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2</w:t>
            </w:r>
          </w:p>
        </w:tc>
        <w:tc>
          <w:tcPr>
            <w:tcW w:w="1292" w:type="dxa"/>
            <w:noWrap/>
            <w:hideMark/>
          </w:tcPr>
          <w:p w14:paraId="16974C4C" w14:textId="55530713"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10</w:t>
            </w:r>
          </w:p>
        </w:tc>
      </w:tr>
      <w:tr w:rsidR="00821700" w:rsidRPr="005D26C8" w14:paraId="408FA7C9" w14:textId="77777777" w:rsidTr="00B004B7">
        <w:trPr>
          <w:trHeight w:val="300"/>
        </w:trPr>
        <w:tc>
          <w:tcPr>
            <w:cnfStyle w:val="001000000000" w:firstRow="0" w:lastRow="0" w:firstColumn="1" w:lastColumn="0" w:oddVBand="0" w:evenVBand="0" w:oddHBand="0" w:evenHBand="0" w:firstRowFirstColumn="0" w:firstRowLastColumn="0" w:lastRowFirstColumn="0" w:lastRowLastColumn="0"/>
            <w:tcW w:w="926" w:type="dxa"/>
            <w:noWrap/>
            <w:hideMark/>
          </w:tcPr>
          <w:p w14:paraId="28CDF3ED" w14:textId="4BD1C396" w:rsidR="00821700" w:rsidRPr="005D26C8" w:rsidRDefault="00821700" w:rsidP="00821700">
            <w:pPr>
              <w:rPr>
                <w:rFonts w:eastAsia="Times New Roman" w:cstheme="minorHAnsi"/>
                <w:color w:val="000000"/>
                <w:sz w:val="20"/>
                <w:szCs w:val="20"/>
              </w:rPr>
            </w:pPr>
            <w:r w:rsidRPr="005D26C8">
              <w:rPr>
                <w:rFonts w:cstheme="minorHAnsi"/>
                <w:sz w:val="20"/>
                <w:szCs w:val="20"/>
              </w:rPr>
              <w:t>A</w:t>
            </w:r>
          </w:p>
        </w:tc>
        <w:tc>
          <w:tcPr>
            <w:tcW w:w="1059" w:type="dxa"/>
            <w:noWrap/>
            <w:hideMark/>
          </w:tcPr>
          <w:p w14:paraId="0013980E" w14:textId="173E2B7C"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153</w:t>
            </w:r>
          </w:p>
        </w:tc>
        <w:tc>
          <w:tcPr>
            <w:tcW w:w="1139" w:type="dxa"/>
            <w:noWrap/>
            <w:hideMark/>
          </w:tcPr>
          <w:p w14:paraId="0ABCF31B" w14:textId="56497F81"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132</w:t>
            </w:r>
          </w:p>
        </w:tc>
        <w:tc>
          <w:tcPr>
            <w:tcW w:w="1098" w:type="dxa"/>
            <w:noWrap/>
            <w:hideMark/>
          </w:tcPr>
          <w:p w14:paraId="0DC7181F" w14:textId="0115AD34"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128</w:t>
            </w:r>
          </w:p>
        </w:tc>
        <w:tc>
          <w:tcPr>
            <w:tcW w:w="1075" w:type="dxa"/>
            <w:noWrap/>
            <w:hideMark/>
          </w:tcPr>
          <w:p w14:paraId="29F51F12" w14:textId="69CAC526"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101</w:t>
            </w:r>
          </w:p>
        </w:tc>
        <w:tc>
          <w:tcPr>
            <w:tcW w:w="1260" w:type="dxa"/>
            <w:noWrap/>
            <w:hideMark/>
          </w:tcPr>
          <w:p w14:paraId="3BB5B399" w14:textId="716E88FF"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10</w:t>
            </w:r>
          </w:p>
        </w:tc>
        <w:tc>
          <w:tcPr>
            <w:tcW w:w="1402" w:type="dxa"/>
            <w:noWrap/>
            <w:hideMark/>
          </w:tcPr>
          <w:p w14:paraId="44B7D5D7" w14:textId="381F19E3"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5</w:t>
            </w:r>
          </w:p>
        </w:tc>
        <w:tc>
          <w:tcPr>
            <w:tcW w:w="1328" w:type="dxa"/>
            <w:noWrap/>
            <w:hideMark/>
          </w:tcPr>
          <w:p w14:paraId="5B936A1A" w14:textId="1AC801F8"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13</w:t>
            </w:r>
          </w:p>
        </w:tc>
        <w:tc>
          <w:tcPr>
            <w:tcW w:w="1292" w:type="dxa"/>
            <w:noWrap/>
            <w:hideMark/>
          </w:tcPr>
          <w:p w14:paraId="415A4ED9" w14:textId="55F874FD"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18</w:t>
            </w:r>
          </w:p>
        </w:tc>
      </w:tr>
      <w:tr w:rsidR="00821700" w:rsidRPr="005D26C8" w14:paraId="1549764B" w14:textId="77777777" w:rsidTr="00B004B7">
        <w:trPr>
          <w:trHeight w:val="300"/>
        </w:trPr>
        <w:tc>
          <w:tcPr>
            <w:cnfStyle w:val="001000000000" w:firstRow="0" w:lastRow="0" w:firstColumn="1" w:lastColumn="0" w:oddVBand="0" w:evenVBand="0" w:oddHBand="0" w:evenHBand="0" w:firstRowFirstColumn="0" w:firstRowLastColumn="0" w:lastRowFirstColumn="0" w:lastRowLastColumn="0"/>
            <w:tcW w:w="926" w:type="dxa"/>
            <w:noWrap/>
            <w:hideMark/>
          </w:tcPr>
          <w:p w14:paraId="62249266" w14:textId="01460B47" w:rsidR="00821700" w:rsidRPr="005D26C8" w:rsidRDefault="00821700" w:rsidP="00821700">
            <w:pPr>
              <w:rPr>
                <w:rFonts w:eastAsia="Times New Roman" w:cstheme="minorHAnsi"/>
                <w:color w:val="000000"/>
                <w:sz w:val="20"/>
                <w:szCs w:val="20"/>
              </w:rPr>
            </w:pPr>
            <w:r w:rsidRPr="005D26C8">
              <w:rPr>
                <w:rFonts w:cstheme="minorHAnsi"/>
                <w:sz w:val="20"/>
                <w:szCs w:val="20"/>
              </w:rPr>
              <w:t>M</w:t>
            </w:r>
          </w:p>
        </w:tc>
        <w:tc>
          <w:tcPr>
            <w:tcW w:w="1059" w:type="dxa"/>
            <w:noWrap/>
            <w:hideMark/>
          </w:tcPr>
          <w:p w14:paraId="30113EBA" w14:textId="5337D6A5"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87</w:t>
            </w:r>
          </w:p>
        </w:tc>
        <w:tc>
          <w:tcPr>
            <w:tcW w:w="1139" w:type="dxa"/>
            <w:noWrap/>
            <w:hideMark/>
          </w:tcPr>
          <w:p w14:paraId="20A04016" w14:textId="485DD5F6"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77</w:t>
            </w:r>
          </w:p>
        </w:tc>
        <w:tc>
          <w:tcPr>
            <w:tcW w:w="1098" w:type="dxa"/>
            <w:noWrap/>
            <w:hideMark/>
          </w:tcPr>
          <w:p w14:paraId="3EC74FA7" w14:textId="61CDE8D2"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80</w:t>
            </w:r>
          </w:p>
        </w:tc>
        <w:tc>
          <w:tcPr>
            <w:tcW w:w="1075" w:type="dxa"/>
            <w:noWrap/>
            <w:hideMark/>
          </w:tcPr>
          <w:p w14:paraId="7F479454" w14:textId="74FFF905"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65</w:t>
            </w:r>
          </w:p>
        </w:tc>
        <w:tc>
          <w:tcPr>
            <w:tcW w:w="1260" w:type="dxa"/>
            <w:noWrap/>
            <w:hideMark/>
          </w:tcPr>
          <w:p w14:paraId="78125279" w14:textId="1719E10D"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12</w:t>
            </w:r>
          </w:p>
        </w:tc>
        <w:tc>
          <w:tcPr>
            <w:tcW w:w="1402" w:type="dxa"/>
            <w:noWrap/>
            <w:hideMark/>
          </w:tcPr>
          <w:p w14:paraId="71F2E4D0" w14:textId="3AA17FE1"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12</w:t>
            </w:r>
          </w:p>
        </w:tc>
        <w:tc>
          <w:tcPr>
            <w:tcW w:w="1328" w:type="dxa"/>
            <w:noWrap/>
            <w:hideMark/>
          </w:tcPr>
          <w:p w14:paraId="0E40FF52" w14:textId="68B3487B"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11</w:t>
            </w:r>
          </w:p>
        </w:tc>
        <w:tc>
          <w:tcPr>
            <w:tcW w:w="1292" w:type="dxa"/>
            <w:noWrap/>
            <w:hideMark/>
          </w:tcPr>
          <w:p w14:paraId="6E8F94B9" w14:textId="641F2A95"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8</w:t>
            </w:r>
          </w:p>
        </w:tc>
      </w:tr>
      <w:tr w:rsidR="00821700" w:rsidRPr="005D26C8" w14:paraId="1FCE8C5C" w14:textId="77777777" w:rsidTr="00B004B7">
        <w:trPr>
          <w:trHeight w:val="300"/>
        </w:trPr>
        <w:tc>
          <w:tcPr>
            <w:cnfStyle w:val="001000000000" w:firstRow="0" w:lastRow="0" w:firstColumn="1" w:lastColumn="0" w:oddVBand="0" w:evenVBand="0" w:oddHBand="0" w:evenHBand="0" w:firstRowFirstColumn="0" w:firstRowLastColumn="0" w:lastRowFirstColumn="0" w:lastRowLastColumn="0"/>
            <w:tcW w:w="926" w:type="dxa"/>
            <w:noWrap/>
            <w:hideMark/>
          </w:tcPr>
          <w:p w14:paraId="3E4BE31A" w14:textId="255AA0AC" w:rsidR="00821700" w:rsidRPr="005D26C8" w:rsidRDefault="00821700" w:rsidP="00821700">
            <w:pPr>
              <w:rPr>
                <w:rFonts w:eastAsia="Times New Roman" w:cstheme="minorHAnsi"/>
                <w:color w:val="000000"/>
                <w:sz w:val="20"/>
                <w:szCs w:val="20"/>
              </w:rPr>
            </w:pPr>
            <w:r w:rsidRPr="005D26C8">
              <w:rPr>
                <w:rFonts w:cstheme="minorHAnsi"/>
                <w:sz w:val="20"/>
                <w:szCs w:val="20"/>
              </w:rPr>
              <w:t>J</w:t>
            </w:r>
          </w:p>
        </w:tc>
        <w:tc>
          <w:tcPr>
            <w:tcW w:w="1059" w:type="dxa"/>
            <w:noWrap/>
            <w:hideMark/>
          </w:tcPr>
          <w:p w14:paraId="00543DB5" w14:textId="4C04518C"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139</w:t>
            </w:r>
          </w:p>
        </w:tc>
        <w:tc>
          <w:tcPr>
            <w:tcW w:w="1139" w:type="dxa"/>
            <w:noWrap/>
            <w:hideMark/>
          </w:tcPr>
          <w:p w14:paraId="3ACFF364" w14:textId="47F53A66"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108</w:t>
            </w:r>
          </w:p>
        </w:tc>
        <w:tc>
          <w:tcPr>
            <w:tcW w:w="1098" w:type="dxa"/>
            <w:noWrap/>
            <w:hideMark/>
          </w:tcPr>
          <w:p w14:paraId="56B9045E" w14:textId="75B8855D"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106</w:t>
            </w:r>
          </w:p>
        </w:tc>
        <w:tc>
          <w:tcPr>
            <w:tcW w:w="1075" w:type="dxa"/>
            <w:noWrap/>
            <w:hideMark/>
          </w:tcPr>
          <w:p w14:paraId="12E9657D" w14:textId="577B5097"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95</w:t>
            </w:r>
          </w:p>
        </w:tc>
        <w:tc>
          <w:tcPr>
            <w:tcW w:w="1260" w:type="dxa"/>
            <w:noWrap/>
            <w:hideMark/>
          </w:tcPr>
          <w:p w14:paraId="1EE72FFF" w14:textId="2436C9C7"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20</w:t>
            </w:r>
          </w:p>
        </w:tc>
        <w:tc>
          <w:tcPr>
            <w:tcW w:w="1402" w:type="dxa"/>
            <w:noWrap/>
            <w:hideMark/>
          </w:tcPr>
          <w:p w14:paraId="26291D55" w14:textId="26892247"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21</w:t>
            </w:r>
          </w:p>
        </w:tc>
        <w:tc>
          <w:tcPr>
            <w:tcW w:w="1328" w:type="dxa"/>
            <w:noWrap/>
            <w:hideMark/>
          </w:tcPr>
          <w:p w14:paraId="12571B9A" w14:textId="492CFFA0"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12</w:t>
            </w:r>
          </w:p>
        </w:tc>
        <w:tc>
          <w:tcPr>
            <w:tcW w:w="1292" w:type="dxa"/>
            <w:noWrap/>
            <w:hideMark/>
          </w:tcPr>
          <w:p w14:paraId="32CA8EA1" w14:textId="5A4E0C7E"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20</w:t>
            </w:r>
          </w:p>
        </w:tc>
      </w:tr>
      <w:tr w:rsidR="00821700" w:rsidRPr="005D26C8" w14:paraId="1B9ACBF7" w14:textId="77777777" w:rsidTr="00B004B7">
        <w:trPr>
          <w:trHeight w:val="300"/>
        </w:trPr>
        <w:tc>
          <w:tcPr>
            <w:cnfStyle w:val="001000000000" w:firstRow="0" w:lastRow="0" w:firstColumn="1" w:lastColumn="0" w:oddVBand="0" w:evenVBand="0" w:oddHBand="0" w:evenHBand="0" w:firstRowFirstColumn="0" w:firstRowLastColumn="0" w:lastRowFirstColumn="0" w:lastRowLastColumn="0"/>
            <w:tcW w:w="926" w:type="dxa"/>
            <w:noWrap/>
            <w:hideMark/>
          </w:tcPr>
          <w:p w14:paraId="51EB5F0A" w14:textId="2493BF17" w:rsidR="00821700" w:rsidRPr="005D26C8" w:rsidRDefault="00821700" w:rsidP="00821700">
            <w:pPr>
              <w:rPr>
                <w:rFonts w:eastAsia="Times New Roman" w:cstheme="minorHAnsi"/>
                <w:color w:val="000000"/>
                <w:sz w:val="20"/>
                <w:szCs w:val="20"/>
              </w:rPr>
            </w:pPr>
            <w:r w:rsidRPr="005D26C8">
              <w:rPr>
                <w:rFonts w:cstheme="minorHAnsi"/>
                <w:sz w:val="20"/>
                <w:szCs w:val="20"/>
              </w:rPr>
              <w:t>J</w:t>
            </w:r>
          </w:p>
        </w:tc>
        <w:tc>
          <w:tcPr>
            <w:tcW w:w="1059" w:type="dxa"/>
            <w:noWrap/>
            <w:hideMark/>
          </w:tcPr>
          <w:p w14:paraId="4DA9F69F" w14:textId="251B8791"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120</w:t>
            </w:r>
          </w:p>
        </w:tc>
        <w:tc>
          <w:tcPr>
            <w:tcW w:w="1139" w:type="dxa"/>
            <w:noWrap/>
            <w:hideMark/>
          </w:tcPr>
          <w:p w14:paraId="0C67127F" w14:textId="440ABDFE"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80</w:t>
            </w:r>
          </w:p>
        </w:tc>
        <w:tc>
          <w:tcPr>
            <w:tcW w:w="1098" w:type="dxa"/>
            <w:noWrap/>
            <w:hideMark/>
          </w:tcPr>
          <w:p w14:paraId="693D58B8" w14:textId="668EA4DD"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95</w:t>
            </w:r>
          </w:p>
        </w:tc>
        <w:tc>
          <w:tcPr>
            <w:tcW w:w="1075" w:type="dxa"/>
            <w:noWrap/>
            <w:hideMark/>
          </w:tcPr>
          <w:p w14:paraId="718168BA" w14:textId="007EE417"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77</w:t>
            </w:r>
          </w:p>
        </w:tc>
        <w:tc>
          <w:tcPr>
            <w:tcW w:w="1260" w:type="dxa"/>
            <w:noWrap/>
            <w:hideMark/>
          </w:tcPr>
          <w:p w14:paraId="0C9B9844" w14:textId="059F597C"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23</w:t>
            </w:r>
          </w:p>
        </w:tc>
        <w:tc>
          <w:tcPr>
            <w:tcW w:w="1402" w:type="dxa"/>
            <w:noWrap/>
            <w:hideMark/>
          </w:tcPr>
          <w:p w14:paraId="482D235F" w14:textId="0F4C4770"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9</w:t>
            </w:r>
          </w:p>
        </w:tc>
        <w:tc>
          <w:tcPr>
            <w:tcW w:w="1328" w:type="dxa"/>
            <w:noWrap/>
            <w:hideMark/>
          </w:tcPr>
          <w:p w14:paraId="06B2D5F9" w14:textId="22A7FA9C"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17</w:t>
            </w:r>
          </w:p>
        </w:tc>
        <w:tc>
          <w:tcPr>
            <w:tcW w:w="1292" w:type="dxa"/>
            <w:noWrap/>
            <w:hideMark/>
          </w:tcPr>
          <w:p w14:paraId="15C7587F" w14:textId="16ED942E"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5</w:t>
            </w:r>
          </w:p>
        </w:tc>
      </w:tr>
      <w:tr w:rsidR="00821700" w:rsidRPr="005D26C8" w14:paraId="2BFCFC3B" w14:textId="77777777" w:rsidTr="00B004B7">
        <w:trPr>
          <w:trHeight w:val="300"/>
        </w:trPr>
        <w:tc>
          <w:tcPr>
            <w:cnfStyle w:val="001000000000" w:firstRow="0" w:lastRow="0" w:firstColumn="1" w:lastColumn="0" w:oddVBand="0" w:evenVBand="0" w:oddHBand="0" w:evenHBand="0" w:firstRowFirstColumn="0" w:firstRowLastColumn="0" w:lastRowFirstColumn="0" w:lastRowLastColumn="0"/>
            <w:tcW w:w="926" w:type="dxa"/>
            <w:noWrap/>
            <w:hideMark/>
          </w:tcPr>
          <w:p w14:paraId="1C8F95AE" w14:textId="2CF6EA75" w:rsidR="00821700" w:rsidRPr="005D26C8" w:rsidRDefault="00821700" w:rsidP="00821700">
            <w:pPr>
              <w:rPr>
                <w:rFonts w:eastAsia="Times New Roman" w:cstheme="minorHAnsi"/>
                <w:color w:val="000000"/>
                <w:sz w:val="20"/>
                <w:szCs w:val="20"/>
              </w:rPr>
            </w:pPr>
            <w:r w:rsidRPr="005D26C8">
              <w:rPr>
                <w:rFonts w:cstheme="minorHAnsi"/>
                <w:sz w:val="20"/>
                <w:szCs w:val="20"/>
              </w:rPr>
              <w:t>A</w:t>
            </w:r>
          </w:p>
        </w:tc>
        <w:tc>
          <w:tcPr>
            <w:tcW w:w="1059" w:type="dxa"/>
            <w:noWrap/>
            <w:hideMark/>
          </w:tcPr>
          <w:p w14:paraId="4B6DEA9C" w14:textId="2141CFD7"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147</w:t>
            </w:r>
          </w:p>
        </w:tc>
        <w:tc>
          <w:tcPr>
            <w:tcW w:w="1139" w:type="dxa"/>
            <w:noWrap/>
            <w:hideMark/>
          </w:tcPr>
          <w:p w14:paraId="52CE3791" w14:textId="4AB7F613"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88</w:t>
            </w:r>
          </w:p>
        </w:tc>
        <w:tc>
          <w:tcPr>
            <w:tcW w:w="1098" w:type="dxa"/>
            <w:noWrap/>
            <w:hideMark/>
          </w:tcPr>
          <w:p w14:paraId="4C3687CC" w14:textId="49069E51"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115</w:t>
            </w:r>
          </w:p>
        </w:tc>
        <w:tc>
          <w:tcPr>
            <w:tcW w:w="1075" w:type="dxa"/>
            <w:noWrap/>
            <w:hideMark/>
          </w:tcPr>
          <w:p w14:paraId="630479F2" w14:textId="438B39A2"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86</w:t>
            </w:r>
          </w:p>
        </w:tc>
        <w:tc>
          <w:tcPr>
            <w:tcW w:w="1260" w:type="dxa"/>
            <w:noWrap/>
            <w:hideMark/>
          </w:tcPr>
          <w:p w14:paraId="3DC714C7" w14:textId="53F3AB86"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21</w:t>
            </w:r>
          </w:p>
        </w:tc>
        <w:tc>
          <w:tcPr>
            <w:tcW w:w="1402" w:type="dxa"/>
            <w:noWrap/>
            <w:hideMark/>
          </w:tcPr>
          <w:p w14:paraId="1974E44C" w14:textId="3CED4525"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22</w:t>
            </w:r>
          </w:p>
        </w:tc>
        <w:tc>
          <w:tcPr>
            <w:tcW w:w="1328" w:type="dxa"/>
            <w:noWrap/>
            <w:hideMark/>
          </w:tcPr>
          <w:p w14:paraId="3466EE75" w14:textId="297EF424"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9</w:t>
            </w:r>
          </w:p>
        </w:tc>
        <w:tc>
          <w:tcPr>
            <w:tcW w:w="1292" w:type="dxa"/>
            <w:noWrap/>
            <w:hideMark/>
          </w:tcPr>
          <w:p w14:paraId="6BD6D6D8" w14:textId="7C9D53AB"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18</w:t>
            </w:r>
          </w:p>
        </w:tc>
      </w:tr>
      <w:tr w:rsidR="00821700" w:rsidRPr="005D26C8" w14:paraId="18C0FEB4" w14:textId="77777777" w:rsidTr="00B004B7">
        <w:trPr>
          <w:trHeight w:val="300"/>
        </w:trPr>
        <w:tc>
          <w:tcPr>
            <w:cnfStyle w:val="001000000000" w:firstRow="0" w:lastRow="0" w:firstColumn="1" w:lastColumn="0" w:oddVBand="0" w:evenVBand="0" w:oddHBand="0" w:evenHBand="0" w:firstRowFirstColumn="0" w:firstRowLastColumn="0" w:lastRowFirstColumn="0" w:lastRowLastColumn="0"/>
            <w:tcW w:w="926" w:type="dxa"/>
            <w:noWrap/>
            <w:hideMark/>
          </w:tcPr>
          <w:p w14:paraId="23651C4E" w14:textId="1B1C7607" w:rsidR="00821700" w:rsidRPr="005D26C8" w:rsidRDefault="00821700" w:rsidP="00821700">
            <w:pPr>
              <w:rPr>
                <w:rFonts w:eastAsia="Times New Roman" w:cstheme="minorHAnsi"/>
                <w:color w:val="000000"/>
                <w:sz w:val="20"/>
                <w:szCs w:val="20"/>
              </w:rPr>
            </w:pPr>
            <w:r w:rsidRPr="005D26C8">
              <w:rPr>
                <w:rFonts w:cstheme="minorHAnsi"/>
                <w:sz w:val="20"/>
                <w:szCs w:val="20"/>
              </w:rPr>
              <w:t>S</w:t>
            </w:r>
          </w:p>
        </w:tc>
        <w:tc>
          <w:tcPr>
            <w:tcW w:w="1059" w:type="dxa"/>
            <w:noWrap/>
            <w:hideMark/>
          </w:tcPr>
          <w:p w14:paraId="78FBB100" w14:textId="51E8C1A2"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109</w:t>
            </w:r>
          </w:p>
        </w:tc>
        <w:tc>
          <w:tcPr>
            <w:tcW w:w="1139" w:type="dxa"/>
            <w:noWrap/>
            <w:hideMark/>
          </w:tcPr>
          <w:p w14:paraId="6AC256F1" w14:textId="1EAC2BF8"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73</w:t>
            </w:r>
          </w:p>
        </w:tc>
        <w:tc>
          <w:tcPr>
            <w:tcW w:w="1098" w:type="dxa"/>
            <w:noWrap/>
            <w:hideMark/>
          </w:tcPr>
          <w:p w14:paraId="3C8E44D3" w14:textId="29AA16D3"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100</w:t>
            </w:r>
          </w:p>
        </w:tc>
        <w:tc>
          <w:tcPr>
            <w:tcW w:w="1075" w:type="dxa"/>
            <w:noWrap/>
            <w:hideMark/>
          </w:tcPr>
          <w:p w14:paraId="38F3345C" w14:textId="43A1D6D2"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79</w:t>
            </w:r>
          </w:p>
        </w:tc>
        <w:tc>
          <w:tcPr>
            <w:tcW w:w="1260" w:type="dxa"/>
            <w:noWrap/>
            <w:hideMark/>
          </w:tcPr>
          <w:p w14:paraId="652C81DD" w14:textId="4D9A5155"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13</w:t>
            </w:r>
          </w:p>
        </w:tc>
        <w:tc>
          <w:tcPr>
            <w:tcW w:w="1402" w:type="dxa"/>
            <w:noWrap/>
            <w:hideMark/>
          </w:tcPr>
          <w:p w14:paraId="777EF052" w14:textId="0AFEF7E6"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6</w:t>
            </w:r>
          </w:p>
        </w:tc>
        <w:tc>
          <w:tcPr>
            <w:tcW w:w="1328" w:type="dxa"/>
            <w:noWrap/>
            <w:hideMark/>
          </w:tcPr>
          <w:p w14:paraId="5BD66F5A" w14:textId="2300D3E0"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11</w:t>
            </w:r>
          </w:p>
        </w:tc>
        <w:tc>
          <w:tcPr>
            <w:tcW w:w="1292" w:type="dxa"/>
            <w:noWrap/>
            <w:hideMark/>
          </w:tcPr>
          <w:p w14:paraId="4C7AA962" w14:textId="5DDCD7BA"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14</w:t>
            </w:r>
          </w:p>
        </w:tc>
      </w:tr>
      <w:tr w:rsidR="00821700" w:rsidRPr="005D26C8" w14:paraId="3AB8CC85" w14:textId="77777777" w:rsidTr="00B004B7">
        <w:trPr>
          <w:trHeight w:val="300"/>
        </w:trPr>
        <w:tc>
          <w:tcPr>
            <w:cnfStyle w:val="001000000000" w:firstRow="0" w:lastRow="0" w:firstColumn="1" w:lastColumn="0" w:oddVBand="0" w:evenVBand="0" w:oddHBand="0" w:evenHBand="0" w:firstRowFirstColumn="0" w:firstRowLastColumn="0" w:lastRowFirstColumn="0" w:lastRowLastColumn="0"/>
            <w:tcW w:w="926" w:type="dxa"/>
            <w:noWrap/>
            <w:hideMark/>
          </w:tcPr>
          <w:p w14:paraId="3EF7FAA9" w14:textId="2DADED17" w:rsidR="00821700" w:rsidRPr="005D26C8" w:rsidRDefault="00821700" w:rsidP="00821700">
            <w:pPr>
              <w:rPr>
                <w:rFonts w:eastAsia="Times New Roman" w:cstheme="minorHAnsi"/>
                <w:color w:val="000000"/>
                <w:sz w:val="20"/>
                <w:szCs w:val="20"/>
              </w:rPr>
            </w:pPr>
            <w:r w:rsidRPr="005D26C8">
              <w:rPr>
                <w:rFonts w:cstheme="minorHAnsi"/>
                <w:sz w:val="20"/>
                <w:szCs w:val="20"/>
              </w:rPr>
              <w:t>O</w:t>
            </w:r>
          </w:p>
        </w:tc>
        <w:tc>
          <w:tcPr>
            <w:tcW w:w="1059" w:type="dxa"/>
            <w:noWrap/>
            <w:hideMark/>
          </w:tcPr>
          <w:p w14:paraId="4A57F2DF" w14:textId="70D922FA"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95</w:t>
            </w:r>
          </w:p>
        </w:tc>
        <w:tc>
          <w:tcPr>
            <w:tcW w:w="1139" w:type="dxa"/>
            <w:noWrap/>
            <w:hideMark/>
          </w:tcPr>
          <w:p w14:paraId="2B0D27CF" w14:textId="3CE2901F"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81</w:t>
            </w:r>
          </w:p>
        </w:tc>
        <w:tc>
          <w:tcPr>
            <w:tcW w:w="1098" w:type="dxa"/>
            <w:noWrap/>
            <w:hideMark/>
          </w:tcPr>
          <w:p w14:paraId="32BCFF06" w14:textId="0BC0C6E3"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97</w:t>
            </w:r>
          </w:p>
        </w:tc>
        <w:tc>
          <w:tcPr>
            <w:tcW w:w="1075" w:type="dxa"/>
            <w:noWrap/>
            <w:hideMark/>
          </w:tcPr>
          <w:p w14:paraId="17906651" w14:textId="329A6C2E"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81</w:t>
            </w:r>
          </w:p>
        </w:tc>
        <w:tc>
          <w:tcPr>
            <w:tcW w:w="1260" w:type="dxa"/>
            <w:noWrap/>
            <w:hideMark/>
          </w:tcPr>
          <w:p w14:paraId="19B202CD" w14:textId="2CB1309C"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17</w:t>
            </w:r>
          </w:p>
        </w:tc>
        <w:tc>
          <w:tcPr>
            <w:tcW w:w="1402" w:type="dxa"/>
            <w:noWrap/>
            <w:hideMark/>
          </w:tcPr>
          <w:p w14:paraId="5D222FFD" w14:textId="0B6963D3"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15</w:t>
            </w:r>
          </w:p>
        </w:tc>
        <w:tc>
          <w:tcPr>
            <w:tcW w:w="1328" w:type="dxa"/>
            <w:noWrap/>
            <w:hideMark/>
          </w:tcPr>
          <w:p w14:paraId="0397DBA0" w14:textId="2D391F2A"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12</w:t>
            </w:r>
          </w:p>
        </w:tc>
        <w:tc>
          <w:tcPr>
            <w:tcW w:w="1292" w:type="dxa"/>
            <w:noWrap/>
            <w:hideMark/>
          </w:tcPr>
          <w:p w14:paraId="73D12D03" w14:textId="1567EDF7"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11</w:t>
            </w:r>
          </w:p>
        </w:tc>
      </w:tr>
      <w:tr w:rsidR="00821700" w:rsidRPr="005D26C8" w14:paraId="717A5475" w14:textId="77777777" w:rsidTr="00B004B7">
        <w:trPr>
          <w:trHeight w:val="300"/>
        </w:trPr>
        <w:tc>
          <w:tcPr>
            <w:cnfStyle w:val="001000000000" w:firstRow="0" w:lastRow="0" w:firstColumn="1" w:lastColumn="0" w:oddVBand="0" w:evenVBand="0" w:oddHBand="0" w:evenHBand="0" w:firstRowFirstColumn="0" w:firstRowLastColumn="0" w:lastRowFirstColumn="0" w:lastRowLastColumn="0"/>
            <w:tcW w:w="926" w:type="dxa"/>
            <w:noWrap/>
            <w:hideMark/>
          </w:tcPr>
          <w:p w14:paraId="5E8ACAAE" w14:textId="3C5B6AD6" w:rsidR="00821700" w:rsidRPr="005D26C8" w:rsidRDefault="00821700" w:rsidP="00821700">
            <w:pPr>
              <w:rPr>
                <w:rFonts w:eastAsia="Times New Roman" w:cstheme="minorHAnsi"/>
                <w:color w:val="000000"/>
                <w:sz w:val="20"/>
                <w:szCs w:val="20"/>
              </w:rPr>
            </w:pPr>
            <w:r w:rsidRPr="005D26C8">
              <w:rPr>
                <w:rFonts w:cstheme="minorHAnsi"/>
                <w:sz w:val="20"/>
                <w:szCs w:val="20"/>
              </w:rPr>
              <w:t>N</w:t>
            </w:r>
          </w:p>
        </w:tc>
        <w:tc>
          <w:tcPr>
            <w:tcW w:w="1059" w:type="dxa"/>
            <w:noWrap/>
            <w:hideMark/>
          </w:tcPr>
          <w:p w14:paraId="0D8E502D" w14:textId="1A92D37F"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78</w:t>
            </w:r>
          </w:p>
        </w:tc>
        <w:tc>
          <w:tcPr>
            <w:tcW w:w="1139" w:type="dxa"/>
            <w:noWrap/>
            <w:hideMark/>
          </w:tcPr>
          <w:p w14:paraId="27A69575" w14:textId="5C7EA711"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66</w:t>
            </w:r>
          </w:p>
        </w:tc>
        <w:tc>
          <w:tcPr>
            <w:tcW w:w="1098" w:type="dxa"/>
            <w:noWrap/>
            <w:hideMark/>
          </w:tcPr>
          <w:p w14:paraId="3CC06B71" w14:textId="745D02EA"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67</w:t>
            </w:r>
          </w:p>
        </w:tc>
        <w:tc>
          <w:tcPr>
            <w:tcW w:w="1075" w:type="dxa"/>
            <w:noWrap/>
            <w:hideMark/>
          </w:tcPr>
          <w:p w14:paraId="3CE6A1E5" w14:textId="1FF428F0"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69</w:t>
            </w:r>
          </w:p>
        </w:tc>
        <w:tc>
          <w:tcPr>
            <w:tcW w:w="1260" w:type="dxa"/>
            <w:noWrap/>
            <w:hideMark/>
          </w:tcPr>
          <w:p w14:paraId="76DDB1D8" w14:textId="67427ECC"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13</w:t>
            </w:r>
          </w:p>
        </w:tc>
        <w:tc>
          <w:tcPr>
            <w:tcW w:w="1402" w:type="dxa"/>
            <w:noWrap/>
            <w:hideMark/>
          </w:tcPr>
          <w:p w14:paraId="31FC9BA3" w14:textId="192DBC47"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13</w:t>
            </w:r>
          </w:p>
        </w:tc>
        <w:tc>
          <w:tcPr>
            <w:tcW w:w="1328" w:type="dxa"/>
            <w:noWrap/>
            <w:hideMark/>
          </w:tcPr>
          <w:p w14:paraId="42EB92E8" w14:textId="38D6C138"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7</w:t>
            </w:r>
          </w:p>
        </w:tc>
        <w:tc>
          <w:tcPr>
            <w:tcW w:w="1292" w:type="dxa"/>
            <w:noWrap/>
            <w:hideMark/>
          </w:tcPr>
          <w:p w14:paraId="626FAE30" w14:textId="430343CD"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13</w:t>
            </w:r>
          </w:p>
        </w:tc>
      </w:tr>
      <w:tr w:rsidR="00821700" w:rsidRPr="005D26C8" w14:paraId="3D6E1644" w14:textId="77777777" w:rsidTr="00B004B7">
        <w:trPr>
          <w:trHeight w:val="300"/>
        </w:trPr>
        <w:tc>
          <w:tcPr>
            <w:cnfStyle w:val="001000000000" w:firstRow="0" w:lastRow="0" w:firstColumn="1" w:lastColumn="0" w:oddVBand="0" w:evenVBand="0" w:oddHBand="0" w:evenHBand="0" w:firstRowFirstColumn="0" w:firstRowLastColumn="0" w:lastRowFirstColumn="0" w:lastRowLastColumn="0"/>
            <w:tcW w:w="926" w:type="dxa"/>
            <w:noWrap/>
            <w:hideMark/>
          </w:tcPr>
          <w:p w14:paraId="7D06F15B" w14:textId="747175CD" w:rsidR="00821700" w:rsidRPr="005D26C8" w:rsidRDefault="00821700" w:rsidP="00821700">
            <w:pPr>
              <w:rPr>
                <w:rFonts w:eastAsia="Times New Roman" w:cstheme="minorHAnsi"/>
                <w:color w:val="000000"/>
                <w:sz w:val="20"/>
                <w:szCs w:val="20"/>
              </w:rPr>
            </w:pPr>
            <w:r w:rsidRPr="005D26C8">
              <w:rPr>
                <w:rFonts w:cstheme="minorHAnsi"/>
                <w:sz w:val="20"/>
                <w:szCs w:val="20"/>
              </w:rPr>
              <w:t>D</w:t>
            </w:r>
          </w:p>
        </w:tc>
        <w:tc>
          <w:tcPr>
            <w:tcW w:w="1059" w:type="dxa"/>
            <w:noWrap/>
            <w:hideMark/>
          </w:tcPr>
          <w:p w14:paraId="0E661CC8" w14:textId="712506BB"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61</w:t>
            </w:r>
          </w:p>
        </w:tc>
        <w:tc>
          <w:tcPr>
            <w:tcW w:w="1139" w:type="dxa"/>
            <w:noWrap/>
            <w:hideMark/>
          </w:tcPr>
          <w:p w14:paraId="7E6AEDB5" w14:textId="35C19003"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41</w:t>
            </w:r>
          </w:p>
        </w:tc>
        <w:tc>
          <w:tcPr>
            <w:tcW w:w="1098" w:type="dxa"/>
            <w:noWrap/>
            <w:hideMark/>
          </w:tcPr>
          <w:p w14:paraId="672E3CC7" w14:textId="723E6329"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52</w:t>
            </w:r>
          </w:p>
        </w:tc>
        <w:tc>
          <w:tcPr>
            <w:tcW w:w="1075" w:type="dxa"/>
            <w:noWrap/>
            <w:hideMark/>
          </w:tcPr>
          <w:p w14:paraId="73DE7A3A" w14:textId="645CC1DE"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52</w:t>
            </w:r>
          </w:p>
        </w:tc>
        <w:tc>
          <w:tcPr>
            <w:tcW w:w="1260" w:type="dxa"/>
            <w:noWrap/>
            <w:hideMark/>
          </w:tcPr>
          <w:p w14:paraId="3903FE67" w14:textId="1E5965E6"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11</w:t>
            </w:r>
          </w:p>
        </w:tc>
        <w:tc>
          <w:tcPr>
            <w:tcW w:w="1402" w:type="dxa"/>
            <w:noWrap/>
            <w:hideMark/>
          </w:tcPr>
          <w:p w14:paraId="69438EA8" w14:textId="2A345201"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3</w:t>
            </w:r>
          </w:p>
        </w:tc>
        <w:tc>
          <w:tcPr>
            <w:tcW w:w="1328" w:type="dxa"/>
            <w:noWrap/>
            <w:hideMark/>
          </w:tcPr>
          <w:p w14:paraId="5FC4A9AE" w14:textId="49A65587"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6</w:t>
            </w:r>
          </w:p>
        </w:tc>
        <w:tc>
          <w:tcPr>
            <w:tcW w:w="1292" w:type="dxa"/>
            <w:noWrap/>
            <w:hideMark/>
          </w:tcPr>
          <w:p w14:paraId="16AE7292" w14:textId="6876A870"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rPr>
            </w:pPr>
            <w:r w:rsidRPr="005D26C8">
              <w:rPr>
                <w:rFonts w:cstheme="minorHAnsi"/>
                <w:sz w:val="20"/>
                <w:szCs w:val="20"/>
              </w:rPr>
              <w:t>12</w:t>
            </w:r>
          </w:p>
        </w:tc>
      </w:tr>
      <w:tr w:rsidR="00821700" w:rsidRPr="005D26C8" w14:paraId="7C4D31EC" w14:textId="77777777" w:rsidTr="00B004B7">
        <w:trPr>
          <w:trHeight w:val="300"/>
        </w:trPr>
        <w:tc>
          <w:tcPr>
            <w:cnfStyle w:val="001000000000" w:firstRow="0" w:lastRow="0" w:firstColumn="1" w:lastColumn="0" w:oddVBand="0" w:evenVBand="0" w:oddHBand="0" w:evenHBand="0" w:firstRowFirstColumn="0" w:firstRowLastColumn="0" w:lastRowFirstColumn="0" w:lastRowLastColumn="0"/>
            <w:tcW w:w="926" w:type="dxa"/>
            <w:noWrap/>
            <w:hideMark/>
          </w:tcPr>
          <w:p w14:paraId="435916A1" w14:textId="55DA43E8" w:rsidR="00821700" w:rsidRPr="005D26C8" w:rsidRDefault="00821700" w:rsidP="00821700">
            <w:pPr>
              <w:rPr>
                <w:rFonts w:eastAsia="Times New Roman" w:cstheme="minorHAnsi"/>
                <w:color w:val="000000"/>
                <w:sz w:val="20"/>
                <w:szCs w:val="20"/>
              </w:rPr>
            </w:pPr>
            <w:r w:rsidRPr="005D26C8">
              <w:rPr>
                <w:rFonts w:cstheme="minorHAnsi"/>
                <w:sz w:val="20"/>
                <w:szCs w:val="20"/>
              </w:rPr>
              <w:t>TOTAL</w:t>
            </w:r>
          </w:p>
        </w:tc>
        <w:tc>
          <w:tcPr>
            <w:tcW w:w="1059" w:type="dxa"/>
            <w:noWrap/>
            <w:hideMark/>
          </w:tcPr>
          <w:p w14:paraId="4BC5F5DB" w14:textId="1822BB5B"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20"/>
                <w:szCs w:val="20"/>
              </w:rPr>
            </w:pPr>
            <w:r w:rsidRPr="005D26C8">
              <w:rPr>
                <w:rFonts w:cstheme="minorHAnsi"/>
                <w:sz w:val="20"/>
                <w:szCs w:val="20"/>
              </w:rPr>
              <w:t>1278</w:t>
            </w:r>
          </w:p>
        </w:tc>
        <w:tc>
          <w:tcPr>
            <w:tcW w:w="1139" w:type="dxa"/>
            <w:noWrap/>
            <w:hideMark/>
          </w:tcPr>
          <w:p w14:paraId="0475A476" w14:textId="7A377A04"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20"/>
                <w:szCs w:val="20"/>
              </w:rPr>
            </w:pPr>
            <w:r w:rsidRPr="005D26C8">
              <w:rPr>
                <w:rFonts w:cstheme="minorHAnsi"/>
                <w:sz w:val="20"/>
                <w:szCs w:val="20"/>
              </w:rPr>
              <w:t>982</w:t>
            </w:r>
          </w:p>
        </w:tc>
        <w:tc>
          <w:tcPr>
            <w:tcW w:w="1098" w:type="dxa"/>
            <w:noWrap/>
            <w:hideMark/>
          </w:tcPr>
          <w:p w14:paraId="3032E470" w14:textId="60AA6907"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20"/>
                <w:szCs w:val="20"/>
              </w:rPr>
            </w:pPr>
            <w:r w:rsidRPr="005D26C8">
              <w:rPr>
                <w:rFonts w:cstheme="minorHAnsi"/>
                <w:sz w:val="20"/>
                <w:szCs w:val="20"/>
              </w:rPr>
              <w:t>1060</w:t>
            </w:r>
          </w:p>
        </w:tc>
        <w:tc>
          <w:tcPr>
            <w:tcW w:w="1075" w:type="dxa"/>
            <w:noWrap/>
            <w:hideMark/>
          </w:tcPr>
          <w:p w14:paraId="2B725E8D" w14:textId="0B7821F5"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20"/>
                <w:szCs w:val="20"/>
              </w:rPr>
            </w:pPr>
            <w:r w:rsidRPr="005D26C8">
              <w:rPr>
                <w:rFonts w:cstheme="minorHAnsi"/>
                <w:sz w:val="20"/>
                <w:szCs w:val="20"/>
              </w:rPr>
              <w:t>881</w:t>
            </w:r>
          </w:p>
        </w:tc>
        <w:tc>
          <w:tcPr>
            <w:tcW w:w="1260" w:type="dxa"/>
            <w:noWrap/>
            <w:hideMark/>
          </w:tcPr>
          <w:p w14:paraId="5DA21419" w14:textId="77777777" w:rsidR="00821700" w:rsidRPr="005D26C8" w:rsidRDefault="00821700" w:rsidP="00821700">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20"/>
                <w:szCs w:val="20"/>
              </w:rPr>
            </w:pPr>
          </w:p>
        </w:tc>
        <w:tc>
          <w:tcPr>
            <w:tcW w:w="1402" w:type="dxa"/>
            <w:noWrap/>
            <w:hideMark/>
          </w:tcPr>
          <w:p w14:paraId="2DE9EADC" w14:textId="77777777" w:rsidR="00821700" w:rsidRPr="005D26C8" w:rsidRDefault="00821700" w:rsidP="00821700">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p>
        </w:tc>
        <w:tc>
          <w:tcPr>
            <w:tcW w:w="1328" w:type="dxa"/>
            <w:noWrap/>
            <w:hideMark/>
          </w:tcPr>
          <w:p w14:paraId="01E3C35B" w14:textId="77777777" w:rsidR="00821700" w:rsidRPr="005D26C8" w:rsidRDefault="00821700" w:rsidP="00821700">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p>
        </w:tc>
        <w:tc>
          <w:tcPr>
            <w:tcW w:w="1292" w:type="dxa"/>
            <w:noWrap/>
            <w:hideMark/>
          </w:tcPr>
          <w:p w14:paraId="19CA2DD6" w14:textId="77777777" w:rsidR="00821700" w:rsidRPr="005D26C8" w:rsidRDefault="00821700" w:rsidP="00821700">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p>
        </w:tc>
      </w:tr>
      <w:tr w:rsidR="00B004B7" w:rsidRPr="005D26C8" w14:paraId="4D1D500A" w14:textId="77777777" w:rsidTr="00B004B7">
        <w:trPr>
          <w:trHeight w:val="953"/>
        </w:trPr>
        <w:tc>
          <w:tcPr>
            <w:cnfStyle w:val="001000000000" w:firstRow="0" w:lastRow="0" w:firstColumn="1" w:lastColumn="0" w:oddVBand="0" w:evenVBand="0" w:oddHBand="0" w:evenHBand="0" w:firstRowFirstColumn="0" w:firstRowLastColumn="0" w:lastRowFirstColumn="0" w:lastRowLastColumn="0"/>
            <w:tcW w:w="926" w:type="dxa"/>
            <w:noWrap/>
          </w:tcPr>
          <w:p w14:paraId="2962E303" w14:textId="77777777" w:rsidR="00B004B7" w:rsidRPr="005D26C8" w:rsidRDefault="00B004B7" w:rsidP="00B004B7">
            <w:pPr>
              <w:rPr>
                <w:rFonts w:eastAsia="Times New Roman" w:cstheme="minorHAnsi"/>
                <w:b w:val="0"/>
                <w:bCs w:val="0"/>
                <w:color w:val="000000"/>
                <w:sz w:val="20"/>
                <w:szCs w:val="20"/>
              </w:rPr>
            </w:pPr>
            <w:r w:rsidRPr="005D26C8">
              <w:rPr>
                <w:rFonts w:cstheme="minorHAnsi"/>
                <w:b w:val="0"/>
                <w:bCs w:val="0"/>
                <w:color w:val="000000"/>
                <w:sz w:val="20"/>
                <w:szCs w:val="20"/>
              </w:rPr>
              <w:t>Daily average ET</w:t>
            </w:r>
          </w:p>
          <w:p w14:paraId="6EA7B8C9" w14:textId="77777777" w:rsidR="00B004B7" w:rsidRPr="005D26C8" w:rsidRDefault="00B004B7" w:rsidP="00B004B7">
            <w:pPr>
              <w:rPr>
                <w:rFonts w:cstheme="minorHAnsi"/>
                <w:sz w:val="20"/>
                <w:szCs w:val="20"/>
              </w:rPr>
            </w:pPr>
          </w:p>
        </w:tc>
        <w:tc>
          <w:tcPr>
            <w:tcW w:w="1059" w:type="dxa"/>
            <w:noWrap/>
            <w:vAlign w:val="bottom"/>
          </w:tcPr>
          <w:p w14:paraId="3368E10B" w14:textId="00C8817D" w:rsidR="00B004B7" w:rsidRPr="005D26C8" w:rsidRDefault="00B004B7" w:rsidP="00B004B7">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D26C8">
              <w:rPr>
                <w:rFonts w:cstheme="minorHAnsi"/>
                <w:color w:val="000000"/>
                <w:sz w:val="20"/>
                <w:szCs w:val="20"/>
              </w:rPr>
              <w:t>3.5</w:t>
            </w:r>
          </w:p>
        </w:tc>
        <w:tc>
          <w:tcPr>
            <w:tcW w:w="1139" w:type="dxa"/>
            <w:noWrap/>
            <w:vAlign w:val="bottom"/>
          </w:tcPr>
          <w:p w14:paraId="598E3DBC" w14:textId="271C4EBC" w:rsidR="00B004B7" w:rsidRPr="005D26C8" w:rsidRDefault="00B004B7" w:rsidP="00B004B7">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D26C8">
              <w:rPr>
                <w:rFonts w:cstheme="minorHAnsi"/>
                <w:color w:val="000000"/>
                <w:sz w:val="20"/>
                <w:szCs w:val="20"/>
              </w:rPr>
              <w:t>2.7</w:t>
            </w:r>
          </w:p>
        </w:tc>
        <w:tc>
          <w:tcPr>
            <w:tcW w:w="1098" w:type="dxa"/>
            <w:noWrap/>
            <w:vAlign w:val="bottom"/>
          </w:tcPr>
          <w:p w14:paraId="40E32DDD" w14:textId="0405503A" w:rsidR="00B004B7" w:rsidRPr="005D26C8" w:rsidRDefault="00B004B7" w:rsidP="00B004B7">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D26C8">
              <w:rPr>
                <w:rFonts w:cstheme="minorHAnsi"/>
                <w:color w:val="000000"/>
                <w:sz w:val="20"/>
                <w:szCs w:val="20"/>
              </w:rPr>
              <w:t>2.9</w:t>
            </w:r>
          </w:p>
        </w:tc>
        <w:tc>
          <w:tcPr>
            <w:tcW w:w="1075" w:type="dxa"/>
            <w:noWrap/>
            <w:vAlign w:val="bottom"/>
          </w:tcPr>
          <w:p w14:paraId="66634595" w14:textId="5AE37C73" w:rsidR="00B004B7" w:rsidRPr="005D26C8" w:rsidRDefault="00B004B7" w:rsidP="00B004B7">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D26C8">
              <w:rPr>
                <w:rFonts w:cstheme="minorHAnsi"/>
                <w:color w:val="000000"/>
                <w:sz w:val="20"/>
                <w:szCs w:val="20"/>
              </w:rPr>
              <w:t>2.4</w:t>
            </w:r>
          </w:p>
        </w:tc>
        <w:tc>
          <w:tcPr>
            <w:tcW w:w="1260" w:type="dxa"/>
            <w:noWrap/>
          </w:tcPr>
          <w:p w14:paraId="09715E37" w14:textId="77777777" w:rsidR="00B004B7" w:rsidRPr="005D26C8" w:rsidRDefault="00B004B7" w:rsidP="00B004B7">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000000"/>
                <w:sz w:val="20"/>
                <w:szCs w:val="20"/>
              </w:rPr>
            </w:pPr>
          </w:p>
        </w:tc>
        <w:tc>
          <w:tcPr>
            <w:tcW w:w="1402" w:type="dxa"/>
            <w:noWrap/>
          </w:tcPr>
          <w:p w14:paraId="5D382BD6" w14:textId="77777777" w:rsidR="00B004B7" w:rsidRPr="005D26C8" w:rsidRDefault="00B004B7" w:rsidP="00B004B7">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p>
        </w:tc>
        <w:tc>
          <w:tcPr>
            <w:tcW w:w="1328" w:type="dxa"/>
            <w:noWrap/>
          </w:tcPr>
          <w:p w14:paraId="4EF69200" w14:textId="77777777" w:rsidR="00B004B7" w:rsidRPr="005D26C8" w:rsidRDefault="00B004B7" w:rsidP="00B004B7">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p>
        </w:tc>
        <w:tc>
          <w:tcPr>
            <w:tcW w:w="1292" w:type="dxa"/>
            <w:noWrap/>
          </w:tcPr>
          <w:p w14:paraId="644BDAFF" w14:textId="77777777" w:rsidR="00B004B7" w:rsidRPr="005D26C8" w:rsidRDefault="00B004B7" w:rsidP="00B004B7">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p>
        </w:tc>
      </w:tr>
    </w:tbl>
    <w:p w14:paraId="5748496C" w14:textId="75C21B63" w:rsidR="00821700" w:rsidRDefault="00821700" w:rsidP="00821700"/>
    <w:p w14:paraId="4F894308" w14:textId="77777777" w:rsidR="001F1921" w:rsidRDefault="001F1921" w:rsidP="00821700">
      <w:pPr>
        <w:sectPr w:rsidR="001F1921" w:rsidSect="00567FCF">
          <w:pgSz w:w="12240" w:h="15840"/>
          <w:pgMar w:top="1440" w:right="1440" w:bottom="1440" w:left="1440" w:header="720" w:footer="720" w:gutter="0"/>
          <w:lnNumType w:countBy="1"/>
          <w:cols w:space="720"/>
          <w:docGrid w:linePitch="360"/>
        </w:sectPr>
      </w:pPr>
    </w:p>
    <w:p w14:paraId="5416987D" w14:textId="55AA4C25" w:rsidR="00B733CF" w:rsidRDefault="00B733CF" w:rsidP="00B733CF">
      <w:pPr>
        <w:pStyle w:val="Caption"/>
        <w:keepNext/>
      </w:pPr>
      <w:r>
        <w:lastRenderedPageBreak/>
        <w:t xml:space="preserve">Table </w:t>
      </w:r>
      <w:r w:rsidR="00E056AC">
        <w:t>5</w:t>
      </w:r>
      <w:r>
        <w:t xml:space="preserve">: Monthly ET </w:t>
      </w:r>
      <w:r w:rsidR="00005C82">
        <w:t xml:space="preserve">(cm) </w:t>
      </w:r>
      <w:r>
        <w:t>for each water level lysimeter</w:t>
      </w:r>
    </w:p>
    <w:tbl>
      <w:tblPr>
        <w:tblW w:w="16541" w:type="dxa"/>
        <w:tblLook w:val="04A0" w:firstRow="1" w:lastRow="0" w:firstColumn="1" w:lastColumn="0" w:noHBand="0" w:noVBand="1"/>
      </w:tblPr>
      <w:tblGrid>
        <w:gridCol w:w="810"/>
        <w:gridCol w:w="1053"/>
        <w:gridCol w:w="1053"/>
        <w:gridCol w:w="1053"/>
        <w:gridCol w:w="1071"/>
        <w:gridCol w:w="1080"/>
        <w:gridCol w:w="1053"/>
        <w:gridCol w:w="1053"/>
        <w:gridCol w:w="1053"/>
        <w:gridCol w:w="1053"/>
        <w:gridCol w:w="1053"/>
        <w:gridCol w:w="1053"/>
        <w:gridCol w:w="901"/>
        <w:gridCol w:w="3202"/>
      </w:tblGrid>
      <w:tr w:rsidR="001F1921" w:rsidRPr="002473A7" w14:paraId="1C64D48A" w14:textId="77777777" w:rsidTr="002473A7">
        <w:trPr>
          <w:trHeight w:val="300"/>
        </w:trPr>
        <w:tc>
          <w:tcPr>
            <w:tcW w:w="810" w:type="dxa"/>
            <w:tcBorders>
              <w:top w:val="nil"/>
              <w:left w:val="nil"/>
              <w:bottom w:val="nil"/>
              <w:right w:val="nil"/>
            </w:tcBorders>
            <w:shd w:val="clear" w:color="auto" w:fill="auto"/>
            <w:noWrap/>
            <w:vAlign w:val="bottom"/>
            <w:hideMark/>
          </w:tcPr>
          <w:p w14:paraId="0F71DEAC" w14:textId="77777777" w:rsidR="001F1921" w:rsidRPr="002473A7" w:rsidRDefault="001F1921" w:rsidP="001F1921">
            <w:pPr>
              <w:rPr>
                <w:rFonts w:eastAsia="Times New Roman" w:cstheme="minorHAnsi"/>
                <w:color w:val="000000"/>
                <w:sz w:val="18"/>
                <w:szCs w:val="18"/>
              </w:rPr>
            </w:pPr>
            <w:proofErr w:type="spellStart"/>
            <w:r w:rsidRPr="002473A7">
              <w:rPr>
                <w:rFonts w:eastAsia="Times New Roman" w:cstheme="minorHAnsi"/>
                <w:color w:val="000000"/>
                <w:sz w:val="18"/>
                <w:szCs w:val="18"/>
              </w:rPr>
              <w:t>Lys_id</w:t>
            </w:r>
            <w:proofErr w:type="spellEnd"/>
          </w:p>
        </w:tc>
        <w:tc>
          <w:tcPr>
            <w:tcW w:w="1053" w:type="dxa"/>
            <w:tcBorders>
              <w:top w:val="nil"/>
              <w:left w:val="nil"/>
              <w:bottom w:val="nil"/>
              <w:right w:val="nil"/>
            </w:tcBorders>
            <w:shd w:val="clear" w:color="auto" w:fill="auto"/>
            <w:noWrap/>
            <w:vAlign w:val="bottom"/>
            <w:hideMark/>
          </w:tcPr>
          <w:p w14:paraId="1E782AAB" w14:textId="77777777" w:rsidR="001F1921" w:rsidRPr="002473A7" w:rsidRDefault="001F1921" w:rsidP="001F1921">
            <w:pPr>
              <w:rPr>
                <w:rFonts w:eastAsia="Times New Roman" w:cstheme="minorHAnsi"/>
                <w:color w:val="000000"/>
                <w:sz w:val="18"/>
                <w:szCs w:val="18"/>
              </w:rPr>
            </w:pPr>
            <w:proofErr w:type="spellStart"/>
            <w:r w:rsidRPr="002473A7">
              <w:rPr>
                <w:rFonts w:eastAsia="Times New Roman" w:cstheme="minorHAnsi"/>
                <w:color w:val="000000"/>
                <w:sz w:val="18"/>
                <w:szCs w:val="18"/>
              </w:rPr>
              <w:t>jan</w:t>
            </w:r>
            <w:proofErr w:type="spellEnd"/>
          </w:p>
        </w:tc>
        <w:tc>
          <w:tcPr>
            <w:tcW w:w="1053" w:type="dxa"/>
            <w:tcBorders>
              <w:top w:val="nil"/>
              <w:left w:val="nil"/>
              <w:bottom w:val="nil"/>
              <w:right w:val="nil"/>
            </w:tcBorders>
            <w:shd w:val="clear" w:color="auto" w:fill="auto"/>
            <w:noWrap/>
            <w:vAlign w:val="bottom"/>
            <w:hideMark/>
          </w:tcPr>
          <w:p w14:paraId="0309A393" w14:textId="77777777" w:rsidR="001F1921" w:rsidRPr="002473A7" w:rsidRDefault="001F1921" w:rsidP="001F1921">
            <w:pPr>
              <w:rPr>
                <w:rFonts w:eastAsia="Times New Roman" w:cstheme="minorHAnsi"/>
                <w:color w:val="000000"/>
                <w:sz w:val="18"/>
                <w:szCs w:val="18"/>
              </w:rPr>
            </w:pPr>
            <w:proofErr w:type="spellStart"/>
            <w:r w:rsidRPr="002473A7">
              <w:rPr>
                <w:rFonts w:eastAsia="Times New Roman" w:cstheme="minorHAnsi"/>
                <w:color w:val="000000"/>
                <w:sz w:val="18"/>
                <w:szCs w:val="18"/>
              </w:rPr>
              <w:t>feb</w:t>
            </w:r>
            <w:proofErr w:type="spellEnd"/>
          </w:p>
        </w:tc>
        <w:tc>
          <w:tcPr>
            <w:tcW w:w="1053" w:type="dxa"/>
            <w:tcBorders>
              <w:top w:val="nil"/>
              <w:left w:val="nil"/>
              <w:bottom w:val="nil"/>
              <w:right w:val="nil"/>
            </w:tcBorders>
            <w:shd w:val="clear" w:color="auto" w:fill="auto"/>
            <w:noWrap/>
            <w:vAlign w:val="bottom"/>
            <w:hideMark/>
          </w:tcPr>
          <w:p w14:paraId="23D4F823" w14:textId="77777777" w:rsidR="001F1921" w:rsidRPr="002473A7" w:rsidRDefault="001F1921" w:rsidP="001F1921">
            <w:pPr>
              <w:rPr>
                <w:rFonts w:eastAsia="Times New Roman" w:cstheme="minorHAnsi"/>
                <w:color w:val="000000"/>
                <w:sz w:val="18"/>
                <w:szCs w:val="18"/>
              </w:rPr>
            </w:pPr>
            <w:r w:rsidRPr="002473A7">
              <w:rPr>
                <w:rFonts w:eastAsia="Times New Roman" w:cstheme="minorHAnsi"/>
                <w:color w:val="000000"/>
                <w:sz w:val="18"/>
                <w:szCs w:val="18"/>
              </w:rPr>
              <w:t>mar</w:t>
            </w:r>
          </w:p>
        </w:tc>
        <w:tc>
          <w:tcPr>
            <w:tcW w:w="1071" w:type="dxa"/>
            <w:tcBorders>
              <w:top w:val="nil"/>
              <w:left w:val="nil"/>
              <w:bottom w:val="nil"/>
              <w:right w:val="nil"/>
            </w:tcBorders>
            <w:shd w:val="clear" w:color="auto" w:fill="auto"/>
            <w:noWrap/>
            <w:vAlign w:val="bottom"/>
            <w:hideMark/>
          </w:tcPr>
          <w:p w14:paraId="3C401B9D" w14:textId="77777777" w:rsidR="001F1921" w:rsidRPr="002473A7" w:rsidRDefault="001F1921" w:rsidP="001F1921">
            <w:pPr>
              <w:rPr>
                <w:rFonts w:eastAsia="Times New Roman" w:cstheme="minorHAnsi"/>
                <w:color w:val="000000"/>
                <w:sz w:val="18"/>
                <w:szCs w:val="18"/>
              </w:rPr>
            </w:pPr>
            <w:proofErr w:type="spellStart"/>
            <w:r w:rsidRPr="002473A7">
              <w:rPr>
                <w:rFonts w:eastAsia="Times New Roman" w:cstheme="minorHAnsi"/>
                <w:color w:val="000000"/>
                <w:sz w:val="18"/>
                <w:szCs w:val="18"/>
              </w:rPr>
              <w:t>apr</w:t>
            </w:r>
            <w:proofErr w:type="spellEnd"/>
          </w:p>
        </w:tc>
        <w:tc>
          <w:tcPr>
            <w:tcW w:w="1080" w:type="dxa"/>
            <w:tcBorders>
              <w:top w:val="nil"/>
              <w:left w:val="nil"/>
              <w:bottom w:val="nil"/>
              <w:right w:val="nil"/>
            </w:tcBorders>
            <w:shd w:val="clear" w:color="auto" w:fill="auto"/>
            <w:noWrap/>
            <w:vAlign w:val="bottom"/>
            <w:hideMark/>
          </w:tcPr>
          <w:p w14:paraId="02703469" w14:textId="77777777" w:rsidR="001F1921" w:rsidRPr="002473A7" w:rsidRDefault="001F1921" w:rsidP="001F1921">
            <w:pPr>
              <w:rPr>
                <w:rFonts w:eastAsia="Times New Roman" w:cstheme="minorHAnsi"/>
                <w:color w:val="000000"/>
                <w:sz w:val="18"/>
                <w:szCs w:val="18"/>
              </w:rPr>
            </w:pPr>
            <w:r w:rsidRPr="002473A7">
              <w:rPr>
                <w:rFonts w:eastAsia="Times New Roman" w:cstheme="minorHAnsi"/>
                <w:color w:val="000000"/>
                <w:sz w:val="18"/>
                <w:szCs w:val="18"/>
              </w:rPr>
              <w:t>may</w:t>
            </w:r>
          </w:p>
        </w:tc>
        <w:tc>
          <w:tcPr>
            <w:tcW w:w="1053" w:type="dxa"/>
            <w:tcBorders>
              <w:top w:val="nil"/>
              <w:left w:val="nil"/>
              <w:bottom w:val="nil"/>
              <w:right w:val="nil"/>
            </w:tcBorders>
            <w:shd w:val="clear" w:color="auto" w:fill="auto"/>
            <w:noWrap/>
            <w:vAlign w:val="bottom"/>
            <w:hideMark/>
          </w:tcPr>
          <w:p w14:paraId="25975E30" w14:textId="77777777" w:rsidR="001F1921" w:rsidRPr="002473A7" w:rsidRDefault="001F1921" w:rsidP="001F1921">
            <w:pPr>
              <w:rPr>
                <w:rFonts w:eastAsia="Times New Roman" w:cstheme="minorHAnsi"/>
                <w:color w:val="000000"/>
                <w:sz w:val="18"/>
                <w:szCs w:val="18"/>
              </w:rPr>
            </w:pPr>
            <w:proofErr w:type="spellStart"/>
            <w:r w:rsidRPr="002473A7">
              <w:rPr>
                <w:rFonts w:eastAsia="Times New Roman" w:cstheme="minorHAnsi"/>
                <w:color w:val="000000"/>
                <w:sz w:val="18"/>
                <w:szCs w:val="18"/>
              </w:rPr>
              <w:t>jun</w:t>
            </w:r>
            <w:proofErr w:type="spellEnd"/>
          </w:p>
        </w:tc>
        <w:tc>
          <w:tcPr>
            <w:tcW w:w="1053" w:type="dxa"/>
            <w:tcBorders>
              <w:top w:val="nil"/>
              <w:left w:val="nil"/>
              <w:bottom w:val="nil"/>
              <w:right w:val="nil"/>
            </w:tcBorders>
            <w:shd w:val="clear" w:color="auto" w:fill="auto"/>
            <w:noWrap/>
            <w:vAlign w:val="bottom"/>
            <w:hideMark/>
          </w:tcPr>
          <w:p w14:paraId="3B051A34" w14:textId="77777777" w:rsidR="001F1921" w:rsidRPr="002473A7" w:rsidRDefault="001F1921" w:rsidP="001F1921">
            <w:pPr>
              <w:rPr>
                <w:rFonts w:eastAsia="Times New Roman" w:cstheme="minorHAnsi"/>
                <w:color w:val="000000"/>
                <w:sz w:val="18"/>
                <w:szCs w:val="18"/>
              </w:rPr>
            </w:pPr>
            <w:proofErr w:type="spellStart"/>
            <w:r w:rsidRPr="002473A7">
              <w:rPr>
                <w:rFonts w:eastAsia="Times New Roman" w:cstheme="minorHAnsi"/>
                <w:color w:val="000000"/>
                <w:sz w:val="18"/>
                <w:szCs w:val="18"/>
              </w:rPr>
              <w:t>jul</w:t>
            </w:r>
            <w:proofErr w:type="spellEnd"/>
          </w:p>
        </w:tc>
        <w:tc>
          <w:tcPr>
            <w:tcW w:w="1053" w:type="dxa"/>
            <w:tcBorders>
              <w:top w:val="nil"/>
              <w:left w:val="nil"/>
              <w:bottom w:val="nil"/>
              <w:right w:val="nil"/>
            </w:tcBorders>
            <w:shd w:val="clear" w:color="auto" w:fill="auto"/>
            <w:noWrap/>
            <w:vAlign w:val="bottom"/>
            <w:hideMark/>
          </w:tcPr>
          <w:p w14:paraId="4DCB014D" w14:textId="77777777" w:rsidR="001F1921" w:rsidRPr="002473A7" w:rsidRDefault="001F1921" w:rsidP="001F1921">
            <w:pPr>
              <w:rPr>
                <w:rFonts w:eastAsia="Times New Roman" w:cstheme="minorHAnsi"/>
                <w:color w:val="000000"/>
                <w:sz w:val="18"/>
                <w:szCs w:val="18"/>
              </w:rPr>
            </w:pPr>
            <w:proofErr w:type="spellStart"/>
            <w:r w:rsidRPr="002473A7">
              <w:rPr>
                <w:rFonts w:eastAsia="Times New Roman" w:cstheme="minorHAnsi"/>
                <w:color w:val="000000"/>
                <w:sz w:val="18"/>
                <w:szCs w:val="18"/>
              </w:rPr>
              <w:t>aug</w:t>
            </w:r>
            <w:proofErr w:type="spellEnd"/>
          </w:p>
        </w:tc>
        <w:tc>
          <w:tcPr>
            <w:tcW w:w="1053" w:type="dxa"/>
            <w:tcBorders>
              <w:top w:val="nil"/>
              <w:left w:val="nil"/>
              <w:bottom w:val="nil"/>
              <w:right w:val="nil"/>
            </w:tcBorders>
            <w:shd w:val="clear" w:color="auto" w:fill="auto"/>
            <w:noWrap/>
            <w:vAlign w:val="bottom"/>
            <w:hideMark/>
          </w:tcPr>
          <w:p w14:paraId="7FFDBA97" w14:textId="77777777" w:rsidR="001F1921" w:rsidRPr="002473A7" w:rsidRDefault="001F1921" w:rsidP="001F1921">
            <w:pPr>
              <w:rPr>
                <w:rFonts w:eastAsia="Times New Roman" w:cstheme="minorHAnsi"/>
                <w:color w:val="000000"/>
                <w:sz w:val="18"/>
                <w:szCs w:val="18"/>
              </w:rPr>
            </w:pPr>
            <w:proofErr w:type="spellStart"/>
            <w:r w:rsidRPr="002473A7">
              <w:rPr>
                <w:rFonts w:eastAsia="Times New Roman" w:cstheme="minorHAnsi"/>
                <w:color w:val="000000"/>
                <w:sz w:val="18"/>
                <w:szCs w:val="18"/>
              </w:rPr>
              <w:t>sep</w:t>
            </w:r>
            <w:proofErr w:type="spellEnd"/>
          </w:p>
        </w:tc>
        <w:tc>
          <w:tcPr>
            <w:tcW w:w="1053" w:type="dxa"/>
            <w:tcBorders>
              <w:top w:val="nil"/>
              <w:left w:val="nil"/>
              <w:bottom w:val="nil"/>
              <w:right w:val="nil"/>
            </w:tcBorders>
            <w:shd w:val="clear" w:color="auto" w:fill="auto"/>
            <w:noWrap/>
            <w:vAlign w:val="bottom"/>
            <w:hideMark/>
          </w:tcPr>
          <w:p w14:paraId="43EC27F8" w14:textId="77777777" w:rsidR="001F1921" w:rsidRPr="002473A7" w:rsidRDefault="001F1921" w:rsidP="001F1921">
            <w:pPr>
              <w:rPr>
                <w:rFonts w:eastAsia="Times New Roman" w:cstheme="minorHAnsi"/>
                <w:color w:val="000000"/>
                <w:sz w:val="18"/>
                <w:szCs w:val="18"/>
              </w:rPr>
            </w:pPr>
            <w:r w:rsidRPr="002473A7">
              <w:rPr>
                <w:rFonts w:eastAsia="Times New Roman" w:cstheme="minorHAnsi"/>
                <w:color w:val="000000"/>
                <w:sz w:val="18"/>
                <w:szCs w:val="18"/>
              </w:rPr>
              <w:t>oct</w:t>
            </w:r>
          </w:p>
        </w:tc>
        <w:tc>
          <w:tcPr>
            <w:tcW w:w="1053" w:type="dxa"/>
            <w:tcBorders>
              <w:top w:val="nil"/>
              <w:left w:val="nil"/>
              <w:bottom w:val="nil"/>
              <w:right w:val="nil"/>
            </w:tcBorders>
            <w:shd w:val="clear" w:color="auto" w:fill="auto"/>
            <w:noWrap/>
            <w:vAlign w:val="bottom"/>
            <w:hideMark/>
          </w:tcPr>
          <w:p w14:paraId="55C62B56" w14:textId="77777777" w:rsidR="001F1921" w:rsidRPr="002473A7" w:rsidRDefault="001F1921" w:rsidP="001F1921">
            <w:pPr>
              <w:rPr>
                <w:rFonts w:eastAsia="Times New Roman" w:cstheme="minorHAnsi"/>
                <w:color w:val="000000"/>
                <w:sz w:val="18"/>
                <w:szCs w:val="18"/>
              </w:rPr>
            </w:pPr>
            <w:proofErr w:type="spellStart"/>
            <w:r w:rsidRPr="002473A7">
              <w:rPr>
                <w:rFonts w:eastAsia="Times New Roman" w:cstheme="minorHAnsi"/>
                <w:color w:val="000000"/>
                <w:sz w:val="18"/>
                <w:szCs w:val="18"/>
              </w:rPr>
              <w:t>nov</w:t>
            </w:r>
            <w:proofErr w:type="spellEnd"/>
          </w:p>
        </w:tc>
        <w:tc>
          <w:tcPr>
            <w:tcW w:w="901" w:type="dxa"/>
            <w:tcBorders>
              <w:top w:val="nil"/>
              <w:left w:val="nil"/>
              <w:bottom w:val="nil"/>
              <w:right w:val="nil"/>
            </w:tcBorders>
            <w:shd w:val="clear" w:color="auto" w:fill="auto"/>
            <w:noWrap/>
            <w:vAlign w:val="bottom"/>
            <w:hideMark/>
          </w:tcPr>
          <w:p w14:paraId="2E795EB5" w14:textId="77777777" w:rsidR="001F1921" w:rsidRPr="002473A7" w:rsidRDefault="001F1921" w:rsidP="001F1921">
            <w:pPr>
              <w:rPr>
                <w:rFonts w:eastAsia="Times New Roman" w:cstheme="minorHAnsi"/>
                <w:color w:val="000000"/>
                <w:sz w:val="18"/>
                <w:szCs w:val="18"/>
              </w:rPr>
            </w:pPr>
            <w:r w:rsidRPr="002473A7">
              <w:rPr>
                <w:rFonts w:eastAsia="Times New Roman" w:cstheme="minorHAnsi"/>
                <w:color w:val="000000"/>
                <w:sz w:val="18"/>
                <w:szCs w:val="18"/>
              </w:rPr>
              <w:t>dec</w:t>
            </w:r>
          </w:p>
        </w:tc>
        <w:tc>
          <w:tcPr>
            <w:tcW w:w="3202" w:type="dxa"/>
            <w:tcBorders>
              <w:top w:val="nil"/>
              <w:left w:val="nil"/>
              <w:bottom w:val="nil"/>
              <w:right w:val="nil"/>
            </w:tcBorders>
            <w:shd w:val="clear" w:color="auto" w:fill="auto"/>
            <w:noWrap/>
            <w:vAlign w:val="bottom"/>
            <w:hideMark/>
          </w:tcPr>
          <w:p w14:paraId="0132FEC7" w14:textId="77777777" w:rsidR="001F1921" w:rsidRPr="002473A7" w:rsidRDefault="001F1921" w:rsidP="001F1921">
            <w:pPr>
              <w:rPr>
                <w:rFonts w:eastAsia="Times New Roman" w:cstheme="minorHAnsi"/>
                <w:color w:val="000000"/>
                <w:sz w:val="18"/>
                <w:szCs w:val="18"/>
              </w:rPr>
            </w:pPr>
            <w:r w:rsidRPr="002473A7">
              <w:rPr>
                <w:rFonts w:eastAsia="Times New Roman" w:cstheme="minorHAnsi"/>
                <w:color w:val="000000"/>
                <w:sz w:val="18"/>
                <w:szCs w:val="18"/>
              </w:rPr>
              <w:t>ANNUAL</w:t>
            </w:r>
          </w:p>
        </w:tc>
      </w:tr>
      <w:tr w:rsidR="001F1921" w:rsidRPr="002473A7" w14:paraId="5643F91F" w14:textId="77777777" w:rsidTr="002473A7">
        <w:trPr>
          <w:trHeight w:val="300"/>
        </w:trPr>
        <w:tc>
          <w:tcPr>
            <w:tcW w:w="810" w:type="dxa"/>
            <w:tcBorders>
              <w:top w:val="nil"/>
              <w:left w:val="nil"/>
              <w:bottom w:val="nil"/>
              <w:right w:val="nil"/>
            </w:tcBorders>
            <w:shd w:val="clear" w:color="auto" w:fill="auto"/>
            <w:noWrap/>
            <w:vAlign w:val="bottom"/>
            <w:hideMark/>
          </w:tcPr>
          <w:p w14:paraId="633A671B" w14:textId="77777777" w:rsidR="001F1921" w:rsidRPr="002473A7" w:rsidRDefault="001F1921" w:rsidP="001F1921">
            <w:pPr>
              <w:ind w:firstLineChars="100" w:firstLine="180"/>
              <w:rPr>
                <w:rFonts w:eastAsia="Times New Roman" w:cstheme="minorHAnsi"/>
                <w:color w:val="000000"/>
                <w:sz w:val="18"/>
                <w:szCs w:val="18"/>
              </w:rPr>
            </w:pPr>
            <w:r w:rsidRPr="002473A7">
              <w:rPr>
                <w:rFonts w:eastAsia="Times New Roman" w:cstheme="minorHAnsi"/>
                <w:color w:val="000000"/>
                <w:sz w:val="18"/>
                <w:szCs w:val="18"/>
              </w:rPr>
              <w:t>1</w:t>
            </w:r>
          </w:p>
        </w:tc>
        <w:tc>
          <w:tcPr>
            <w:tcW w:w="1053" w:type="dxa"/>
            <w:tcBorders>
              <w:top w:val="nil"/>
              <w:left w:val="nil"/>
              <w:bottom w:val="nil"/>
              <w:right w:val="nil"/>
            </w:tcBorders>
            <w:shd w:val="clear" w:color="auto" w:fill="auto"/>
            <w:noWrap/>
            <w:vAlign w:val="bottom"/>
            <w:hideMark/>
          </w:tcPr>
          <w:p w14:paraId="52926C42"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7.044877</w:t>
            </w:r>
          </w:p>
        </w:tc>
        <w:tc>
          <w:tcPr>
            <w:tcW w:w="1053" w:type="dxa"/>
            <w:tcBorders>
              <w:top w:val="nil"/>
              <w:left w:val="nil"/>
              <w:bottom w:val="nil"/>
              <w:right w:val="nil"/>
            </w:tcBorders>
            <w:shd w:val="clear" w:color="auto" w:fill="auto"/>
            <w:noWrap/>
            <w:vAlign w:val="bottom"/>
            <w:hideMark/>
          </w:tcPr>
          <w:p w14:paraId="56500248"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16.09296</w:t>
            </w:r>
          </w:p>
        </w:tc>
        <w:tc>
          <w:tcPr>
            <w:tcW w:w="1053" w:type="dxa"/>
            <w:tcBorders>
              <w:top w:val="nil"/>
              <w:left w:val="nil"/>
              <w:bottom w:val="nil"/>
              <w:right w:val="nil"/>
            </w:tcBorders>
            <w:shd w:val="clear" w:color="auto" w:fill="auto"/>
            <w:noWrap/>
            <w:vAlign w:val="bottom"/>
            <w:hideMark/>
          </w:tcPr>
          <w:p w14:paraId="567469FC"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21.73514</w:t>
            </w:r>
          </w:p>
        </w:tc>
        <w:tc>
          <w:tcPr>
            <w:tcW w:w="1071" w:type="dxa"/>
            <w:tcBorders>
              <w:top w:val="nil"/>
              <w:left w:val="nil"/>
              <w:bottom w:val="nil"/>
              <w:right w:val="nil"/>
            </w:tcBorders>
            <w:shd w:val="clear" w:color="auto" w:fill="auto"/>
            <w:noWrap/>
            <w:vAlign w:val="bottom"/>
            <w:hideMark/>
          </w:tcPr>
          <w:p w14:paraId="4B12BC9E"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13.49512</w:t>
            </w:r>
          </w:p>
        </w:tc>
        <w:tc>
          <w:tcPr>
            <w:tcW w:w="1080" w:type="dxa"/>
            <w:tcBorders>
              <w:top w:val="nil"/>
              <w:left w:val="nil"/>
              <w:bottom w:val="nil"/>
              <w:right w:val="nil"/>
            </w:tcBorders>
            <w:shd w:val="clear" w:color="auto" w:fill="auto"/>
            <w:noWrap/>
            <w:vAlign w:val="bottom"/>
            <w:hideMark/>
          </w:tcPr>
          <w:p w14:paraId="28DACB99"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9.45099</w:t>
            </w:r>
          </w:p>
        </w:tc>
        <w:tc>
          <w:tcPr>
            <w:tcW w:w="1053" w:type="dxa"/>
            <w:tcBorders>
              <w:top w:val="nil"/>
              <w:left w:val="nil"/>
              <w:bottom w:val="nil"/>
              <w:right w:val="nil"/>
            </w:tcBorders>
            <w:shd w:val="clear" w:color="auto" w:fill="auto"/>
            <w:noWrap/>
            <w:vAlign w:val="bottom"/>
            <w:hideMark/>
          </w:tcPr>
          <w:p w14:paraId="6CC16A05"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11.6423</w:t>
            </w:r>
          </w:p>
        </w:tc>
        <w:tc>
          <w:tcPr>
            <w:tcW w:w="1053" w:type="dxa"/>
            <w:tcBorders>
              <w:top w:val="nil"/>
              <w:left w:val="nil"/>
              <w:bottom w:val="nil"/>
              <w:right w:val="nil"/>
            </w:tcBorders>
            <w:shd w:val="clear" w:color="auto" w:fill="auto"/>
            <w:noWrap/>
            <w:vAlign w:val="bottom"/>
            <w:hideMark/>
          </w:tcPr>
          <w:p w14:paraId="530D3FEB"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9.157741</w:t>
            </w:r>
          </w:p>
        </w:tc>
        <w:tc>
          <w:tcPr>
            <w:tcW w:w="1053" w:type="dxa"/>
            <w:tcBorders>
              <w:top w:val="nil"/>
              <w:left w:val="nil"/>
              <w:bottom w:val="nil"/>
              <w:right w:val="nil"/>
            </w:tcBorders>
            <w:shd w:val="clear" w:color="auto" w:fill="auto"/>
            <w:noWrap/>
            <w:vAlign w:val="bottom"/>
            <w:hideMark/>
          </w:tcPr>
          <w:p w14:paraId="3E5A0F2F"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11.67257</w:t>
            </w:r>
          </w:p>
        </w:tc>
        <w:tc>
          <w:tcPr>
            <w:tcW w:w="1053" w:type="dxa"/>
            <w:tcBorders>
              <w:top w:val="nil"/>
              <w:left w:val="nil"/>
              <w:bottom w:val="nil"/>
              <w:right w:val="nil"/>
            </w:tcBorders>
            <w:shd w:val="clear" w:color="auto" w:fill="auto"/>
            <w:noWrap/>
            <w:vAlign w:val="bottom"/>
            <w:hideMark/>
          </w:tcPr>
          <w:p w14:paraId="20055EBC"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8.08353</w:t>
            </w:r>
          </w:p>
        </w:tc>
        <w:tc>
          <w:tcPr>
            <w:tcW w:w="1053" w:type="dxa"/>
            <w:tcBorders>
              <w:top w:val="nil"/>
              <w:left w:val="nil"/>
              <w:bottom w:val="nil"/>
              <w:right w:val="nil"/>
            </w:tcBorders>
            <w:shd w:val="clear" w:color="auto" w:fill="auto"/>
            <w:noWrap/>
            <w:vAlign w:val="bottom"/>
            <w:hideMark/>
          </w:tcPr>
          <w:p w14:paraId="091011EA"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9.154995</w:t>
            </w:r>
          </w:p>
        </w:tc>
        <w:tc>
          <w:tcPr>
            <w:tcW w:w="1053" w:type="dxa"/>
            <w:tcBorders>
              <w:top w:val="nil"/>
              <w:left w:val="nil"/>
              <w:bottom w:val="nil"/>
              <w:right w:val="nil"/>
            </w:tcBorders>
            <w:shd w:val="clear" w:color="auto" w:fill="auto"/>
            <w:noWrap/>
            <w:vAlign w:val="bottom"/>
            <w:hideMark/>
          </w:tcPr>
          <w:p w14:paraId="488BF9A7"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12.24208</w:t>
            </w:r>
          </w:p>
        </w:tc>
        <w:tc>
          <w:tcPr>
            <w:tcW w:w="901" w:type="dxa"/>
            <w:tcBorders>
              <w:top w:val="nil"/>
              <w:left w:val="nil"/>
              <w:bottom w:val="nil"/>
              <w:right w:val="nil"/>
            </w:tcBorders>
            <w:shd w:val="clear" w:color="auto" w:fill="auto"/>
            <w:noWrap/>
            <w:vAlign w:val="bottom"/>
            <w:hideMark/>
          </w:tcPr>
          <w:p w14:paraId="3CF5459F" w14:textId="77777777" w:rsidR="001F1921" w:rsidRPr="002473A7" w:rsidRDefault="001F1921" w:rsidP="001F1921">
            <w:pPr>
              <w:rPr>
                <w:rFonts w:eastAsia="Times New Roman" w:cstheme="minorHAnsi"/>
                <w:color w:val="000000"/>
                <w:sz w:val="18"/>
                <w:szCs w:val="18"/>
              </w:rPr>
            </w:pPr>
            <w:r w:rsidRPr="002473A7">
              <w:rPr>
                <w:rFonts w:eastAsia="Times New Roman" w:cstheme="minorHAnsi"/>
                <w:color w:val="000000"/>
                <w:sz w:val="18"/>
                <w:szCs w:val="18"/>
              </w:rPr>
              <w:t>7.851586</w:t>
            </w:r>
          </w:p>
        </w:tc>
        <w:tc>
          <w:tcPr>
            <w:tcW w:w="3202" w:type="dxa"/>
            <w:tcBorders>
              <w:top w:val="nil"/>
              <w:left w:val="nil"/>
              <w:bottom w:val="nil"/>
              <w:right w:val="nil"/>
            </w:tcBorders>
            <w:shd w:val="clear" w:color="auto" w:fill="auto"/>
            <w:noWrap/>
            <w:vAlign w:val="bottom"/>
            <w:hideMark/>
          </w:tcPr>
          <w:p w14:paraId="287CC951"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137.6239</w:t>
            </w:r>
          </w:p>
        </w:tc>
      </w:tr>
      <w:tr w:rsidR="001F1921" w:rsidRPr="002473A7" w14:paraId="45DC68D8" w14:textId="77777777" w:rsidTr="002473A7">
        <w:trPr>
          <w:trHeight w:val="300"/>
        </w:trPr>
        <w:tc>
          <w:tcPr>
            <w:tcW w:w="810" w:type="dxa"/>
            <w:tcBorders>
              <w:top w:val="nil"/>
              <w:left w:val="nil"/>
              <w:bottom w:val="nil"/>
              <w:right w:val="nil"/>
            </w:tcBorders>
            <w:shd w:val="clear" w:color="auto" w:fill="auto"/>
            <w:noWrap/>
            <w:vAlign w:val="bottom"/>
            <w:hideMark/>
          </w:tcPr>
          <w:p w14:paraId="08B90C28" w14:textId="77777777" w:rsidR="001F1921" w:rsidRPr="002473A7" w:rsidRDefault="001F1921" w:rsidP="001F1921">
            <w:pPr>
              <w:ind w:firstLineChars="100" w:firstLine="180"/>
              <w:rPr>
                <w:rFonts w:eastAsia="Times New Roman" w:cstheme="minorHAnsi"/>
                <w:color w:val="000000"/>
                <w:sz w:val="18"/>
                <w:szCs w:val="18"/>
              </w:rPr>
            </w:pPr>
            <w:r w:rsidRPr="002473A7">
              <w:rPr>
                <w:rFonts w:eastAsia="Times New Roman" w:cstheme="minorHAnsi"/>
                <w:color w:val="000000"/>
                <w:sz w:val="18"/>
                <w:szCs w:val="18"/>
              </w:rPr>
              <w:t>2</w:t>
            </w:r>
          </w:p>
        </w:tc>
        <w:tc>
          <w:tcPr>
            <w:tcW w:w="1053" w:type="dxa"/>
            <w:tcBorders>
              <w:top w:val="nil"/>
              <w:left w:val="nil"/>
              <w:bottom w:val="nil"/>
              <w:right w:val="nil"/>
            </w:tcBorders>
            <w:shd w:val="clear" w:color="auto" w:fill="auto"/>
            <w:noWrap/>
            <w:vAlign w:val="bottom"/>
            <w:hideMark/>
          </w:tcPr>
          <w:p w14:paraId="3E14119B"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5.217473</w:t>
            </w:r>
          </w:p>
        </w:tc>
        <w:tc>
          <w:tcPr>
            <w:tcW w:w="1053" w:type="dxa"/>
            <w:tcBorders>
              <w:top w:val="nil"/>
              <w:left w:val="nil"/>
              <w:bottom w:val="nil"/>
              <w:right w:val="nil"/>
            </w:tcBorders>
            <w:shd w:val="clear" w:color="auto" w:fill="auto"/>
            <w:noWrap/>
            <w:vAlign w:val="bottom"/>
            <w:hideMark/>
          </w:tcPr>
          <w:p w14:paraId="22F42E31"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9.397326</w:t>
            </w:r>
          </w:p>
        </w:tc>
        <w:tc>
          <w:tcPr>
            <w:tcW w:w="1053" w:type="dxa"/>
            <w:tcBorders>
              <w:top w:val="nil"/>
              <w:left w:val="nil"/>
              <w:bottom w:val="nil"/>
              <w:right w:val="nil"/>
            </w:tcBorders>
            <w:shd w:val="clear" w:color="auto" w:fill="auto"/>
            <w:noWrap/>
            <w:vAlign w:val="bottom"/>
            <w:hideMark/>
          </w:tcPr>
          <w:p w14:paraId="0C9CE133"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10.88029</w:t>
            </w:r>
          </w:p>
        </w:tc>
        <w:tc>
          <w:tcPr>
            <w:tcW w:w="1071" w:type="dxa"/>
            <w:tcBorders>
              <w:top w:val="nil"/>
              <w:left w:val="nil"/>
              <w:bottom w:val="nil"/>
              <w:right w:val="nil"/>
            </w:tcBorders>
            <w:shd w:val="clear" w:color="auto" w:fill="auto"/>
            <w:noWrap/>
            <w:vAlign w:val="bottom"/>
            <w:hideMark/>
          </w:tcPr>
          <w:p w14:paraId="79781B5E"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6.498381</w:t>
            </w:r>
          </w:p>
        </w:tc>
        <w:tc>
          <w:tcPr>
            <w:tcW w:w="1080" w:type="dxa"/>
            <w:tcBorders>
              <w:top w:val="nil"/>
              <w:left w:val="nil"/>
              <w:bottom w:val="nil"/>
              <w:right w:val="nil"/>
            </w:tcBorders>
            <w:shd w:val="clear" w:color="auto" w:fill="auto"/>
            <w:noWrap/>
            <w:vAlign w:val="bottom"/>
            <w:hideMark/>
          </w:tcPr>
          <w:p w14:paraId="0FBEEE0C"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5.678481</w:t>
            </w:r>
          </w:p>
        </w:tc>
        <w:tc>
          <w:tcPr>
            <w:tcW w:w="1053" w:type="dxa"/>
            <w:tcBorders>
              <w:top w:val="nil"/>
              <w:left w:val="nil"/>
              <w:bottom w:val="nil"/>
              <w:right w:val="nil"/>
            </w:tcBorders>
            <w:shd w:val="clear" w:color="auto" w:fill="auto"/>
            <w:noWrap/>
            <w:vAlign w:val="bottom"/>
            <w:hideMark/>
          </w:tcPr>
          <w:p w14:paraId="2ABEF071"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11.61829</w:t>
            </w:r>
          </w:p>
        </w:tc>
        <w:tc>
          <w:tcPr>
            <w:tcW w:w="1053" w:type="dxa"/>
            <w:tcBorders>
              <w:top w:val="nil"/>
              <w:left w:val="nil"/>
              <w:bottom w:val="nil"/>
              <w:right w:val="nil"/>
            </w:tcBorders>
            <w:shd w:val="clear" w:color="auto" w:fill="auto"/>
            <w:noWrap/>
            <w:vAlign w:val="bottom"/>
            <w:hideMark/>
          </w:tcPr>
          <w:p w14:paraId="7A1AEDB9"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4.834848</w:t>
            </w:r>
          </w:p>
        </w:tc>
        <w:tc>
          <w:tcPr>
            <w:tcW w:w="1053" w:type="dxa"/>
            <w:tcBorders>
              <w:top w:val="nil"/>
              <w:left w:val="nil"/>
              <w:bottom w:val="nil"/>
              <w:right w:val="nil"/>
            </w:tcBorders>
            <w:shd w:val="clear" w:color="auto" w:fill="auto"/>
            <w:noWrap/>
            <w:vAlign w:val="bottom"/>
            <w:hideMark/>
          </w:tcPr>
          <w:p w14:paraId="761EC7C4"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2.573303</w:t>
            </w:r>
          </w:p>
        </w:tc>
        <w:tc>
          <w:tcPr>
            <w:tcW w:w="1053" w:type="dxa"/>
            <w:tcBorders>
              <w:top w:val="nil"/>
              <w:left w:val="nil"/>
              <w:bottom w:val="nil"/>
              <w:right w:val="nil"/>
            </w:tcBorders>
            <w:shd w:val="clear" w:color="auto" w:fill="auto"/>
            <w:noWrap/>
            <w:vAlign w:val="bottom"/>
            <w:hideMark/>
          </w:tcPr>
          <w:p w14:paraId="15E2AA42"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8.1935</w:t>
            </w:r>
          </w:p>
        </w:tc>
        <w:tc>
          <w:tcPr>
            <w:tcW w:w="1053" w:type="dxa"/>
            <w:tcBorders>
              <w:top w:val="nil"/>
              <w:left w:val="nil"/>
              <w:bottom w:val="nil"/>
              <w:right w:val="nil"/>
            </w:tcBorders>
            <w:shd w:val="clear" w:color="auto" w:fill="auto"/>
            <w:noWrap/>
            <w:vAlign w:val="bottom"/>
            <w:hideMark/>
          </w:tcPr>
          <w:p w14:paraId="33AA69CA"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6.748261</w:t>
            </w:r>
          </w:p>
        </w:tc>
        <w:tc>
          <w:tcPr>
            <w:tcW w:w="1053" w:type="dxa"/>
            <w:tcBorders>
              <w:top w:val="nil"/>
              <w:left w:val="nil"/>
              <w:bottom w:val="nil"/>
              <w:right w:val="nil"/>
            </w:tcBorders>
            <w:shd w:val="clear" w:color="auto" w:fill="auto"/>
            <w:noWrap/>
            <w:vAlign w:val="bottom"/>
            <w:hideMark/>
          </w:tcPr>
          <w:p w14:paraId="2BA92C9F"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5.911954</w:t>
            </w:r>
          </w:p>
        </w:tc>
        <w:tc>
          <w:tcPr>
            <w:tcW w:w="901" w:type="dxa"/>
            <w:tcBorders>
              <w:top w:val="nil"/>
              <w:left w:val="nil"/>
              <w:bottom w:val="nil"/>
              <w:right w:val="nil"/>
            </w:tcBorders>
            <w:shd w:val="clear" w:color="auto" w:fill="auto"/>
            <w:noWrap/>
            <w:vAlign w:val="bottom"/>
            <w:hideMark/>
          </w:tcPr>
          <w:p w14:paraId="1421991F" w14:textId="77777777" w:rsidR="001F1921" w:rsidRPr="002473A7" w:rsidRDefault="001F1921" w:rsidP="001F1921">
            <w:pPr>
              <w:rPr>
                <w:rFonts w:eastAsia="Times New Roman" w:cstheme="minorHAnsi"/>
                <w:color w:val="000000"/>
                <w:sz w:val="18"/>
                <w:szCs w:val="18"/>
              </w:rPr>
            </w:pPr>
            <w:r w:rsidRPr="002473A7">
              <w:rPr>
                <w:rFonts w:eastAsia="Times New Roman" w:cstheme="minorHAnsi"/>
                <w:color w:val="000000"/>
                <w:sz w:val="18"/>
                <w:szCs w:val="18"/>
              </w:rPr>
              <w:t>4.436889</w:t>
            </w:r>
          </w:p>
        </w:tc>
        <w:tc>
          <w:tcPr>
            <w:tcW w:w="3202" w:type="dxa"/>
            <w:tcBorders>
              <w:top w:val="nil"/>
              <w:left w:val="nil"/>
              <w:bottom w:val="nil"/>
              <w:right w:val="nil"/>
            </w:tcBorders>
            <w:shd w:val="clear" w:color="auto" w:fill="auto"/>
            <w:noWrap/>
            <w:vAlign w:val="bottom"/>
            <w:hideMark/>
          </w:tcPr>
          <w:p w14:paraId="67FBE711"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81.989</w:t>
            </w:r>
          </w:p>
        </w:tc>
      </w:tr>
      <w:tr w:rsidR="001F1921" w:rsidRPr="002473A7" w14:paraId="0F0C20D0" w14:textId="77777777" w:rsidTr="002473A7">
        <w:trPr>
          <w:trHeight w:val="300"/>
        </w:trPr>
        <w:tc>
          <w:tcPr>
            <w:tcW w:w="810" w:type="dxa"/>
            <w:tcBorders>
              <w:top w:val="nil"/>
              <w:left w:val="nil"/>
              <w:bottom w:val="nil"/>
              <w:right w:val="nil"/>
            </w:tcBorders>
            <w:shd w:val="clear" w:color="auto" w:fill="auto"/>
            <w:noWrap/>
            <w:vAlign w:val="bottom"/>
            <w:hideMark/>
          </w:tcPr>
          <w:p w14:paraId="33AEEF00" w14:textId="77777777" w:rsidR="001F1921" w:rsidRPr="002473A7" w:rsidRDefault="001F1921" w:rsidP="001F1921">
            <w:pPr>
              <w:ind w:firstLineChars="100" w:firstLine="180"/>
              <w:rPr>
                <w:rFonts w:eastAsia="Times New Roman" w:cstheme="minorHAnsi"/>
                <w:color w:val="000000"/>
                <w:sz w:val="18"/>
                <w:szCs w:val="18"/>
              </w:rPr>
            </w:pPr>
            <w:r w:rsidRPr="002473A7">
              <w:rPr>
                <w:rFonts w:eastAsia="Times New Roman" w:cstheme="minorHAnsi"/>
                <w:color w:val="000000"/>
                <w:sz w:val="18"/>
                <w:szCs w:val="18"/>
              </w:rPr>
              <w:t>3</w:t>
            </w:r>
          </w:p>
        </w:tc>
        <w:tc>
          <w:tcPr>
            <w:tcW w:w="1053" w:type="dxa"/>
            <w:tcBorders>
              <w:top w:val="nil"/>
              <w:left w:val="nil"/>
              <w:bottom w:val="nil"/>
              <w:right w:val="nil"/>
            </w:tcBorders>
            <w:shd w:val="clear" w:color="auto" w:fill="auto"/>
            <w:noWrap/>
            <w:vAlign w:val="bottom"/>
            <w:hideMark/>
          </w:tcPr>
          <w:p w14:paraId="5913A63E"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14.38798</w:t>
            </w:r>
          </w:p>
        </w:tc>
        <w:tc>
          <w:tcPr>
            <w:tcW w:w="1053" w:type="dxa"/>
            <w:tcBorders>
              <w:top w:val="nil"/>
              <w:left w:val="nil"/>
              <w:bottom w:val="nil"/>
              <w:right w:val="nil"/>
            </w:tcBorders>
            <w:shd w:val="clear" w:color="auto" w:fill="auto"/>
            <w:noWrap/>
            <w:vAlign w:val="bottom"/>
            <w:hideMark/>
          </w:tcPr>
          <w:p w14:paraId="61DD9128"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13.96908</w:t>
            </w:r>
          </w:p>
        </w:tc>
        <w:tc>
          <w:tcPr>
            <w:tcW w:w="1053" w:type="dxa"/>
            <w:tcBorders>
              <w:top w:val="nil"/>
              <w:left w:val="nil"/>
              <w:bottom w:val="nil"/>
              <w:right w:val="nil"/>
            </w:tcBorders>
            <w:shd w:val="clear" w:color="auto" w:fill="auto"/>
            <w:noWrap/>
            <w:vAlign w:val="bottom"/>
            <w:hideMark/>
          </w:tcPr>
          <w:p w14:paraId="0C16964F"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17.19184</w:t>
            </w:r>
          </w:p>
        </w:tc>
        <w:tc>
          <w:tcPr>
            <w:tcW w:w="1071" w:type="dxa"/>
            <w:tcBorders>
              <w:top w:val="nil"/>
              <w:left w:val="nil"/>
              <w:bottom w:val="nil"/>
              <w:right w:val="nil"/>
            </w:tcBorders>
            <w:shd w:val="clear" w:color="auto" w:fill="auto"/>
            <w:noWrap/>
            <w:vAlign w:val="bottom"/>
            <w:hideMark/>
          </w:tcPr>
          <w:p w14:paraId="599101F4"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13.34214</w:t>
            </w:r>
          </w:p>
        </w:tc>
        <w:tc>
          <w:tcPr>
            <w:tcW w:w="1080" w:type="dxa"/>
            <w:tcBorders>
              <w:top w:val="nil"/>
              <w:left w:val="nil"/>
              <w:bottom w:val="nil"/>
              <w:right w:val="nil"/>
            </w:tcBorders>
            <w:shd w:val="clear" w:color="auto" w:fill="auto"/>
            <w:noWrap/>
            <w:vAlign w:val="bottom"/>
            <w:hideMark/>
          </w:tcPr>
          <w:p w14:paraId="2B04E2C1"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13.63724</w:t>
            </w:r>
          </w:p>
        </w:tc>
        <w:tc>
          <w:tcPr>
            <w:tcW w:w="1053" w:type="dxa"/>
            <w:tcBorders>
              <w:top w:val="nil"/>
              <w:left w:val="nil"/>
              <w:bottom w:val="nil"/>
              <w:right w:val="nil"/>
            </w:tcBorders>
            <w:shd w:val="clear" w:color="auto" w:fill="auto"/>
            <w:noWrap/>
            <w:vAlign w:val="bottom"/>
            <w:hideMark/>
          </w:tcPr>
          <w:p w14:paraId="757BDC47"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26.76141</w:t>
            </w:r>
          </w:p>
        </w:tc>
        <w:tc>
          <w:tcPr>
            <w:tcW w:w="1053" w:type="dxa"/>
            <w:tcBorders>
              <w:top w:val="nil"/>
              <w:left w:val="nil"/>
              <w:bottom w:val="nil"/>
              <w:right w:val="nil"/>
            </w:tcBorders>
            <w:shd w:val="clear" w:color="auto" w:fill="auto"/>
            <w:noWrap/>
            <w:vAlign w:val="bottom"/>
            <w:hideMark/>
          </w:tcPr>
          <w:p w14:paraId="2BBE8BA7"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14.16922</w:t>
            </w:r>
          </w:p>
        </w:tc>
        <w:tc>
          <w:tcPr>
            <w:tcW w:w="1053" w:type="dxa"/>
            <w:tcBorders>
              <w:top w:val="nil"/>
              <w:left w:val="nil"/>
              <w:bottom w:val="nil"/>
              <w:right w:val="nil"/>
            </w:tcBorders>
            <w:shd w:val="clear" w:color="auto" w:fill="auto"/>
            <w:noWrap/>
            <w:vAlign w:val="bottom"/>
            <w:hideMark/>
          </w:tcPr>
          <w:p w14:paraId="480042E2"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21.20829</w:t>
            </w:r>
          </w:p>
        </w:tc>
        <w:tc>
          <w:tcPr>
            <w:tcW w:w="1053" w:type="dxa"/>
            <w:tcBorders>
              <w:top w:val="nil"/>
              <w:left w:val="nil"/>
              <w:bottom w:val="nil"/>
              <w:right w:val="nil"/>
            </w:tcBorders>
            <w:shd w:val="clear" w:color="auto" w:fill="auto"/>
            <w:noWrap/>
            <w:vAlign w:val="bottom"/>
            <w:hideMark/>
          </w:tcPr>
          <w:p w14:paraId="4D12C14D"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20.75195</w:t>
            </w:r>
          </w:p>
        </w:tc>
        <w:tc>
          <w:tcPr>
            <w:tcW w:w="1053" w:type="dxa"/>
            <w:tcBorders>
              <w:top w:val="nil"/>
              <w:left w:val="nil"/>
              <w:bottom w:val="nil"/>
              <w:right w:val="nil"/>
            </w:tcBorders>
            <w:shd w:val="clear" w:color="auto" w:fill="auto"/>
            <w:noWrap/>
            <w:vAlign w:val="bottom"/>
            <w:hideMark/>
          </w:tcPr>
          <w:p w14:paraId="638E81B5"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21.67077</w:t>
            </w:r>
          </w:p>
        </w:tc>
        <w:tc>
          <w:tcPr>
            <w:tcW w:w="1053" w:type="dxa"/>
            <w:tcBorders>
              <w:top w:val="nil"/>
              <w:left w:val="nil"/>
              <w:bottom w:val="nil"/>
              <w:right w:val="nil"/>
            </w:tcBorders>
            <w:shd w:val="clear" w:color="auto" w:fill="auto"/>
            <w:noWrap/>
            <w:vAlign w:val="bottom"/>
            <w:hideMark/>
          </w:tcPr>
          <w:p w14:paraId="6D12FBAE"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14.93981</w:t>
            </w:r>
          </w:p>
        </w:tc>
        <w:tc>
          <w:tcPr>
            <w:tcW w:w="901" w:type="dxa"/>
            <w:tcBorders>
              <w:top w:val="nil"/>
              <w:left w:val="nil"/>
              <w:bottom w:val="nil"/>
              <w:right w:val="nil"/>
            </w:tcBorders>
            <w:shd w:val="clear" w:color="auto" w:fill="auto"/>
            <w:noWrap/>
            <w:vAlign w:val="bottom"/>
            <w:hideMark/>
          </w:tcPr>
          <w:p w14:paraId="0C4E36E1"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9.622126</w:t>
            </w:r>
          </w:p>
        </w:tc>
        <w:tc>
          <w:tcPr>
            <w:tcW w:w="3202" w:type="dxa"/>
            <w:tcBorders>
              <w:top w:val="nil"/>
              <w:left w:val="nil"/>
              <w:bottom w:val="nil"/>
              <w:right w:val="nil"/>
            </w:tcBorders>
            <w:shd w:val="clear" w:color="auto" w:fill="auto"/>
            <w:noWrap/>
            <w:vAlign w:val="bottom"/>
            <w:hideMark/>
          </w:tcPr>
          <w:p w14:paraId="2F9C022C"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201.6519</w:t>
            </w:r>
          </w:p>
        </w:tc>
      </w:tr>
      <w:tr w:rsidR="001F1921" w:rsidRPr="002473A7" w14:paraId="0DE0B865" w14:textId="77777777" w:rsidTr="002473A7">
        <w:trPr>
          <w:trHeight w:val="300"/>
        </w:trPr>
        <w:tc>
          <w:tcPr>
            <w:tcW w:w="810" w:type="dxa"/>
            <w:tcBorders>
              <w:top w:val="nil"/>
              <w:left w:val="nil"/>
              <w:bottom w:val="nil"/>
              <w:right w:val="nil"/>
            </w:tcBorders>
            <w:shd w:val="clear" w:color="auto" w:fill="auto"/>
            <w:noWrap/>
            <w:vAlign w:val="bottom"/>
            <w:hideMark/>
          </w:tcPr>
          <w:p w14:paraId="5F538255" w14:textId="77777777" w:rsidR="001F1921" w:rsidRPr="002473A7" w:rsidRDefault="001F1921" w:rsidP="001F1921">
            <w:pPr>
              <w:ind w:firstLineChars="100" w:firstLine="180"/>
              <w:rPr>
                <w:rFonts w:eastAsia="Times New Roman" w:cstheme="minorHAnsi"/>
                <w:color w:val="000000"/>
                <w:sz w:val="18"/>
                <w:szCs w:val="18"/>
              </w:rPr>
            </w:pPr>
            <w:r w:rsidRPr="002473A7">
              <w:rPr>
                <w:rFonts w:eastAsia="Times New Roman" w:cstheme="minorHAnsi"/>
                <w:color w:val="000000"/>
                <w:sz w:val="18"/>
                <w:szCs w:val="18"/>
              </w:rPr>
              <w:t>4</w:t>
            </w:r>
          </w:p>
        </w:tc>
        <w:tc>
          <w:tcPr>
            <w:tcW w:w="1053" w:type="dxa"/>
            <w:tcBorders>
              <w:top w:val="nil"/>
              <w:left w:val="nil"/>
              <w:bottom w:val="nil"/>
              <w:right w:val="nil"/>
            </w:tcBorders>
            <w:shd w:val="clear" w:color="auto" w:fill="auto"/>
            <w:noWrap/>
            <w:vAlign w:val="bottom"/>
            <w:hideMark/>
          </w:tcPr>
          <w:p w14:paraId="21BBEE9E"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5.958166</w:t>
            </w:r>
          </w:p>
        </w:tc>
        <w:tc>
          <w:tcPr>
            <w:tcW w:w="1053" w:type="dxa"/>
            <w:tcBorders>
              <w:top w:val="nil"/>
              <w:left w:val="nil"/>
              <w:bottom w:val="nil"/>
              <w:right w:val="nil"/>
            </w:tcBorders>
            <w:shd w:val="clear" w:color="auto" w:fill="auto"/>
            <w:noWrap/>
            <w:vAlign w:val="bottom"/>
            <w:hideMark/>
          </w:tcPr>
          <w:p w14:paraId="41BDE0EA"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8.422449</w:t>
            </w:r>
          </w:p>
        </w:tc>
        <w:tc>
          <w:tcPr>
            <w:tcW w:w="1053" w:type="dxa"/>
            <w:tcBorders>
              <w:top w:val="nil"/>
              <w:left w:val="nil"/>
              <w:bottom w:val="nil"/>
              <w:right w:val="nil"/>
            </w:tcBorders>
            <w:shd w:val="clear" w:color="auto" w:fill="auto"/>
            <w:noWrap/>
            <w:vAlign w:val="bottom"/>
            <w:hideMark/>
          </w:tcPr>
          <w:p w14:paraId="2C6A4FB8"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17.50931</w:t>
            </w:r>
          </w:p>
        </w:tc>
        <w:tc>
          <w:tcPr>
            <w:tcW w:w="1071" w:type="dxa"/>
            <w:tcBorders>
              <w:top w:val="nil"/>
              <w:left w:val="nil"/>
              <w:bottom w:val="nil"/>
              <w:right w:val="nil"/>
            </w:tcBorders>
            <w:shd w:val="clear" w:color="auto" w:fill="auto"/>
            <w:noWrap/>
            <w:vAlign w:val="bottom"/>
            <w:hideMark/>
          </w:tcPr>
          <w:p w14:paraId="0581101A"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14.25128</w:t>
            </w:r>
          </w:p>
        </w:tc>
        <w:tc>
          <w:tcPr>
            <w:tcW w:w="1080" w:type="dxa"/>
            <w:tcBorders>
              <w:top w:val="nil"/>
              <w:left w:val="nil"/>
              <w:bottom w:val="nil"/>
              <w:right w:val="nil"/>
            </w:tcBorders>
            <w:shd w:val="clear" w:color="auto" w:fill="auto"/>
            <w:noWrap/>
            <w:vAlign w:val="bottom"/>
            <w:hideMark/>
          </w:tcPr>
          <w:p w14:paraId="43536925"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6.923083</w:t>
            </w:r>
          </w:p>
        </w:tc>
        <w:tc>
          <w:tcPr>
            <w:tcW w:w="1053" w:type="dxa"/>
            <w:tcBorders>
              <w:top w:val="nil"/>
              <w:left w:val="nil"/>
              <w:bottom w:val="nil"/>
              <w:right w:val="nil"/>
            </w:tcBorders>
            <w:shd w:val="clear" w:color="auto" w:fill="auto"/>
            <w:noWrap/>
            <w:vAlign w:val="bottom"/>
            <w:hideMark/>
          </w:tcPr>
          <w:p w14:paraId="71F59704"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8.184061</w:t>
            </w:r>
          </w:p>
        </w:tc>
        <w:tc>
          <w:tcPr>
            <w:tcW w:w="1053" w:type="dxa"/>
            <w:tcBorders>
              <w:top w:val="nil"/>
              <w:left w:val="nil"/>
              <w:bottom w:val="nil"/>
              <w:right w:val="nil"/>
            </w:tcBorders>
            <w:shd w:val="clear" w:color="auto" w:fill="auto"/>
            <w:noWrap/>
            <w:vAlign w:val="bottom"/>
            <w:hideMark/>
          </w:tcPr>
          <w:p w14:paraId="75AF67D7"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7.237766</w:t>
            </w:r>
          </w:p>
        </w:tc>
        <w:tc>
          <w:tcPr>
            <w:tcW w:w="1053" w:type="dxa"/>
            <w:tcBorders>
              <w:top w:val="nil"/>
              <w:left w:val="nil"/>
              <w:bottom w:val="nil"/>
              <w:right w:val="nil"/>
            </w:tcBorders>
            <w:shd w:val="clear" w:color="auto" w:fill="auto"/>
            <w:noWrap/>
            <w:vAlign w:val="bottom"/>
            <w:hideMark/>
          </w:tcPr>
          <w:p w14:paraId="652F98D1"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10.65608</w:t>
            </w:r>
          </w:p>
        </w:tc>
        <w:tc>
          <w:tcPr>
            <w:tcW w:w="1053" w:type="dxa"/>
            <w:tcBorders>
              <w:top w:val="nil"/>
              <w:left w:val="nil"/>
              <w:bottom w:val="nil"/>
              <w:right w:val="nil"/>
            </w:tcBorders>
            <w:shd w:val="clear" w:color="auto" w:fill="auto"/>
            <w:noWrap/>
            <w:vAlign w:val="bottom"/>
            <w:hideMark/>
          </w:tcPr>
          <w:p w14:paraId="6E06718D"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9.6929</w:t>
            </w:r>
          </w:p>
        </w:tc>
        <w:tc>
          <w:tcPr>
            <w:tcW w:w="1053" w:type="dxa"/>
            <w:tcBorders>
              <w:top w:val="nil"/>
              <w:left w:val="nil"/>
              <w:bottom w:val="nil"/>
              <w:right w:val="nil"/>
            </w:tcBorders>
            <w:shd w:val="clear" w:color="auto" w:fill="auto"/>
            <w:noWrap/>
            <w:vAlign w:val="bottom"/>
            <w:hideMark/>
          </w:tcPr>
          <w:p w14:paraId="083F1015"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9.22415</w:t>
            </w:r>
          </w:p>
        </w:tc>
        <w:tc>
          <w:tcPr>
            <w:tcW w:w="1053" w:type="dxa"/>
            <w:tcBorders>
              <w:top w:val="nil"/>
              <w:left w:val="nil"/>
              <w:bottom w:val="nil"/>
              <w:right w:val="nil"/>
            </w:tcBorders>
            <w:shd w:val="clear" w:color="auto" w:fill="auto"/>
            <w:noWrap/>
            <w:vAlign w:val="bottom"/>
            <w:hideMark/>
          </w:tcPr>
          <w:p w14:paraId="7658B1CB"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7.948113</w:t>
            </w:r>
          </w:p>
        </w:tc>
        <w:tc>
          <w:tcPr>
            <w:tcW w:w="901" w:type="dxa"/>
            <w:tcBorders>
              <w:top w:val="nil"/>
              <w:left w:val="nil"/>
              <w:bottom w:val="nil"/>
              <w:right w:val="nil"/>
            </w:tcBorders>
            <w:shd w:val="clear" w:color="auto" w:fill="auto"/>
            <w:noWrap/>
            <w:vAlign w:val="bottom"/>
            <w:hideMark/>
          </w:tcPr>
          <w:p w14:paraId="43A9B37B"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3.513919</w:t>
            </w:r>
          </w:p>
        </w:tc>
        <w:tc>
          <w:tcPr>
            <w:tcW w:w="3202" w:type="dxa"/>
            <w:tcBorders>
              <w:top w:val="nil"/>
              <w:left w:val="nil"/>
              <w:bottom w:val="nil"/>
              <w:right w:val="nil"/>
            </w:tcBorders>
            <w:shd w:val="clear" w:color="auto" w:fill="auto"/>
            <w:noWrap/>
            <w:vAlign w:val="bottom"/>
            <w:hideMark/>
          </w:tcPr>
          <w:p w14:paraId="60573D8A"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109.5213</w:t>
            </w:r>
          </w:p>
        </w:tc>
      </w:tr>
      <w:tr w:rsidR="001F1921" w:rsidRPr="002473A7" w14:paraId="115CE9A2" w14:textId="77777777" w:rsidTr="002473A7">
        <w:trPr>
          <w:trHeight w:val="300"/>
        </w:trPr>
        <w:tc>
          <w:tcPr>
            <w:tcW w:w="810" w:type="dxa"/>
            <w:tcBorders>
              <w:top w:val="nil"/>
              <w:left w:val="nil"/>
              <w:bottom w:val="nil"/>
              <w:right w:val="nil"/>
            </w:tcBorders>
            <w:shd w:val="clear" w:color="auto" w:fill="auto"/>
            <w:noWrap/>
            <w:vAlign w:val="bottom"/>
            <w:hideMark/>
          </w:tcPr>
          <w:p w14:paraId="010EA554" w14:textId="77777777" w:rsidR="001F1921" w:rsidRPr="002473A7" w:rsidRDefault="001F1921" w:rsidP="001F1921">
            <w:pPr>
              <w:ind w:firstLineChars="100" w:firstLine="180"/>
              <w:rPr>
                <w:rFonts w:eastAsia="Times New Roman" w:cstheme="minorHAnsi"/>
                <w:color w:val="000000"/>
                <w:sz w:val="18"/>
                <w:szCs w:val="18"/>
              </w:rPr>
            </w:pPr>
            <w:r w:rsidRPr="002473A7">
              <w:rPr>
                <w:rFonts w:eastAsia="Times New Roman" w:cstheme="minorHAnsi"/>
                <w:color w:val="000000"/>
                <w:sz w:val="18"/>
                <w:szCs w:val="18"/>
              </w:rPr>
              <w:t>5</w:t>
            </w:r>
          </w:p>
        </w:tc>
        <w:tc>
          <w:tcPr>
            <w:tcW w:w="1053" w:type="dxa"/>
            <w:tcBorders>
              <w:top w:val="nil"/>
              <w:left w:val="nil"/>
              <w:bottom w:val="nil"/>
              <w:right w:val="nil"/>
            </w:tcBorders>
            <w:shd w:val="clear" w:color="auto" w:fill="auto"/>
            <w:noWrap/>
            <w:vAlign w:val="bottom"/>
            <w:hideMark/>
          </w:tcPr>
          <w:p w14:paraId="29E9488E"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7.631564</w:t>
            </w:r>
          </w:p>
        </w:tc>
        <w:tc>
          <w:tcPr>
            <w:tcW w:w="1053" w:type="dxa"/>
            <w:tcBorders>
              <w:top w:val="nil"/>
              <w:left w:val="nil"/>
              <w:bottom w:val="nil"/>
              <w:right w:val="nil"/>
            </w:tcBorders>
            <w:shd w:val="clear" w:color="auto" w:fill="auto"/>
            <w:noWrap/>
            <w:vAlign w:val="bottom"/>
            <w:hideMark/>
          </w:tcPr>
          <w:p w14:paraId="75913C89"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9.128279</w:t>
            </w:r>
          </w:p>
        </w:tc>
        <w:tc>
          <w:tcPr>
            <w:tcW w:w="1053" w:type="dxa"/>
            <w:tcBorders>
              <w:top w:val="nil"/>
              <w:left w:val="nil"/>
              <w:bottom w:val="nil"/>
              <w:right w:val="nil"/>
            </w:tcBorders>
            <w:shd w:val="clear" w:color="auto" w:fill="auto"/>
            <w:noWrap/>
            <w:vAlign w:val="bottom"/>
            <w:hideMark/>
          </w:tcPr>
          <w:p w14:paraId="5FCC4E03"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13.2615</w:t>
            </w:r>
          </w:p>
        </w:tc>
        <w:tc>
          <w:tcPr>
            <w:tcW w:w="1071" w:type="dxa"/>
            <w:tcBorders>
              <w:top w:val="nil"/>
              <w:left w:val="nil"/>
              <w:bottom w:val="nil"/>
              <w:right w:val="nil"/>
            </w:tcBorders>
            <w:shd w:val="clear" w:color="auto" w:fill="auto"/>
            <w:noWrap/>
            <w:vAlign w:val="bottom"/>
            <w:hideMark/>
          </w:tcPr>
          <w:p w14:paraId="3BD9C373"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10.1766</w:t>
            </w:r>
          </w:p>
        </w:tc>
        <w:tc>
          <w:tcPr>
            <w:tcW w:w="1080" w:type="dxa"/>
            <w:tcBorders>
              <w:top w:val="nil"/>
              <w:left w:val="nil"/>
              <w:bottom w:val="nil"/>
              <w:right w:val="nil"/>
            </w:tcBorders>
            <w:shd w:val="clear" w:color="auto" w:fill="auto"/>
            <w:noWrap/>
            <w:vAlign w:val="bottom"/>
            <w:hideMark/>
          </w:tcPr>
          <w:p w14:paraId="2C2BDE02"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7.87598</w:t>
            </w:r>
          </w:p>
        </w:tc>
        <w:tc>
          <w:tcPr>
            <w:tcW w:w="1053" w:type="dxa"/>
            <w:tcBorders>
              <w:top w:val="nil"/>
              <w:left w:val="nil"/>
              <w:bottom w:val="nil"/>
              <w:right w:val="nil"/>
            </w:tcBorders>
            <w:shd w:val="clear" w:color="auto" w:fill="auto"/>
            <w:noWrap/>
            <w:vAlign w:val="bottom"/>
            <w:hideMark/>
          </w:tcPr>
          <w:p w14:paraId="29F0B44A"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16.11102</w:t>
            </w:r>
          </w:p>
        </w:tc>
        <w:tc>
          <w:tcPr>
            <w:tcW w:w="1053" w:type="dxa"/>
            <w:tcBorders>
              <w:top w:val="nil"/>
              <w:left w:val="nil"/>
              <w:bottom w:val="nil"/>
              <w:right w:val="nil"/>
            </w:tcBorders>
            <w:shd w:val="clear" w:color="auto" w:fill="auto"/>
            <w:noWrap/>
            <w:vAlign w:val="bottom"/>
            <w:hideMark/>
          </w:tcPr>
          <w:p w14:paraId="12415241"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13.63914</w:t>
            </w:r>
          </w:p>
        </w:tc>
        <w:tc>
          <w:tcPr>
            <w:tcW w:w="1053" w:type="dxa"/>
            <w:tcBorders>
              <w:top w:val="nil"/>
              <w:left w:val="nil"/>
              <w:bottom w:val="nil"/>
              <w:right w:val="nil"/>
            </w:tcBorders>
            <w:shd w:val="clear" w:color="auto" w:fill="auto"/>
            <w:noWrap/>
            <w:vAlign w:val="bottom"/>
            <w:hideMark/>
          </w:tcPr>
          <w:p w14:paraId="6EFD3325"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13.26051</w:t>
            </w:r>
          </w:p>
        </w:tc>
        <w:tc>
          <w:tcPr>
            <w:tcW w:w="1053" w:type="dxa"/>
            <w:tcBorders>
              <w:top w:val="nil"/>
              <w:left w:val="nil"/>
              <w:bottom w:val="nil"/>
              <w:right w:val="nil"/>
            </w:tcBorders>
            <w:shd w:val="clear" w:color="auto" w:fill="auto"/>
            <w:noWrap/>
            <w:vAlign w:val="bottom"/>
            <w:hideMark/>
          </w:tcPr>
          <w:p w14:paraId="02A000BD"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8.574771</w:t>
            </w:r>
          </w:p>
        </w:tc>
        <w:tc>
          <w:tcPr>
            <w:tcW w:w="1053" w:type="dxa"/>
            <w:tcBorders>
              <w:top w:val="nil"/>
              <w:left w:val="nil"/>
              <w:bottom w:val="nil"/>
              <w:right w:val="nil"/>
            </w:tcBorders>
            <w:shd w:val="clear" w:color="auto" w:fill="auto"/>
            <w:noWrap/>
            <w:vAlign w:val="bottom"/>
            <w:hideMark/>
          </w:tcPr>
          <w:p w14:paraId="4F491486"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7.748316</w:t>
            </w:r>
          </w:p>
        </w:tc>
        <w:tc>
          <w:tcPr>
            <w:tcW w:w="1053" w:type="dxa"/>
            <w:tcBorders>
              <w:top w:val="nil"/>
              <w:left w:val="nil"/>
              <w:bottom w:val="nil"/>
              <w:right w:val="nil"/>
            </w:tcBorders>
            <w:shd w:val="clear" w:color="auto" w:fill="auto"/>
            <w:noWrap/>
            <w:vAlign w:val="bottom"/>
            <w:hideMark/>
          </w:tcPr>
          <w:p w14:paraId="41A5258F"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7.863373</w:t>
            </w:r>
          </w:p>
        </w:tc>
        <w:tc>
          <w:tcPr>
            <w:tcW w:w="901" w:type="dxa"/>
            <w:tcBorders>
              <w:top w:val="nil"/>
              <w:left w:val="nil"/>
              <w:bottom w:val="nil"/>
              <w:right w:val="nil"/>
            </w:tcBorders>
            <w:shd w:val="clear" w:color="auto" w:fill="auto"/>
            <w:noWrap/>
            <w:vAlign w:val="bottom"/>
            <w:hideMark/>
          </w:tcPr>
          <w:p w14:paraId="779EB75D"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2.609017</w:t>
            </w:r>
          </w:p>
        </w:tc>
        <w:tc>
          <w:tcPr>
            <w:tcW w:w="3202" w:type="dxa"/>
            <w:tcBorders>
              <w:top w:val="nil"/>
              <w:left w:val="nil"/>
              <w:bottom w:val="nil"/>
              <w:right w:val="nil"/>
            </w:tcBorders>
            <w:shd w:val="clear" w:color="auto" w:fill="auto"/>
            <w:noWrap/>
            <w:vAlign w:val="bottom"/>
            <w:hideMark/>
          </w:tcPr>
          <w:p w14:paraId="1EED5184"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117.8801</w:t>
            </w:r>
          </w:p>
        </w:tc>
      </w:tr>
      <w:tr w:rsidR="001F1921" w:rsidRPr="002473A7" w14:paraId="0C2AA780" w14:textId="77777777" w:rsidTr="002473A7">
        <w:trPr>
          <w:trHeight w:val="300"/>
        </w:trPr>
        <w:tc>
          <w:tcPr>
            <w:tcW w:w="810" w:type="dxa"/>
            <w:tcBorders>
              <w:top w:val="nil"/>
              <w:left w:val="nil"/>
              <w:bottom w:val="nil"/>
              <w:right w:val="nil"/>
            </w:tcBorders>
            <w:shd w:val="clear" w:color="auto" w:fill="auto"/>
            <w:noWrap/>
            <w:vAlign w:val="bottom"/>
            <w:hideMark/>
          </w:tcPr>
          <w:p w14:paraId="347B9391" w14:textId="77777777" w:rsidR="001F1921" w:rsidRPr="002473A7" w:rsidRDefault="001F1921" w:rsidP="001F1921">
            <w:pPr>
              <w:ind w:firstLineChars="100" w:firstLine="180"/>
              <w:rPr>
                <w:rFonts w:eastAsia="Times New Roman" w:cstheme="minorHAnsi"/>
                <w:color w:val="000000"/>
                <w:sz w:val="18"/>
                <w:szCs w:val="18"/>
              </w:rPr>
            </w:pPr>
            <w:r w:rsidRPr="002473A7">
              <w:rPr>
                <w:rFonts w:eastAsia="Times New Roman" w:cstheme="minorHAnsi"/>
                <w:color w:val="000000"/>
                <w:sz w:val="18"/>
                <w:szCs w:val="18"/>
              </w:rPr>
              <w:t>7</w:t>
            </w:r>
          </w:p>
        </w:tc>
        <w:tc>
          <w:tcPr>
            <w:tcW w:w="1053" w:type="dxa"/>
            <w:tcBorders>
              <w:top w:val="nil"/>
              <w:left w:val="nil"/>
              <w:bottom w:val="nil"/>
              <w:right w:val="nil"/>
            </w:tcBorders>
            <w:shd w:val="clear" w:color="auto" w:fill="auto"/>
            <w:noWrap/>
            <w:vAlign w:val="bottom"/>
            <w:hideMark/>
          </w:tcPr>
          <w:p w14:paraId="03D8DF7F"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4.755189</w:t>
            </w:r>
          </w:p>
        </w:tc>
        <w:tc>
          <w:tcPr>
            <w:tcW w:w="1053" w:type="dxa"/>
            <w:tcBorders>
              <w:top w:val="nil"/>
              <w:left w:val="nil"/>
              <w:bottom w:val="nil"/>
              <w:right w:val="nil"/>
            </w:tcBorders>
            <w:shd w:val="clear" w:color="auto" w:fill="auto"/>
            <w:noWrap/>
            <w:vAlign w:val="bottom"/>
            <w:hideMark/>
          </w:tcPr>
          <w:p w14:paraId="3202B8FE"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5.960087</w:t>
            </w:r>
          </w:p>
        </w:tc>
        <w:tc>
          <w:tcPr>
            <w:tcW w:w="1053" w:type="dxa"/>
            <w:tcBorders>
              <w:top w:val="nil"/>
              <w:left w:val="nil"/>
              <w:bottom w:val="nil"/>
              <w:right w:val="nil"/>
            </w:tcBorders>
            <w:shd w:val="clear" w:color="auto" w:fill="auto"/>
            <w:noWrap/>
            <w:vAlign w:val="bottom"/>
            <w:hideMark/>
          </w:tcPr>
          <w:p w14:paraId="2D7FC868"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11.77431</w:t>
            </w:r>
          </w:p>
        </w:tc>
        <w:tc>
          <w:tcPr>
            <w:tcW w:w="1071" w:type="dxa"/>
            <w:tcBorders>
              <w:top w:val="nil"/>
              <w:left w:val="nil"/>
              <w:bottom w:val="nil"/>
              <w:right w:val="nil"/>
            </w:tcBorders>
            <w:shd w:val="clear" w:color="auto" w:fill="auto"/>
            <w:noWrap/>
            <w:vAlign w:val="bottom"/>
            <w:hideMark/>
          </w:tcPr>
          <w:p w14:paraId="1A381959"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7.393015</w:t>
            </w:r>
          </w:p>
        </w:tc>
        <w:tc>
          <w:tcPr>
            <w:tcW w:w="1080" w:type="dxa"/>
            <w:tcBorders>
              <w:top w:val="nil"/>
              <w:left w:val="nil"/>
              <w:bottom w:val="nil"/>
              <w:right w:val="nil"/>
            </w:tcBorders>
            <w:shd w:val="clear" w:color="auto" w:fill="auto"/>
            <w:noWrap/>
            <w:vAlign w:val="bottom"/>
            <w:hideMark/>
          </w:tcPr>
          <w:p w14:paraId="75311D75"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5.181021</w:t>
            </w:r>
          </w:p>
        </w:tc>
        <w:tc>
          <w:tcPr>
            <w:tcW w:w="1053" w:type="dxa"/>
            <w:tcBorders>
              <w:top w:val="nil"/>
              <w:left w:val="nil"/>
              <w:bottom w:val="nil"/>
              <w:right w:val="nil"/>
            </w:tcBorders>
            <w:shd w:val="clear" w:color="auto" w:fill="auto"/>
            <w:noWrap/>
            <w:vAlign w:val="bottom"/>
            <w:hideMark/>
          </w:tcPr>
          <w:p w14:paraId="7843FF32"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5.185736</w:t>
            </w:r>
          </w:p>
        </w:tc>
        <w:tc>
          <w:tcPr>
            <w:tcW w:w="1053" w:type="dxa"/>
            <w:tcBorders>
              <w:top w:val="nil"/>
              <w:left w:val="nil"/>
              <w:bottom w:val="nil"/>
              <w:right w:val="nil"/>
            </w:tcBorders>
            <w:shd w:val="clear" w:color="auto" w:fill="auto"/>
            <w:noWrap/>
            <w:vAlign w:val="bottom"/>
            <w:hideMark/>
          </w:tcPr>
          <w:p w14:paraId="63A21E5E"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6.174234</w:t>
            </w:r>
          </w:p>
        </w:tc>
        <w:tc>
          <w:tcPr>
            <w:tcW w:w="1053" w:type="dxa"/>
            <w:tcBorders>
              <w:top w:val="nil"/>
              <w:left w:val="nil"/>
              <w:bottom w:val="nil"/>
              <w:right w:val="nil"/>
            </w:tcBorders>
            <w:shd w:val="clear" w:color="auto" w:fill="auto"/>
            <w:noWrap/>
            <w:vAlign w:val="bottom"/>
            <w:hideMark/>
          </w:tcPr>
          <w:p w14:paraId="5D73EA11"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6.206287</w:t>
            </w:r>
          </w:p>
        </w:tc>
        <w:tc>
          <w:tcPr>
            <w:tcW w:w="1053" w:type="dxa"/>
            <w:tcBorders>
              <w:top w:val="nil"/>
              <w:left w:val="nil"/>
              <w:bottom w:val="nil"/>
              <w:right w:val="nil"/>
            </w:tcBorders>
            <w:shd w:val="clear" w:color="auto" w:fill="auto"/>
            <w:noWrap/>
            <w:vAlign w:val="bottom"/>
            <w:hideMark/>
          </w:tcPr>
          <w:p w14:paraId="42E779EC"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9.690656</w:t>
            </w:r>
          </w:p>
        </w:tc>
        <w:tc>
          <w:tcPr>
            <w:tcW w:w="1053" w:type="dxa"/>
            <w:tcBorders>
              <w:top w:val="nil"/>
              <w:left w:val="nil"/>
              <w:bottom w:val="nil"/>
              <w:right w:val="nil"/>
            </w:tcBorders>
            <w:shd w:val="clear" w:color="auto" w:fill="auto"/>
            <w:noWrap/>
            <w:vAlign w:val="bottom"/>
            <w:hideMark/>
          </w:tcPr>
          <w:p w14:paraId="453D3437"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11.14837</w:t>
            </w:r>
          </w:p>
        </w:tc>
        <w:tc>
          <w:tcPr>
            <w:tcW w:w="1053" w:type="dxa"/>
            <w:tcBorders>
              <w:top w:val="nil"/>
              <w:left w:val="nil"/>
              <w:bottom w:val="nil"/>
              <w:right w:val="nil"/>
            </w:tcBorders>
            <w:shd w:val="clear" w:color="auto" w:fill="auto"/>
            <w:noWrap/>
            <w:vAlign w:val="bottom"/>
            <w:hideMark/>
          </w:tcPr>
          <w:p w14:paraId="580907E2"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12.7611</w:t>
            </w:r>
          </w:p>
        </w:tc>
        <w:tc>
          <w:tcPr>
            <w:tcW w:w="901" w:type="dxa"/>
            <w:tcBorders>
              <w:top w:val="nil"/>
              <w:left w:val="nil"/>
              <w:bottom w:val="nil"/>
              <w:right w:val="nil"/>
            </w:tcBorders>
            <w:shd w:val="clear" w:color="auto" w:fill="auto"/>
            <w:noWrap/>
            <w:vAlign w:val="bottom"/>
            <w:hideMark/>
          </w:tcPr>
          <w:p w14:paraId="6D804423"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6.893659</w:t>
            </w:r>
          </w:p>
        </w:tc>
        <w:tc>
          <w:tcPr>
            <w:tcW w:w="3202" w:type="dxa"/>
            <w:tcBorders>
              <w:top w:val="nil"/>
              <w:left w:val="nil"/>
              <w:bottom w:val="nil"/>
              <w:right w:val="nil"/>
            </w:tcBorders>
            <w:shd w:val="clear" w:color="auto" w:fill="auto"/>
            <w:noWrap/>
            <w:vAlign w:val="bottom"/>
            <w:hideMark/>
          </w:tcPr>
          <w:p w14:paraId="6CC2E727"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93.12366</w:t>
            </w:r>
          </w:p>
        </w:tc>
      </w:tr>
      <w:tr w:rsidR="001F1921" w:rsidRPr="002473A7" w14:paraId="519E7A1D" w14:textId="77777777" w:rsidTr="002473A7">
        <w:trPr>
          <w:trHeight w:val="300"/>
        </w:trPr>
        <w:tc>
          <w:tcPr>
            <w:tcW w:w="810" w:type="dxa"/>
            <w:tcBorders>
              <w:top w:val="nil"/>
              <w:left w:val="nil"/>
              <w:bottom w:val="nil"/>
              <w:right w:val="nil"/>
            </w:tcBorders>
            <w:shd w:val="clear" w:color="auto" w:fill="auto"/>
            <w:noWrap/>
            <w:vAlign w:val="bottom"/>
            <w:hideMark/>
          </w:tcPr>
          <w:p w14:paraId="5B68955E" w14:textId="77777777" w:rsidR="001F1921" w:rsidRPr="002473A7" w:rsidRDefault="001F1921" w:rsidP="001F1921">
            <w:pPr>
              <w:ind w:firstLineChars="100" w:firstLine="180"/>
              <w:rPr>
                <w:rFonts w:eastAsia="Times New Roman" w:cstheme="minorHAnsi"/>
                <w:color w:val="000000"/>
                <w:sz w:val="18"/>
                <w:szCs w:val="18"/>
              </w:rPr>
            </w:pPr>
            <w:r w:rsidRPr="002473A7">
              <w:rPr>
                <w:rFonts w:eastAsia="Times New Roman" w:cstheme="minorHAnsi"/>
                <w:color w:val="000000"/>
                <w:sz w:val="18"/>
                <w:szCs w:val="18"/>
              </w:rPr>
              <w:t>8</w:t>
            </w:r>
          </w:p>
        </w:tc>
        <w:tc>
          <w:tcPr>
            <w:tcW w:w="1053" w:type="dxa"/>
            <w:tcBorders>
              <w:top w:val="nil"/>
              <w:left w:val="nil"/>
              <w:bottom w:val="nil"/>
              <w:right w:val="nil"/>
            </w:tcBorders>
            <w:shd w:val="clear" w:color="auto" w:fill="auto"/>
            <w:noWrap/>
            <w:vAlign w:val="bottom"/>
            <w:hideMark/>
          </w:tcPr>
          <w:p w14:paraId="56371602"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10.23784</w:t>
            </w:r>
          </w:p>
        </w:tc>
        <w:tc>
          <w:tcPr>
            <w:tcW w:w="1053" w:type="dxa"/>
            <w:tcBorders>
              <w:top w:val="nil"/>
              <w:left w:val="nil"/>
              <w:bottom w:val="nil"/>
              <w:right w:val="nil"/>
            </w:tcBorders>
            <w:shd w:val="clear" w:color="auto" w:fill="auto"/>
            <w:noWrap/>
            <w:vAlign w:val="bottom"/>
            <w:hideMark/>
          </w:tcPr>
          <w:p w14:paraId="1A5422EB"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4.991105</w:t>
            </w:r>
          </w:p>
        </w:tc>
        <w:tc>
          <w:tcPr>
            <w:tcW w:w="1053" w:type="dxa"/>
            <w:tcBorders>
              <w:top w:val="nil"/>
              <w:left w:val="nil"/>
              <w:bottom w:val="nil"/>
              <w:right w:val="nil"/>
            </w:tcBorders>
            <w:shd w:val="clear" w:color="auto" w:fill="auto"/>
            <w:noWrap/>
            <w:vAlign w:val="bottom"/>
            <w:hideMark/>
          </w:tcPr>
          <w:p w14:paraId="28CC6332"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8.646727</w:t>
            </w:r>
          </w:p>
        </w:tc>
        <w:tc>
          <w:tcPr>
            <w:tcW w:w="1071" w:type="dxa"/>
            <w:tcBorders>
              <w:top w:val="nil"/>
              <w:left w:val="nil"/>
              <w:bottom w:val="nil"/>
              <w:right w:val="nil"/>
            </w:tcBorders>
            <w:shd w:val="clear" w:color="auto" w:fill="auto"/>
            <w:noWrap/>
            <w:vAlign w:val="bottom"/>
            <w:hideMark/>
          </w:tcPr>
          <w:p w14:paraId="44063621"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5.986231</w:t>
            </w:r>
          </w:p>
        </w:tc>
        <w:tc>
          <w:tcPr>
            <w:tcW w:w="1080" w:type="dxa"/>
            <w:tcBorders>
              <w:top w:val="nil"/>
              <w:left w:val="nil"/>
              <w:bottom w:val="nil"/>
              <w:right w:val="nil"/>
            </w:tcBorders>
            <w:shd w:val="clear" w:color="auto" w:fill="auto"/>
            <w:noWrap/>
            <w:vAlign w:val="bottom"/>
            <w:hideMark/>
          </w:tcPr>
          <w:p w14:paraId="3D5755F9"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4.67971</w:t>
            </w:r>
          </w:p>
        </w:tc>
        <w:tc>
          <w:tcPr>
            <w:tcW w:w="1053" w:type="dxa"/>
            <w:tcBorders>
              <w:top w:val="nil"/>
              <w:left w:val="nil"/>
              <w:bottom w:val="nil"/>
              <w:right w:val="nil"/>
            </w:tcBorders>
            <w:shd w:val="clear" w:color="auto" w:fill="auto"/>
            <w:noWrap/>
            <w:vAlign w:val="bottom"/>
            <w:hideMark/>
          </w:tcPr>
          <w:p w14:paraId="5A89FDF5"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11.19697</w:t>
            </w:r>
          </w:p>
        </w:tc>
        <w:tc>
          <w:tcPr>
            <w:tcW w:w="1053" w:type="dxa"/>
            <w:tcBorders>
              <w:top w:val="nil"/>
              <w:left w:val="nil"/>
              <w:bottom w:val="nil"/>
              <w:right w:val="nil"/>
            </w:tcBorders>
            <w:shd w:val="clear" w:color="auto" w:fill="auto"/>
            <w:noWrap/>
            <w:vAlign w:val="bottom"/>
            <w:hideMark/>
          </w:tcPr>
          <w:p w14:paraId="7AE08B4C"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1.848271</w:t>
            </w:r>
          </w:p>
        </w:tc>
        <w:tc>
          <w:tcPr>
            <w:tcW w:w="1053" w:type="dxa"/>
            <w:tcBorders>
              <w:top w:val="nil"/>
              <w:left w:val="nil"/>
              <w:bottom w:val="nil"/>
              <w:right w:val="nil"/>
            </w:tcBorders>
            <w:shd w:val="clear" w:color="auto" w:fill="auto"/>
            <w:noWrap/>
            <w:vAlign w:val="bottom"/>
            <w:hideMark/>
          </w:tcPr>
          <w:p w14:paraId="134CE703"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4.422396</w:t>
            </w:r>
          </w:p>
        </w:tc>
        <w:tc>
          <w:tcPr>
            <w:tcW w:w="1053" w:type="dxa"/>
            <w:tcBorders>
              <w:top w:val="nil"/>
              <w:left w:val="nil"/>
              <w:bottom w:val="nil"/>
              <w:right w:val="nil"/>
            </w:tcBorders>
            <w:shd w:val="clear" w:color="auto" w:fill="auto"/>
            <w:noWrap/>
            <w:vAlign w:val="bottom"/>
            <w:hideMark/>
          </w:tcPr>
          <w:p w14:paraId="08471012"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7.925053</w:t>
            </w:r>
          </w:p>
        </w:tc>
        <w:tc>
          <w:tcPr>
            <w:tcW w:w="1053" w:type="dxa"/>
            <w:tcBorders>
              <w:top w:val="nil"/>
              <w:left w:val="nil"/>
              <w:bottom w:val="nil"/>
              <w:right w:val="nil"/>
            </w:tcBorders>
            <w:shd w:val="clear" w:color="auto" w:fill="auto"/>
            <w:noWrap/>
            <w:vAlign w:val="bottom"/>
            <w:hideMark/>
          </w:tcPr>
          <w:p w14:paraId="29403BF0"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9.775654</w:t>
            </w:r>
          </w:p>
        </w:tc>
        <w:tc>
          <w:tcPr>
            <w:tcW w:w="1053" w:type="dxa"/>
            <w:tcBorders>
              <w:top w:val="nil"/>
              <w:left w:val="nil"/>
              <w:bottom w:val="nil"/>
              <w:right w:val="nil"/>
            </w:tcBorders>
            <w:shd w:val="clear" w:color="auto" w:fill="auto"/>
            <w:noWrap/>
            <w:vAlign w:val="bottom"/>
            <w:hideMark/>
          </w:tcPr>
          <w:p w14:paraId="20481EE9"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9.88486</w:t>
            </w:r>
          </w:p>
        </w:tc>
        <w:tc>
          <w:tcPr>
            <w:tcW w:w="901" w:type="dxa"/>
            <w:tcBorders>
              <w:top w:val="nil"/>
              <w:left w:val="nil"/>
              <w:bottom w:val="nil"/>
              <w:right w:val="nil"/>
            </w:tcBorders>
            <w:shd w:val="clear" w:color="auto" w:fill="auto"/>
            <w:noWrap/>
            <w:vAlign w:val="bottom"/>
            <w:hideMark/>
          </w:tcPr>
          <w:p w14:paraId="09D69761"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3.288629</w:t>
            </w:r>
          </w:p>
        </w:tc>
        <w:tc>
          <w:tcPr>
            <w:tcW w:w="3202" w:type="dxa"/>
            <w:tcBorders>
              <w:top w:val="nil"/>
              <w:left w:val="nil"/>
              <w:bottom w:val="nil"/>
              <w:right w:val="nil"/>
            </w:tcBorders>
            <w:shd w:val="clear" w:color="auto" w:fill="auto"/>
            <w:noWrap/>
            <w:vAlign w:val="bottom"/>
            <w:hideMark/>
          </w:tcPr>
          <w:p w14:paraId="087A29B3"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82.88344</w:t>
            </w:r>
          </w:p>
        </w:tc>
      </w:tr>
      <w:tr w:rsidR="001F1921" w:rsidRPr="002473A7" w14:paraId="71678376" w14:textId="77777777" w:rsidTr="002473A7">
        <w:trPr>
          <w:trHeight w:val="300"/>
        </w:trPr>
        <w:tc>
          <w:tcPr>
            <w:tcW w:w="810" w:type="dxa"/>
            <w:tcBorders>
              <w:top w:val="nil"/>
              <w:left w:val="nil"/>
              <w:bottom w:val="nil"/>
              <w:right w:val="nil"/>
            </w:tcBorders>
            <w:shd w:val="clear" w:color="auto" w:fill="auto"/>
            <w:noWrap/>
            <w:vAlign w:val="bottom"/>
            <w:hideMark/>
          </w:tcPr>
          <w:p w14:paraId="47BF8C51" w14:textId="77777777" w:rsidR="001F1921" w:rsidRPr="002473A7" w:rsidRDefault="001F1921" w:rsidP="001F1921">
            <w:pPr>
              <w:ind w:firstLineChars="100" w:firstLine="180"/>
              <w:rPr>
                <w:rFonts w:eastAsia="Times New Roman" w:cstheme="minorHAnsi"/>
                <w:color w:val="000000"/>
                <w:sz w:val="18"/>
                <w:szCs w:val="18"/>
              </w:rPr>
            </w:pPr>
            <w:r w:rsidRPr="002473A7">
              <w:rPr>
                <w:rFonts w:eastAsia="Times New Roman" w:cstheme="minorHAnsi"/>
                <w:color w:val="000000"/>
                <w:sz w:val="18"/>
                <w:szCs w:val="18"/>
              </w:rPr>
              <w:t>9</w:t>
            </w:r>
          </w:p>
        </w:tc>
        <w:tc>
          <w:tcPr>
            <w:tcW w:w="1053" w:type="dxa"/>
            <w:tcBorders>
              <w:top w:val="nil"/>
              <w:left w:val="nil"/>
              <w:bottom w:val="nil"/>
              <w:right w:val="nil"/>
            </w:tcBorders>
            <w:shd w:val="clear" w:color="auto" w:fill="auto"/>
            <w:noWrap/>
            <w:vAlign w:val="bottom"/>
            <w:hideMark/>
          </w:tcPr>
          <w:p w14:paraId="1A76DAD7"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7.584221</w:t>
            </w:r>
          </w:p>
        </w:tc>
        <w:tc>
          <w:tcPr>
            <w:tcW w:w="1053" w:type="dxa"/>
            <w:tcBorders>
              <w:top w:val="nil"/>
              <w:left w:val="nil"/>
              <w:bottom w:val="nil"/>
              <w:right w:val="nil"/>
            </w:tcBorders>
            <w:shd w:val="clear" w:color="auto" w:fill="auto"/>
            <w:noWrap/>
            <w:vAlign w:val="bottom"/>
            <w:hideMark/>
          </w:tcPr>
          <w:p w14:paraId="5CB634A8"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10.62532</w:t>
            </w:r>
          </w:p>
        </w:tc>
        <w:tc>
          <w:tcPr>
            <w:tcW w:w="1053" w:type="dxa"/>
            <w:tcBorders>
              <w:top w:val="nil"/>
              <w:left w:val="nil"/>
              <w:bottom w:val="nil"/>
              <w:right w:val="nil"/>
            </w:tcBorders>
            <w:shd w:val="clear" w:color="auto" w:fill="auto"/>
            <w:noWrap/>
            <w:vAlign w:val="bottom"/>
            <w:hideMark/>
          </w:tcPr>
          <w:p w14:paraId="550F06F8"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12.51991</w:t>
            </w:r>
          </w:p>
        </w:tc>
        <w:tc>
          <w:tcPr>
            <w:tcW w:w="1071" w:type="dxa"/>
            <w:tcBorders>
              <w:top w:val="nil"/>
              <w:left w:val="nil"/>
              <w:bottom w:val="nil"/>
              <w:right w:val="nil"/>
            </w:tcBorders>
            <w:shd w:val="clear" w:color="auto" w:fill="auto"/>
            <w:noWrap/>
            <w:vAlign w:val="bottom"/>
            <w:hideMark/>
          </w:tcPr>
          <w:p w14:paraId="3C8B2E30"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7.850956</w:t>
            </w:r>
          </w:p>
        </w:tc>
        <w:tc>
          <w:tcPr>
            <w:tcW w:w="1080" w:type="dxa"/>
            <w:tcBorders>
              <w:top w:val="nil"/>
              <w:left w:val="nil"/>
              <w:bottom w:val="nil"/>
              <w:right w:val="nil"/>
            </w:tcBorders>
            <w:shd w:val="clear" w:color="auto" w:fill="auto"/>
            <w:noWrap/>
            <w:vAlign w:val="bottom"/>
            <w:hideMark/>
          </w:tcPr>
          <w:p w14:paraId="4277B5F6"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5.116206</w:t>
            </w:r>
          </w:p>
        </w:tc>
        <w:tc>
          <w:tcPr>
            <w:tcW w:w="1053" w:type="dxa"/>
            <w:tcBorders>
              <w:top w:val="nil"/>
              <w:left w:val="nil"/>
              <w:bottom w:val="nil"/>
              <w:right w:val="nil"/>
            </w:tcBorders>
            <w:shd w:val="clear" w:color="auto" w:fill="auto"/>
            <w:noWrap/>
            <w:vAlign w:val="bottom"/>
            <w:hideMark/>
          </w:tcPr>
          <w:p w14:paraId="058C85FF"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13.81618</w:t>
            </w:r>
          </w:p>
        </w:tc>
        <w:tc>
          <w:tcPr>
            <w:tcW w:w="1053" w:type="dxa"/>
            <w:tcBorders>
              <w:top w:val="nil"/>
              <w:left w:val="nil"/>
              <w:bottom w:val="nil"/>
              <w:right w:val="nil"/>
            </w:tcBorders>
            <w:shd w:val="clear" w:color="auto" w:fill="auto"/>
            <w:noWrap/>
            <w:vAlign w:val="bottom"/>
            <w:hideMark/>
          </w:tcPr>
          <w:p w14:paraId="7AFD4320"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7.574198</w:t>
            </w:r>
          </w:p>
        </w:tc>
        <w:tc>
          <w:tcPr>
            <w:tcW w:w="1053" w:type="dxa"/>
            <w:tcBorders>
              <w:top w:val="nil"/>
              <w:left w:val="nil"/>
              <w:bottom w:val="nil"/>
              <w:right w:val="nil"/>
            </w:tcBorders>
            <w:shd w:val="clear" w:color="auto" w:fill="auto"/>
            <w:noWrap/>
            <w:vAlign w:val="bottom"/>
            <w:hideMark/>
          </w:tcPr>
          <w:p w14:paraId="61052B5E"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8.878403</w:t>
            </w:r>
          </w:p>
        </w:tc>
        <w:tc>
          <w:tcPr>
            <w:tcW w:w="1053" w:type="dxa"/>
            <w:tcBorders>
              <w:top w:val="nil"/>
              <w:left w:val="nil"/>
              <w:bottom w:val="nil"/>
              <w:right w:val="nil"/>
            </w:tcBorders>
            <w:shd w:val="clear" w:color="auto" w:fill="auto"/>
            <w:noWrap/>
            <w:vAlign w:val="bottom"/>
            <w:hideMark/>
          </w:tcPr>
          <w:p w14:paraId="1E5DA206"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7.82562</w:t>
            </w:r>
          </w:p>
        </w:tc>
        <w:tc>
          <w:tcPr>
            <w:tcW w:w="1053" w:type="dxa"/>
            <w:tcBorders>
              <w:top w:val="nil"/>
              <w:left w:val="nil"/>
              <w:bottom w:val="nil"/>
              <w:right w:val="nil"/>
            </w:tcBorders>
            <w:shd w:val="clear" w:color="auto" w:fill="auto"/>
            <w:noWrap/>
            <w:vAlign w:val="bottom"/>
            <w:hideMark/>
          </w:tcPr>
          <w:p w14:paraId="091D70BD"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8.426705</w:t>
            </w:r>
          </w:p>
        </w:tc>
        <w:tc>
          <w:tcPr>
            <w:tcW w:w="1053" w:type="dxa"/>
            <w:tcBorders>
              <w:top w:val="nil"/>
              <w:left w:val="nil"/>
              <w:bottom w:val="nil"/>
              <w:right w:val="nil"/>
            </w:tcBorders>
            <w:shd w:val="clear" w:color="auto" w:fill="auto"/>
            <w:noWrap/>
            <w:vAlign w:val="bottom"/>
            <w:hideMark/>
          </w:tcPr>
          <w:p w14:paraId="497AAABF"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9.701237</w:t>
            </w:r>
          </w:p>
        </w:tc>
        <w:tc>
          <w:tcPr>
            <w:tcW w:w="901" w:type="dxa"/>
            <w:tcBorders>
              <w:top w:val="nil"/>
              <w:left w:val="nil"/>
              <w:bottom w:val="nil"/>
              <w:right w:val="nil"/>
            </w:tcBorders>
            <w:shd w:val="clear" w:color="auto" w:fill="auto"/>
            <w:noWrap/>
            <w:vAlign w:val="bottom"/>
            <w:hideMark/>
          </w:tcPr>
          <w:p w14:paraId="01F5420C"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5.491126</w:t>
            </w:r>
          </w:p>
        </w:tc>
        <w:tc>
          <w:tcPr>
            <w:tcW w:w="3202" w:type="dxa"/>
            <w:tcBorders>
              <w:top w:val="nil"/>
              <w:left w:val="nil"/>
              <w:bottom w:val="nil"/>
              <w:right w:val="nil"/>
            </w:tcBorders>
            <w:shd w:val="clear" w:color="auto" w:fill="auto"/>
            <w:noWrap/>
            <w:vAlign w:val="bottom"/>
            <w:hideMark/>
          </w:tcPr>
          <w:p w14:paraId="38F385F9"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105.4101</w:t>
            </w:r>
          </w:p>
        </w:tc>
      </w:tr>
      <w:tr w:rsidR="001F1921" w:rsidRPr="002473A7" w14:paraId="3F0B598D" w14:textId="77777777" w:rsidTr="002473A7">
        <w:trPr>
          <w:trHeight w:val="300"/>
        </w:trPr>
        <w:tc>
          <w:tcPr>
            <w:tcW w:w="810" w:type="dxa"/>
            <w:tcBorders>
              <w:top w:val="nil"/>
              <w:left w:val="nil"/>
              <w:bottom w:val="nil"/>
              <w:right w:val="nil"/>
            </w:tcBorders>
            <w:shd w:val="clear" w:color="auto" w:fill="auto"/>
            <w:noWrap/>
            <w:vAlign w:val="bottom"/>
            <w:hideMark/>
          </w:tcPr>
          <w:p w14:paraId="2B2B4D30" w14:textId="77777777" w:rsidR="001F1921" w:rsidRPr="002473A7" w:rsidRDefault="001F1921" w:rsidP="001F1921">
            <w:pPr>
              <w:ind w:firstLineChars="100" w:firstLine="180"/>
              <w:rPr>
                <w:rFonts w:eastAsia="Times New Roman" w:cstheme="minorHAnsi"/>
                <w:color w:val="000000"/>
                <w:sz w:val="18"/>
                <w:szCs w:val="18"/>
              </w:rPr>
            </w:pPr>
            <w:r w:rsidRPr="002473A7">
              <w:rPr>
                <w:rFonts w:eastAsia="Times New Roman" w:cstheme="minorHAnsi"/>
                <w:color w:val="000000"/>
                <w:sz w:val="18"/>
                <w:szCs w:val="18"/>
              </w:rPr>
              <w:t>10</w:t>
            </w:r>
          </w:p>
        </w:tc>
        <w:tc>
          <w:tcPr>
            <w:tcW w:w="1053" w:type="dxa"/>
            <w:tcBorders>
              <w:top w:val="nil"/>
              <w:left w:val="nil"/>
              <w:bottom w:val="nil"/>
              <w:right w:val="nil"/>
            </w:tcBorders>
            <w:shd w:val="clear" w:color="auto" w:fill="auto"/>
            <w:noWrap/>
            <w:vAlign w:val="bottom"/>
            <w:hideMark/>
          </w:tcPr>
          <w:p w14:paraId="373D0613"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1.404398</w:t>
            </w:r>
          </w:p>
        </w:tc>
        <w:tc>
          <w:tcPr>
            <w:tcW w:w="1053" w:type="dxa"/>
            <w:tcBorders>
              <w:top w:val="nil"/>
              <w:left w:val="nil"/>
              <w:bottom w:val="nil"/>
              <w:right w:val="nil"/>
            </w:tcBorders>
            <w:shd w:val="clear" w:color="auto" w:fill="auto"/>
            <w:noWrap/>
            <w:vAlign w:val="bottom"/>
            <w:hideMark/>
          </w:tcPr>
          <w:p w14:paraId="3B1EE65D"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5.927888</w:t>
            </w:r>
          </w:p>
        </w:tc>
        <w:tc>
          <w:tcPr>
            <w:tcW w:w="1053" w:type="dxa"/>
            <w:tcBorders>
              <w:top w:val="nil"/>
              <w:left w:val="nil"/>
              <w:bottom w:val="nil"/>
              <w:right w:val="nil"/>
            </w:tcBorders>
            <w:shd w:val="clear" w:color="auto" w:fill="auto"/>
            <w:noWrap/>
            <w:vAlign w:val="bottom"/>
            <w:hideMark/>
          </w:tcPr>
          <w:p w14:paraId="2B7840FF"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7.645444</w:t>
            </w:r>
          </w:p>
        </w:tc>
        <w:tc>
          <w:tcPr>
            <w:tcW w:w="1071" w:type="dxa"/>
            <w:tcBorders>
              <w:top w:val="nil"/>
              <w:left w:val="nil"/>
              <w:bottom w:val="nil"/>
              <w:right w:val="nil"/>
            </w:tcBorders>
            <w:shd w:val="clear" w:color="auto" w:fill="auto"/>
            <w:noWrap/>
            <w:vAlign w:val="bottom"/>
            <w:hideMark/>
          </w:tcPr>
          <w:p w14:paraId="3F624DDB"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3.50354</w:t>
            </w:r>
          </w:p>
        </w:tc>
        <w:tc>
          <w:tcPr>
            <w:tcW w:w="1080" w:type="dxa"/>
            <w:tcBorders>
              <w:top w:val="nil"/>
              <w:left w:val="nil"/>
              <w:bottom w:val="nil"/>
              <w:right w:val="nil"/>
            </w:tcBorders>
            <w:shd w:val="clear" w:color="auto" w:fill="auto"/>
            <w:noWrap/>
            <w:vAlign w:val="bottom"/>
            <w:hideMark/>
          </w:tcPr>
          <w:p w14:paraId="39518E85"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0.983657</w:t>
            </w:r>
          </w:p>
        </w:tc>
        <w:tc>
          <w:tcPr>
            <w:tcW w:w="1053" w:type="dxa"/>
            <w:tcBorders>
              <w:top w:val="nil"/>
              <w:left w:val="nil"/>
              <w:bottom w:val="nil"/>
              <w:right w:val="nil"/>
            </w:tcBorders>
            <w:shd w:val="clear" w:color="auto" w:fill="auto"/>
            <w:noWrap/>
            <w:vAlign w:val="bottom"/>
            <w:hideMark/>
          </w:tcPr>
          <w:p w14:paraId="08D5547E"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8.339355</w:t>
            </w:r>
          </w:p>
        </w:tc>
        <w:tc>
          <w:tcPr>
            <w:tcW w:w="1053" w:type="dxa"/>
            <w:tcBorders>
              <w:top w:val="nil"/>
              <w:left w:val="nil"/>
              <w:bottom w:val="nil"/>
              <w:right w:val="nil"/>
            </w:tcBorders>
            <w:shd w:val="clear" w:color="auto" w:fill="auto"/>
            <w:noWrap/>
            <w:vAlign w:val="bottom"/>
            <w:hideMark/>
          </w:tcPr>
          <w:p w14:paraId="7B1726E2"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7.229261</w:t>
            </w:r>
          </w:p>
        </w:tc>
        <w:tc>
          <w:tcPr>
            <w:tcW w:w="1053" w:type="dxa"/>
            <w:tcBorders>
              <w:top w:val="nil"/>
              <w:left w:val="nil"/>
              <w:bottom w:val="nil"/>
              <w:right w:val="nil"/>
            </w:tcBorders>
            <w:shd w:val="clear" w:color="auto" w:fill="auto"/>
            <w:noWrap/>
            <w:vAlign w:val="bottom"/>
            <w:hideMark/>
          </w:tcPr>
          <w:p w14:paraId="423BA662"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6.686827</w:t>
            </w:r>
          </w:p>
        </w:tc>
        <w:tc>
          <w:tcPr>
            <w:tcW w:w="1053" w:type="dxa"/>
            <w:tcBorders>
              <w:top w:val="nil"/>
              <w:left w:val="nil"/>
              <w:bottom w:val="nil"/>
              <w:right w:val="nil"/>
            </w:tcBorders>
            <w:shd w:val="clear" w:color="auto" w:fill="auto"/>
            <w:noWrap/>
            <w:vAlign w:val="bottom"/>
            <w:hideMark/>
          </w:tcPr>
          <w:p w14:paraId="056AE83A"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3.681123</w:t>
            </w:r>
          </w:p>
        </w:tc>
        <w:tc>
          <w:tcPr>
            <w:tcW w:w="1053" w:type="dxa"/>
            <w:tcBorders>
              <w:top w:val="nil"/>
              <w:left w:val="nil"/>
              <w:bottom w:val="nil"/>
              <w:right w:val="nil"/>
            </w:tcBorders>
            <w:shd w:val="clear" w:color="auto" w:fill="auto"/>
            <w:noWrap/>
            <w:vAlign w:val="bottom"/>
            <w:hideMark/>
          </w:tcPr>
          <w:p w14:paraId="715BBEC0"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2.521206</w:t>
            </w:r>
          </w:p>
        </w:tc>
        <w:tc>
          <w:tcPr>
            <w:tcW w:w="1053" w:type="dxa"/>
            <w:tcBorders>
              <w:top w:val="nil"/>
              <w:left w:val="nil"/>
              <w:bottom w:val="nil"/>
              <w:right w:val="nil"/>
            </w:tcBorders>
            <w:shd w:val="clear" w:color="auto" w:fill="auto"/>
            <w:noWrap/>
            <w:vAlign w:val="bottom"/>
            <w:hideMark/>
          </w:tcPr>
          <w:p w14:paraId="67B1C91A"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3.970287</w:t>
            </w:r>
          </w:p>
        </w:tc>
        <w:tc>
          <w:tcPr>
            <w:tcW w:w="901" w:type="dxa"/>
            <w:tcBorders>
              <w:top w:val="nil"/>
              <w:left w:val="nil"/>
              <w:bottom w:val="nil"/>
              <w:right w:val="nil"/>
            </w:tcBorders>
            <w:shd w:val="clear" w:color="auto" w:fill="auto"/>
            <w:noWrap/>
            <w:vAlign w:val="bottom"/>
            <w:hideMark/>
          </w:tcPr>
          <w:p w14:paraId="2A7CE64E"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2.104483</w:t>
            </w:r>
          </w:p>
        </w:tc>
        <w:tc>
          <w:tcPr>
            <w:tcW w:w="3202" w:type="dxa"/>
            <w:tcBorders>
              <w:top w:val="nil"/>
              <w:left w:val="nil"/>
              <w:bottom w:val="nil"/>
              <w:right w:val="nil"/>
            </w:tcBorders>
            <w:shd w:val="clear" w:color="auto" w:fill="auto"/>
            <w:noWrap/>
            <w:vAlign w:val="bottom"/>
            <w:hideMark/>
          </w:tcPr>
          <w:p w14:paraId="149BFB7B"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53.99747</w:t>
            </w:r>
          </w:p>
        </w:tc>
      </w:tr>
      <w:tr w:rsidR="001F1921" w:rsidRPr="002473A7" w14:paraId="07BCE3EF" w14:textId="77777777" w:rsidTr="002473A7">
        <w:trPr>
          <w:trHeight w:val="300"/>
        </w:trPr>
        <w:tc>
          <w:tcPr>
            <w:tcW w:w="810" w:type="dxa"/>
            <w:tcBorders>
              <w:top w:val="nil"/>
              <w:left w:val="nil"/>
              <w:bottom w:val="nil"/>
              <w:right w:val="nil"/>
            </w:tcBorders>
            <w:shd w:val="clear" w:color="auto" w:fill="auto"/>
            <w:noWrap/>
            <w:vAlign w:val="bottom"/>
            <w:hideMark/>
          </w:tcPr>
          <w:p w14:paraId="31775515" w14:textId="77777777" w:rsidR="001F1921" w:rsidRPr="002473A7" w:rsidRDefault="001F1921" w:rsidP="001F1921">
            <w:pPr>
              <w:ind w:firstLineChars="100" w:firstLine="180"/>
              <w:rPr>
                <w:rFonts w:eastAsia="Times New Roman" w:cstheme="minorHAnsi"/>
                <w:color w:val="000000"/>
                <w:sz w:val="18"/>
                <w:szCs w:val="18"/>
              </w:rPr>
            </w:pPr>
            <w:r w:rsidRPr="002473A7">
              <w:rPr>
                <w:rFonts w:eastAsia="Times New Roman" w:cstheme="minorHAnsi"/>
                <w:color w:val="000000"/>
                <w:sz w:val="18"/>
                <w:szCs w:val="18"/>
              </w:rPr>
              <w:t>11</w:t>
            </w:r>
          </w:p>
        </w:tc>
        <w:tc>
          <w:tcPr>
            <w:tcW w:w="1053" w:type="dxa"/>
            <w:tcBorders>
              <w:top w:val="nil"/>
              <w:left w:val="nil"/>
              <w:bottom w:val="nil"/>
              <w:right w:val="nil"/>
            </w:tcBorders>
            <w:shd w:val="clear" w:color="auto" w:fill="auto"/>
            <w:noWrap/>
            <w:vAlign w:val="bottom"/>
            <w:hideMark/>
          </w:tcPr>
          <w:p w14:paraId="4A07DED2"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13.03634</w:t>
            </w:r>
          </w:p>
        </w:tc>
        <w:tc>
          <w:tcPr>
            <w:tcW w:w="1053" w:type="dxa"/>
            <w:tcBorders>
              <w:top w:val="nil"/>
              <w:left w:val="nil"/>
              <w:bottom w:val="nil"/>
              <w:right w:val="nil"/>
            </w:tcBorders>
            <w:shd w:val="clear" w:color="auto" w:fill="auto"/>
            <w:noWrap/>
            <w:vAlign w:val="bottom"/>
            <w:hideMark/>
          </w:tcPr>
          <w:p w14:paraId="2AFBF01D"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7.731106</w:t>
            </w:r>
          </w:p>
        </w:tc>
        <w:tc>
          <w:tcPr>
            <w:tcW w:w="1053" w:type="dxa"/>
            <w:tcBorders>
              <w:top w:val="nil"/>
              <w:left w:val="nil"/>
              <w:bottom w:val="nil"/>
              <w:right w:val="nil"/>
            </w:tcBorders>
            <w:shd w:val="clear" w:color="auto" w:fill="auto"/>
            <w:noWrap/>
            <w:vAlign w:val="bottom"/>
            <w:hideMark/>
          </w:tcPr>
          <w:p w14:paraId="1E374980"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10.11889</w:t>
            </w:r>
          </w:p>
        </w:tc>
        <w:tc>
          <w:tcPr>
            <w:tcW w:w="1071" w:type="dxa"/>
            <w:tcBorders>
              <w:top w:val="nil"/>
              <w:left w:val="nil"/>
              <w:bottom w:val="nil"/>
              <w:right w:val="nil"/>
            </w:tcBorders>
            <w:shd w:val="clear" w:color="auto" w:fill="auto"/>
            <w:noWrap/>
            <w:vAlign w:val="bottom"/>
            <w:hideMark/>
          </w:tcPr>
          <w:p w14:paraId="4A0B797C"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8.284428</w:t>
            </w:r>
          </w:p>
        </w:tc>
        <w:tc>
          <w:tcPr>
            <w:tcW w:w="1080" w:type="dxa"/>
            <w:tcBorders>
              <w:top w:val="nil"/>
              <w:left w:val="nil"/>
              <w:bottom w:val="nil"/>
              <w:right w:val="nil"/>
            </w:tcBorders>
            <w:shd w:val="clear" w:color="auto" w:fill="auto"/>
            <w:noWrap/>
            <w:vAlign w:val="bottom"/>
            <w:hideMark/>
          </w:tcPr>
          <w:p w14:paraId="3540568D"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6.979895</w:t>
            </w:r>
          </w:p>
        </w:tc>
        <w:tc>
          <w:tcPr>
            <w:tcW w:w="1053" w:type="dxa"/>
            <w:tcBorders>
              <w:top w:val="nil"/>
              <w:left w:val="nil"/>
              <w:bottom w:val="nil"/>
              <w:right w:val="nil"/>
            </w:tcBorders>
            <w:shd w:val="clear" w:color="auto" w:fill="auto"/>
            <w:noWrap/>
            <w:vAlign w:val="bottom"/>
            <w:hideMark/>
          </w:tcPr>
          <w:p w14:paraId="00452429"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4.880096</w:t>
            </w:r>
          </w:p>
        </w:tc>
        <w:tc>
          <w:tcPr>
            <w:tcW w:w="1053" w:type="dxa"/>
            <w:tcBorders>
              <w:top w:val="nil"/>
              <w:left w:val="nil"/>
              <w:bottom w:val="nil"/>
              <w:right w:val="nil"/>
            </w:tcBorders>
            <w:shd w:val="clear" w:color="auto" w:fill="auto"/>
            <w:noWrap/>
            <w:vAlign w:val="bottom"/>
            <w:hideMark/>
          </w:tcPr>
          <w:p w14:paraId="7788F090"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23.113</w:t>
            </w:r>
          </w:p>
        </w:tc>
        <w:tc>
          <w:tcPr>
            <w:tcW w:w="1053" w:type="dxa"/>
            <w:tcBorders>
              <w:top w:val="nil"/>
              <w:left w:val="nil"/>
              <w:bottom w:val="nil"/>
              <w:right w:val="nil"/>
            </w:tcBorders>
            <w:shd w:val="clear" w:color="auto" w:fill="auto"/>
            <w:noWrap/>
            <w:vAlign w:val="bottom"/>
            <w:hideMark/>
          </w:tcPr>
          <w:p w14:paraId="5B81C2F1"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9.8923</w:t>
            </w:r>
          </w:p>
        </w:tc>
        <w:tc>
          <w:tcPr>
            <w:tcW w:w="1053" w:type="dxa"/>
            <w:tcBorders>
              <w:top w:val="nil"/>
              <w:left w:val="nil"/>
              <w:bottom w:val="nil"/>
              <w:right w:val="nil"/>
            </w:tcBorders>
            <w:shd w:val="clear" w:color="auto" w:fill="auto"/>
            <w:noWrap/>
            <w:vAlign w:val="bottom"/>
            <w:hideMark/>
          </w:tcPr>
          <w:p w14:paraId="1C207EBB"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15.83435</w:t>
            </w:r>
          </w:p>
        </w:tc>
        <w:tc>
          <w:tcPr>
            <w:tcW w:w="1053" w:type="dxa"/>
            <w:tcBorders>
              <w:top w:val="nil"/>
              <w:left w:val="nil"/>
              <w:bottom w:val="nil"/>
              <w:right w:val="nil"/>
            </w:tcBorders>
            <w:shd w:val="clear" w:color="auto" w:fill="auto"/>
            <w:noWrap/>
            <w:vAlign w:val="bottom"/>
            <w:hideMark/>
          </w:tcPr>
          <w:p w14:paraId="25AA83FB"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23.47979</w:t>
            </w:r>
          </w:p>
        </w:tc>
        <w:tc>
          <w:tcPr>
            <w:tcW w:w="1053" w:type="dxa"/>
            <w:tcBorders>
              <w:top w:val="nil"/>
              <w:left w:val="nil"/>
              <w:bottom w:val="nil"/>
              <w:right w:val="nil"/>
            </w:tcBorders>
            <w:shd w:val="clear" w:color="auto" w:fill="auto"/>
            <w:noWrap/>
            <w:vAlign w:val="bottom"/>
            <w:hideMark/>
          </w:tcPr>
          <w:p w14:paraId="199608EE"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19.09425</w:t>
            </w:r>
          </w:p>
        </w:tc>
        <w:tc>
          <w:tcPr>
            <w:tcW w:w="901" w:type="dxa"/>
            <w:tcBorders>
              <w:top w:val="nil"/>
              <w:left w:val="nil"/>
              <w:bottom w:val="nil"/>
              <w:right w:val="nil"/>
            </w:tcBorders>
            <w:shd w:val="clear" w:color="auto" w:fill="auto"/>
            <w:noWrap/>
            <w:vAlign w:val="bottom"/>
            <w:hideMark/>
          </w:tcPr>
          <w:p w14:paraId="2BE156A6"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8.210529</w:t>
            </w:r>
          </w:p>
        </w:tc>
        <w:tc>
          <w:tcPr>
            <w:tcW w:w="3202" w:type="dxa"/>
            <w:tcBorders>
              <w:top w:val="nil"/>
              <w:left w:val="nil"/>
              <w:bottom w:val="nil"/>
              <w:right w:val="nil"/>
            </w:tcBorders>
            <w:shd w:val="clear" w:color="auto" w:fill="auto"/>
            <w:noWrap/>
            <w:vAlign w:val="bottom"/>
            <w:hideMark/>
          </w:tcPr>
          <w:p w14:paraId="7EC5DD04"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150.655</w:t>
            </w:r>
          </w:p>
        </w:tc>
      </w:tr>
      <w:tr w:rsidR="001F1921" w:rsidRPr="002473A7" w14:paraId="3038020A" w14:textId="77777777" w:rsidTr="002473A7">
        <w:trPr>
          <w:trHeight w:val="300"/>
        </w:trPr>
        <w:tc>
          <w:tcPr>
            <w:tcW w:w="810" w:type="dxa"/>
            <w:tcBorders>
              <w:top w:val="nil"/>
              <w:left w:val="nil"/>
              <w:bottom w:val="nil"/>
              <w:right w:val="nil"/>
            </w:tcBorders>
            <w:shd w:val="clear" w:color="auto" w:fill="auto"/>
            <w:noWrap/>
            <w:vAlign w:val="bottom"/>
            <w:hideMark/>
          </w:tcPr>
          <w:p w14:paraId="7480F680" w14:textId="77777777" w:rsidR="001F1921" w:rsidRPr="002473A7" w:rsidRDefault="001F1921" w:rsidP="001F1921">
            <w:pPr>
              <w:ind w:firstLineChars="100" w:firstLine="180"/>
              <w:rPr>
                <w:rFonts w:eastAsia="Times New Roman" w:cstheme="minorHAnsi"/>
                <w:color w:val="000000"/>
                <w:sz w:val="18"/>
                <w:szCs w:val="18"/>
              </w:rPr>
            </w:pPr>
            <w:r w:rsidRPr="002473A7">
              <w:rPr>
                <w:rFonts w:eastAsia="Times New Roman" w:cstheme="minorHAnsi"/>
                <w:color w:val="000000"/>
                <w:sz w:val="18"/>
                <w:szCs w:val="18"/>
              </w:rPr>
              <w:t>12</w:t>
            </w:r>
          </w:p>
        </w:tc>
        <w:tc>
          <w:tcPr>
            <w:tcW w:w="1053" w:type="dxa"/>
            <w:tcBorders>
              <w:top w:val="nil"/>
              <w:left w:val="nil"/>
              <w:bottom w:val="nil"/>
              <w:right w:val="nil"/>
            </w:tcBorders>
            <w:shd w:val="clear" w:color="auto" w:fill="auto"/>
            <w:noWrap/>
            <w:vAlign w:val="bottom"/>
            <w:hideMark/>
          </w:tcPr>
          <w:p w14:paraId="127D92ED"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6.207883</w:t>
            </w:r>
          </w:p>
        </w:tc>
        <w:tc>
          <w:tcPr>
            <w:tcW w:w="1053" w:type="dxa"/>
            <w:tcBorders>
              <w:top w:val="nil"/>
              <w:left w:val="nil"/>
              <w:bottom w:val="nil"/>
              <w:right w:val="nil"/>
            </w:tcBorders>
            <w:shd w:val="clear" w:color="auto" w:fill="auto"/>
            <w:noWrap/>
            <w:vAlign w:val="bottom"/>
            <w:hideMark/>
          </w:tcPr>
          <w:p w14:paraId="767A3C7A"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8.507711</w:t>
            </w:r>
          </w:p>
        </w:tc>
        <w:tc>
          <w:tcPr>
            <w:tcW w:w="1053" w:type="dxa"/>
            <w:tcBorders>
              <w:top w:val="nil"/>
              <w:left w:val="nil"/>
              <w:bottom w:val="nil"/>
              <w:right w:val="nil"/>
            </w:tcBorders>
            <w:shd w:val="clear" w:color="auto" w:fill="auto"/>
            <w:noWrap/>
            <w:vAlign w:val="bottom"/>
            <w:hideMark/>
          </w:tcPr>
          <w:p w14:paraId="4A6EFEDE"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9.674453</w:t>
            </w:r>
          </w:p>
        </w:tc>
        <w:tc>
          <w:tcPr>
            <w:tcW w:w="1071" w:type="dxa"/>
            <w:tcBorders>
              <w:top w:val="nil"/>
              <w:left w:val="nil"/>
              <w:bottom w:val="nil"/>
              <w:right w:val="nil"/>
            </w:tcBorders>
            <w:shd w:val="clear" w:color="auto" w:fill="auto"/>
            <w:noWrap/>
            <w:vAlign w:val="bottom"/>
            <w:hideMark/>
          </w:tcPr>
          <w:p w14:paraId="1F346FE1"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7.539025</w:t>
            </w:r>
          </w:p>
        </w:tc>
        <w:tc>
          <w:tcPr>
            <w:tcW w:w="1080" w:type="dxa"/>
            <w:tcBorders>
              <w:top w:val="nil"/>
              <w:left w:val="nil"/>
              <w:bottom w:val="nil"/>
              <w:right w:val="nil"/>
            </w:tcBorders>
            <w:shd w:val="clear" w:color="auto" w:fill="auto"/>
            <w:noWrap/>
            <w:vAlign w:val="bottom"/>
            <w:hideMark/>
          </w:tcPr>
          <w:p w14:paraId="39B4CD6D"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7.463077</w:t>
            </w:r>
          </w:p>
        </w:tc>
        <w:tc>
          <w:tcPr>
            <w:tcW w:w="1053" w:type="dxa"/>
            <w:tcBorders>
              <w:top w:val="nil"/>
              <w:left w:val="nil"/>
              <w:bottom w:val="nil"/>
              <w:right w:val="nil"/>
            </w:tcBorders>
            <w:shd w:val="clear" w:color="auto" w:fill="auto"/>
            <w:noWrap/>
            <w:vAlign w:val="bottom"/>
            <w:hideMark/>
          </w:tcPr>
          <w:p w14:paraId="68399B66"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17.7224</w:t>
            </w:r>
          </w:p>
        </w:tc>
        <w:tc>
          <w:tcPr>
            <w:tcW w:w="1053" w:type="dxa"/>
            <w:tcBorders>
              <w:top w:val="nil"/>
              <w:left w:val="nil"/>
              <w:bottom w:val="nil"/>
              <w:right w:val="nil"/>
            </w:tcBorders>
            <w:shd w:val="clear" w:color="auto" w:fill="auto"/>
            <w:noWrap/>
            <w:vAlign w:val="bottom"/>
            <w:hideMark/>
          </w:tcPr>
          <w:p w14:paraId="050B78DE"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10.53962</w:t>
            </w:r>
          </w:p>
        </w:tc>
        <w:tc>
          <w:tcPr>
            <w:tcW w:w="1053" w:type="dxa"/>
            <w:tcBorders>
              <w:top w:val="nil"/>
              <w:left w:val="nil"/>
              <w:bottom w:val="nil"/>
              <w:right w:val="nil"/>
            </w:tcBorders>
            <w:shd w:val="clear" w:color="auto" w:fill="auto"/>
            <w:noWrap/>
            <w:vAlign w:val="bottom"/>
            <w:hideMark/>
          </w:tcPr>
          <w:p w14:paraId="242883D7"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5.46711</w:t>
            </w:r>
          </w:p>
        </w:tc>
        <w:tc>
          <w:tcPr>
            <w:tcW w:w="1053" w:type="dxa"/>
            <w:tcBorders>
              <w:top w:val="nil"/>
              <w:left w:val="nil"/>
              <w:bottom w:val="nil"/>
              <w:right w:val="nil"/>
            </w:tcBorders>
            <w:shd w:val="clear" w:color="auto" w:fill="auto"/>
            <w:noWrap/>
            <w:vAlign w:val="bottom"/>
            <w:hideMark/>
          </w:tcPr>
          <w:p w14:paraId="41568282"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7.773996</w:t>
            </w:r>
          </w:p>
        </w:tc>
        <w:tc>
          <w:tcPr>
            <w:tcW w:w="1053" w:type="dxa"/>
            <w:tcBorders>
              <w:top w:val="nil"/>
              <w:left w:val="nil"/>
              <w:bottom w:val="nil"/>
              <w:right w:val="nil"/>
            </w:tcBorders>
            <w:shd w:val="clear" w:color="auto" w:fill="auto"/>
            <w:noWrap/>
            <w:vAlign w:val="bottom"/>
            <w:hideMark/>
          </w:tcPr>
          <w:p w14:paraId="2ED97FEE"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7.698506</w:t>
            </w:r>
          </w:p>
        </w:tc>
        <w:tc>
          <w:tcPr>
            <w:tcW w:w="1053" w:type="dxa"/>
            <w:tcBorders>
              <w:top w:val="nil"/>
              <w:left w:val="nil"/>
              <w:bottom w:val="nil"/>
              <w:right w:val="nil"/>
            </w:tcBorders>
            <w:shd w:val="clear" w:color="auto" w:fill="auto"/>
            <w:noWrap/>
            <w:vAlign w:val="bottom"/>
            <w:hideMark/>
          </w:tcPr>
          <w:p w14:paraId="690DAAF8"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7.334092</w:t>
            </w:r>
          </w:p>
        </w:tc>
        <w:tc>
          <w:tcPr>
            <w:tcW w:w="901" w:type="dxa"/>
            <w:tcBorders>
              <w:top w:val="nil"/>
              <w:left w:val="nil"/>
              <w:bottom w:val="nil"/>
              <w:right w:val="nil"/>
            </w:tcBorders>
            <w:shd w:val="clear" w:color="auto" w:fill="auto"/>
            <w:noWrap/>
            <w:vAlign w:val="bottom"/>
            <w:hideMark/>
          </w:tcPr>
          <w:p w14:paraId="4C64E04F"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4.262129</w:t>
            </w:r>
          </w:p>
        </w:tc>
        <w:tc>
          <w:tcPr>
            <w:tcW w:w="3202" w:type="dxa"/>
            <w:tcBorders>
              <w:top w:val="nil"/>
              <w:left w:val="nil"/>
              <w:bottom w:val="nil"/>
              <w:right w:val="nil"/>
            </w:tcBorders>
            <w:shd w:val="clear" w:color="auto" w:fill="auto"/>
            <w:noWrap/>
            <w:vAlign w:val="bottom"/>
            <w:hideMark/>
          </w:tcPr>
          <w:p w14:paraId="54FE05F9"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100.19</w:t>
            </w:r>
          </w:p>
        </w:tc>
      </w:tr>
      <w:tr w:rsidR="001F1921" w:rsidRPr="002473A7" w14:paraId="41EFCD1E" w14:textId="77777777" w:rsidTr="002473A7">
        <w:trPr>
          <w:trHeight w:val="300"/>
        </w:trPr>
        <w:tc>
          <w:tcPr>
            <w:tcW w:w="810" w:type="dxa"/>
            <w:tcBorders>
              <w:top w:val="nil"/>
              <w:left w:val="nil"/>
              <w:bottom w:val="nil"/>
              <w:right w:val="nil"/>
            </w:tcBorders>
            <w:shd w:val="clear" w:color="auto" w:fill="auto"/>
            <w:noWrap/>
            <w:vAlign w:val="bottom"/>
            <w:hideMark/>
          </w:tcPr>
          <w:p w14:paraId="6FB318A4" w14:textId="77777777" w:rsidR="001F1921" w:rsidRPr="002473A7" w:rsidRDefault="001F1921" w:rsidP="001F1921">
            <w:pPr>
              <w:ind w:firstLineChars="100" w:firstLine="180"/>
              <w:rPr>
                <w:rFonts w:eastAsia="Times New Roman" w:cstheme="minorHAnsi"/>
                <w:color w:val="000000"/>
                <w:sz w:val="18"/>
                <w:szCs w:val="18"/>
              </w:rPr>
            </w:pPr>
            <w:r w:rsidRPr="002473A7">
              <w:rPr>
                <w:rFonts w:eastAsia="Times New Roman" w:cstheme="minorHAnsi"/>
                <w:color w:val="000000"/>
                <w:sz w:val="18"/>
                <w:szCs w:val="18"/>
              </w:rPr>
              <w:t>13</w:t>
            </w:r>
          </w:p>
        </w:tc>
        <w:tc>
          <w:tcPr>
            <w:tcW w:w="1053" w:type="dxa"/>
            <w:tcBorders>
              <w:top w:val="nil"/>
              <w:left w:val="nil"/>
              <w:bottom w:val="nil"/>
              <w:right w:val="nil"/>
            </w:tcBorders>
            <w:shd w:val="clear" w:color="auto" w:fill="auto"/>
            <w:noWrap/>
            <w:vAlign w:val="bottom"/>
            <w:hideMark/>
          </w:tcPr>
          <w:p w14:paraId="44C531B5"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2.035512</w:t>
            </w:r>
          </w:p>
        </w:tc>
        <w:tc>
          <w:tcPr>
            <w:tcW w:w="1053" w:type="dxa"/>
            <w:tcBorders>
              <w:top w:val="nil"/>
              <w:left w:val="nil"/>
              <w:bottom w:val="nil"/>
              <w:right w:val="nil"/>
            </w:tcBorders>
            <w:shd w:val="clear" w:color="auto" w:fill="auto"/>
            <w:noWrap/>
            <w:vAlign w:val="bottom"/>
            <w:hideMark/>
          </w:tcPr>
          <w:p w14:paraId="5C10B668"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6.515399</w:t>
            </w:r>
          </w:p>
        </w:tc>
        <w:tc>
          <w:tcPr>
            <w:tcW w:w="1053" w:type="dxa"/>
            <w:tcBorders>
              <w:top w:val="nil"/>
              <w:left w:val="nil"/>
              <w:bottom w:val="nil"/>
              <w:right w:val="nil"/>
            </w:tcBorders>
            <w:shd w:val="clear" w:color="auto" w:fill="auto"/>
            <w:noWrap/>
            <w:vAlign w:val="bottom"/>
            <w:hideMark/>
          </w:tcPr>
          <w:p w14:paraId="0832A2D4"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10.59873</w:t>
            </w:r>
          </w:p>
        </w:tc>
        <w:tc>
          <w:tcPr>
            <w:tcW w:w="1071" w:type="dxa"/>
            <w:tcBorders>
              <w:top w:val="nil"/>
              <w:left w:val="nil"/>
              <w:bottom w:val="nil"/>
              <w:right w:val="nil"/>
            </w:tcBorders>
            <w:shd w:val="clear" w:color="auto" w:fill="auto"/>
            <w:noWrap/>
            <w:vAlign w:val="bottom"/>
            <w:hideMark/>
          </w:tcPr>
          <w:p w14:paraId="199D59D6"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8.315021</w:t>
            </w:r>
          </w:p>
        </w:tc>
        <w:tc>
          <w:tcPr>
            <w:tcW w:w="1080" w:type="dxa"/>
            <w:tcBorders>
              <w:top w:val="nil"/>
              <w:left w:val="nil"/>
              <w:bottom w:val="nil"/>
              <w:right w:val="nil"/>
            </w:tcBorders>
            <w:shd w:val="clear" w:color="auto" w:fill="auto"/>
            <w:noWrap/>
            <w:vAlign w:val="bottom"/>
            <w:hideMark/>
          </w:tcPr>
          <w:p w14:paraId="448C30C5"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6.847043</w:t>
            </w:r>
          </w:p>
        </w:tc>
        <w:tc>
          <w:tcPr>
            <w:tcW w:w="1053" w:type="dxa"/>
            <w:tcBorders>
              <w:top w:val="nil"/>
              <w:left w:val="nil"/>
              <w:bottom w:val="nil"/>
              <w:right w:val="nil"/>
            </w:tcBorders>
            <w:shd w:val="clear" w:color="auto" w:fill="auto"/>
            <w:noWrap/>
            <w:vAlign w:val="bottom"/>
            <w:hideMark/>
          </w:tcPr>
          <w:p w14:paraId="5137E116"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14.84299</w:t>
            </w:r>
          </w:p>
        </w:tc>
        <w:tc>
          <w:tcPr>
            <w:tcW w:w="1053" w:type="dxa"/>
            <w:tcBorders>
              <w:top w:val="nil"/>
              <w:left w:val="nil"/>
              <w:bottom w:val="nil"/>
              <w:right w:val="nil"/>
            </w:tcBorders>
            <w:shd w:val="clear" w:color="auto" w:fill="auto"/>
            <w:noWrap/>
            <w:vAlign w:val="bottom"/>
            <w:hideMark/>
          </w:tcPr>
          <w:p w14:paraId="67C2FBEE"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11.98836</w:t>
            </w:r>
          </w:p>
        </w:tc>
        <w:tc>
          <w:tcPr>
            <w:tcW w:w="1053" w:type="dxa"/>
            <w:tcBorders>
              <w:top w:val="nil"/>
              <w:left w:val="nil"/>
              <w:bottom w:val="nil"/>
              <w:right w:val="nil"/>
            </w:tcBorders>
            <w:shd w:val="clear" w:color="auto" w:fill="auto"/>
            <w:noWrap/>
            <w:vAlign w:val="bottom"/>
            <w:hideMark/>
          </w:tcPr>
          <w:p w14:paraId="3E47CBBA"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10.28483</w:t>
            </w:r>
          </w:p>
        </w:tc>
        <w:tc>
          <w:tcPr>
            <w:tcW w:w="1053" w:type="dxa"/>
            <w:tcBorders>
              <w:top w:val="nil"/>
              <w:left w:val="nil"/>
              <w:bottom w:val="nil"/>
              <w:right w:val="nil"/>
            </w:tcBorders>
            <w:shd w:val="clear" w:color="auto" w:fill="auto"/>
            <w:noWrap/>
            <w:vAlign w:val="bottom"/>
            <w:hideMark/>
          </w:tcPr>
          <w:p w14:paraId="635F787C"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12.74255</w:t>
            </w:r>
          </w:p>
        </w:tc>
        <w:tc>
          <w:tcPr>
            <w:tcW w:w="1053" w:type="dxa"/>
            <w:tcBorders>
              <w:top w:val="nil"/>
              <w:left w:val="nil"/>
              <w:bottom w:val="nil"/>
              <w:right w:val="nil"/>
            </w:tcBorders>
            <w:shd w:val="clear" w:color="auto" w:fill="auto"/>
            <w:noWrap/>
            <w:vAlign w:val="bottom"/>
            <w:hideMark/>
          </w:tcPr>
          <w:p w14:paraId="609E05AF"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11.80761</w:t>
            </w:r>
          </w:p>
        </w:tc>
        <w:tc>
          <w:tcPr>
            <w:tcW w:w="1053" w:type="dxa"/>
            <w:tcBorders>
              <w:top w:val="nil"/>
              <w:left w:val="nil"/>
              <w:bottom w:val="nil"/>
              <w:right w:val="nil"/>
            </w:tcBorders>
            <w:shd w:val="clear" w:color="auto" w:fill="auto"/>
            <w:noWrap/>
            <w:vAlign w:val="bottom"/>
            <w:hideMark/>
          </w:tcPr>
          <w:p w14:paraId="294D0635"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17.22321</w:t>
            </w:r>
          </w:p>
        </w:tc>
        <w:tc>
          <w:tcPr>
            <w:tcW w:w="901" w:type="dxa"/>
            <w:tcBorders>
              <w:top w:val="nil"/>
              <w:left w:val="nil"/>
              <w:bottom w:val="nil"/>
              <w:right w:val="nil"/>
            </w:tcBorders>
            <w:shd w:val="clear" w:color="auto" w:fill="auto"/>
            <w:noWrap/>
            <w:vAlign w:val="bottom"/>
            <w:hideMark/>
          </w:tcPr>
          <w:p w14:paraId="0AF3EDDB"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9.921052</w:t>
            </w:r>
          </w:p>
        </w:tc>
        <w:tc>
          <w:tcPr>
            <w:tcW w:w="3202" w:type="dxa"/>
            <w:tcBorders>
              <w:top w:val="nil"/>
              <w:left w:val="nil"/>
              <w:bottom w:val="nil"/>
              <w:right w:val="nil"/>
            </w:tcBorders>
            <w:shd w:val="clear" w:color="auto" w:fill="auto"/>
            <w:noWrap/>
            <w:vAlign w:val="bottom"/>
            <w:hideMark/>
          </w:tcPr>
          <w:p w14:paraId="4AF8B2CA"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123.1223</w:t>
            </w:r>
          </w:p>
        </w:tc>
      </w:tr>
      <w:tr w:rsidR="001F1921" w:rsidRPr="002473A7" w14:paraId="7A9DF882" w14:textId="77777777" w:rsidTr="002473A7">
        <w:trPr>
          <w:trHeight w:val="300"/>
        </w:trPr>
        <w:tc>
          <w:tcPr>
            <w:tcW w:w="810" w:type="dxa"/>
            <w:tcBorders>
              <w:top w:val="nil"/>
              <w:left w:val="nil"/>
              <w:bottom w:val="nil"/>
              <w:right w:val="nil"/>
            </w:tcBorders>
            <w:shd w:val="clear" w:color="auto" w:fill="auto"/>
            <w:noWrap/>
            <w:vAlign w:val="bottom"/>
            <w:hideMark/>
          </w:tcPr>
          <w:p w14:paraId="279CDAA8" w14:textId="77777777" w:rsidR="001F1921" w:rsidRPr="002473A7" w:rsidRDefault="001F1921" w:rsidP="001F1921">
            <w:pPr>
              <w:ind w:firstLineChars="100" w:firstLine="180"/>
              <w:rPr>
                <w:rFonts w:eastAsia="Times New Roman" w:cstheme="minorHAnsi"/>
                <w:color w:val="000000"/>
                <w:sz w:val="18"/>
                <w:szCs w:val="18"/>
              </w:rPr>
            </w:pPr>
            <w:r w:rsidRPr="002473A7">
              <w:rPr>
                <w:rFonts w:eastAsia="Times New Roman" w:cstheme="minorHAnsi"/>
                <w:color w:val="000000"/>
                <w:sz w:val="18"/>
                <w:szCs w:val="18"/>
              </w:rPr>
              <w:t>14</w:t>
            </w:r>
          </w:p>
        </w:tc>
        <w:tc>
          <w:tcPr>
            <w:tcW w:w="1053" w:type="dxa"/>
            <w:tcBorders>
              <w:top w:val="nil"/>
              <w:left w:val="nil"/>
              <w:bottom w:val="nil"/>
              <w:right w:val="nil"/>
            </w:tcBorders>
            <w:shd w:val="clear" w:color="auto" w:fill="auto"/>
            <w:noWrap/>
            <w:vAlign w:val="bottom"/>
            <w:hideMark/>
          </w:tcPr>
          <w:p w14:paraId="477D21F1"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5.86822</w:t>
            </w:r>
          </w:p>
        </w:tc>
        <w:tc>
          <w:tcPr>
            <w:tcW w:w="1053" w:type="dxa"/>
            <w:tcBorders>
              <w:top w:val="nil"/>
              <w:left w:val="nil"/>
              <w:bottom w:val="nil"/>
              <w:right w:val="nil"/>
            </w:tcBorders>
            <w:shd w:val="clear" w:color="auto" w:fill="auto"/>
            <w:noWrap/>
            <w:vAlign w:val="bottom"/>
            <w:hideMark/>
          </w:tcPr>
          <w:p w14:paraId="268BFC42"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11.25403</w:t>
            </w:r>
          </w:p>
        </w:tc>
        <w:tc>
          <w:tcPr>
            <w:tcW w:w="1053" w:type="dxa"/>
            <w:tcBorders>
              <w:top w:val="nil"/>
              <w:left w:val="nil"/>
              <w:bottom w:val="nil"/>
              <w:right w:val="nil"/>
            </w:tcBorders>
            <w:shd w:val="clear" w:color="auto" w:fill="auto"/>
            <w:noWrap/>
            <w:vAlign w:val="bottom"/>
            <w:hideMark/>
          </w:tcPr>
          <w:p w14:paraId="6359446B"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10.35009</w:t>
            </w:r>
          </w:p>
        </w:tc>
        <w:tc>
          <w:tcPr>
            <w:tcW w:w="1071" w:type="dxa"/>
            <w:tcBorders>
              <w:top w:val="nil"/>
              <w:left w:val="nil"/>
              <w:bottom w:val="nil"/>
              <w:right w:val="nil"/>
            </w:tcBorders>
            <w:shd w:val="clear" w:color="auto" w:fill="auto"/>
            <w:noWrap/>
            <w:vAlign w:val="bottom"/>
            <w:hideMark/>
          </w:tcPr>
          <w:p w14:paraId="72A2B1E8"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7.351282</w:t>
            </w:r>
          </w:p>
        </w:tc>
        <w:tc>
          <w:tcPr>
            <w:tcW w:w="1080" w:type="dxa"/>
            <w:tcBorders>
              <w:top w:val="nil"/>
              <w:left w:val="nil"/>
              <w:bottom w:val="nil"/>
              <w:right w:val="nil"/>
            </w:tcBorders>
            <w:shd w:val="clear" w:color="auto" w:fill="auto"/>
            <w:noWrap/>
            <w:vAlign w:val="bottom"/>
            <w:hideMark/>
          </w:tcPr>
          <w:p w14:paraId="669006D7"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7.149968</w:t>
            </w:r>
          </w:p>
        </w:tc>
        <w:tc>
          <w:tcPr>
            <w:tcW w:w="1053" w:type="dxa"/>
            <w:tcBorders>
              <w:top w:val="nil"/>
              <w:left w:val="nil"/>
              <w:bottom w:val="nil"/>
              <w:right w:val="nil"/>
            </w:tcBorders>
            <w:shd w:val="clear" w:color="auto" w:fill="auto"/>
            <w:noWrap/>
            <w:vAlign w:val="bottom"/>
            <w:hideMark/>
          </w:tcPr>
          <w:p w14:paraId="3E636629"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12.69009</w:t>
            </w:r>
          </w:p>
        </w:tc>
        <w:tc>
          <w:tcPr>
            <w:tcW w:w="1053" w:type="dxa"/>
            <w:tcBorders>
              <w:top w:val="nil"/>
              <w:left w:val="nil"/>
              <w:bottom w:val="nil"/>
              <w:right w:val="nil"/>
            </w:tcBorders>
            <w:shd w:val="clear" w:color="auto" w:fill="auto"/>
            <w:noWrap/>
            <w:vAlign w:val="bottom"/>
            <w:hideMark/>
          </w:tcPr>
          <w:p w14:paraId="0652F6A2"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10.9776</w:t>
            </w:r>
          </w:p>
        </w:tc>
        <w:tc>
          <w:tcPr>
            <w:tcW w:w="1053" w:type="dxa"/>
            <w:tcBorders>
              <w:top w:val="nil"/>
              <w:left w:val="nil"/>
              <w:bottom w:val="nil"/>
              <w:right w:val="nil"/>
            </w:tcBorders>
            <w:shd w:val="clear" w:color="auto" w:fill="auto"/>
            <w:noWrap/>
            <w:vAlign w:val="bottom"/>
            <w:hideMark/>
          </w:tcPr>
          <w:p w14:paraId="37CC601F"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5.861138</w:t>
            </w:r>
          </w:p>
        </w:tc>
        <w:tc>
          <w:tcPr>
            <w:tcW w:w="1053" w:type="dxa"/>
            <w:tcBorders>
              <w:top w:val="nil"/>
              <w:left w:val="nil"/>
              <w:bottom w:val="nil"/>
              <w:right w:val="nil"/>
            </w:tcBorders>
            <w:shd w:val="clear" w:color="auto" w:fill="auto"/>
            <w:noWrap/>
            <w:vAlign w:val="bottom"/>
            <w:hideMark/>
          </w:tcPr>
          <w:p w14:paraId="369052BD"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11.07288</w:t>
            </w:r>
          </w:p>
        </w:tc>
        <w:tc>
          <w:tcPr>
            <w:tcW w:w="1053" w:type="dxa"/>
            <w:tcBorders>
              <w:top w:val="nil"/>
              <w:left w:val="nil"/>
              <w:bottom w:val="nil"/>
              <w:right w:val="nil"/>
            </w:tcBorders>
            <w:shd w:val="clear" w:color="auto" w:fill="auto"/>
            <w:noWrap/>
            <w:vAlign w:val="bottom"/>
            <w:hideMark/>
          </w:tcPr>
          <w:p w14:paraId="59C2EF74"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10.09974</w:t>
            </w:r>
          </w:p>
        </w:tc>
        <w:tc>
          <w:tcPr>
            <w:tcW w:w="1053" w:type="dxa"/>
            <w:tcBorders>
              <w:top w:val="nil"/>
              <w:left w:val="nil"/>
              <w:bottom w:val="nil"/>
              <w:right w:val="nil"/>
            </w:tcBorders>
            <w:shd w:val="clear" w:color="auto" w:fill="auto"/>
            <w:noWrap/>
            <w:vAlign w:val="bottom"/>
            <w:hideMark/>
          </w:tcPr>
          <w:p w14:paraId="26692A55"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10.15052</w:t>
            </w:r>
          </w:p>
        </w:tc>
        <w:tc>
          <w:tcPr>
            <w:tcW w:w="901" w:type="dxa"/>
            <w:tcBorders>
              <w:top w:val="nil"/>
              <w:left w:val="nil"/>
              <w:bottom w:val="nil"/>
              <w:right w:val="nil"/>
            </w:tcBorders>
            <w:shd w:val="clear" w:color="auto" w:fill="auto"/>
            <w:noWrap/>
            <w:vAlign w:val="bottom"/>
            <w:hideMark/>
          </w:tcPr>
          <w:p w14:paraId="2B89B5A7"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7.06632</w:t>
            </w:r>
          </w:p>
        </w:tc>
        <w:tc>
          <w:tcPr>
            <w:tcW w:w="3202" w:type="dxa"/>
            <w:tcBorders>
              <w:top w:val="nil"/>
              <w:left w:val="nil"/>
              <w:bottom w:val="nil"/>
              <w:right w:val="nil"/>
            </w:tcBorders>
            <w:shd w:val="clear" w:color="auto" w:fill="auto"/>
            <w:noWrap/>
            <w:vAlign w:val="bottom"/>
            <w:hideMark/>
          </w:tcPr>
          <w:p w14:paraId="5D0A990A"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109.8919</w:t>
            </w:r>
          </w:p>
        </w:tc>
      </w:tr>
      <w:tr w:rsidR="001F1921" w:rsidRPr="002473A7" w14:paraId="7DD75E5D" w14:textId="77777777" w:rsidTr="002473A7">
        <w:trPr>
          <w:trHeight w:val="300"/>
        </w:trPr>
        <w:tc>
          <w:tcPr>
            <w:tcW w:w="810" w:type="dxa"/>
            <w:tcBorders>
              <w:top w:val="nil"/>
              <w:left w:val="nil"/>
              <w:bottom w:val="nil"/>
              <w:right w:val="nil"/>
            </w:tcBorders>
            <w:shd w:val="clear" w:color="auto" w:fill="auto"/>
            <w:noWrap/>
            <w:vAlign w:val="bottom"/>
            <w:hideMark/>
          </w:tcPr>
          <w:p w14:paraId="1953984D" w14:textId="77777777" w:rsidR="001F1921" w:rsidRPr="002473A7" w:rsidRDefault="001F1921" w:rsidP="001F1921">
            <w:pPr>
              <w:ind w:firstLineChars="100" w:firstLine="180"/>
              <w:rPr>
                <w:rFonts w:eastAsia="Times New Roman" w:cstheme="minorHAnsi"/>
                <w:color w:val="000000"/>
                <w:sz w:val="18"/>
                <w:szCs w:val="18"/>
              </w:rPr>
            </w:pPr>
            <w:r w:rsidRPr="002473A7">
              <w:rPr>
                <w:rFonts w:eastAsia="Times New Roman" w:cstheme="minorHAnsi"/>
                <w:color w:val="000000"/>
                <w:sz w:val="18"/>
                <w:szCs w:val="18"/>
              </w:rPr>
              <w:t>15</w:t>
            </w:r>
          </w:p>
        </w:tc>
        <w:tc>
          <w:tcPr>
            <w:tcW w:w="1053" w:type="dxa"/>
            <w:tcBorders>
              <w:top w:val="nil"/>
              <w:left w:val="nil"/>
              <w:bottom w:val="nil"/>
              <w:right w:val="nil"/>
            </w:tcBorders>
            <w:shd w:val="clear" w:color="auto" w:fill="auto"/>
            <w:noWrap/>
            <w:vAlign w:val="bottom"/>
            <w:hideMark/>
          </w:tcPr>
          <w:p w14:paraId="37068C3A"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2.541941</w:t>
            </w:r>
          </w:p>
        </w:tc>
        <w:tc>
          <w:tcPr>
            <w:tcW w:w="1053" w:type="dxa"/>
            <w:tcBorders>
              <w:top w:val="nil"/>
              <w:left w:val="nil"/>
              <w:bottom w:val="nil"/>
              <w:right w:val="nil"/>
            </w:tcBorders>
            <w:shd w:val="clear" w:color="auto" w:fill="auto"/>
            <w:noWrap/>
            <w:vAlign w:val="bottom"/>
            <w:hideMark/>
          </w:tcPr>
          <w:p w14:paraId="113E6723"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7.790832</w:t>
            </w:r>
          </w:p>
        </w:tc>
        <w:tc>
          <w:tcPr>
            <w:tcW w:w="1053" w:type="dxa"/>
            <w:tcBorders>
              <w:top w:val="nil"/>
              <w:left w:val="nil"/>
              <w:bottom w:val="nil"/>
              <w:right w:val="nil"/>
            </w:tcBorders>
            <w:shd w:val="clear" w:color="auto" w:fill="auto"/>
            <w:noWrap/>
            <w:vAlign w:val="bottom"/>
            <w:hideMark/>
          </w:tcPr>
          <w:p w14:paraId="220769EE"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8.833623</w:t>
            </w:r>
          </w:p>
        </w:tc>
        <w:tc>
          <w:tcPr>
            <w:tcW w:w="1071" w:type="dxa"/>
            <w:tcBorders>
              <w:top w:val="nil"/>
              <w:left w:val="nil"/>
              <w:bottom w:val="nil"/>
              <w:right w:val="nil"/>
            </w:tcBorders>
            <w:shd w:val="clear" w:color="auto" w:fill="auto"/>
            <w:noWrap/>
            <w:vAlign w:val="bottom"/>
            <w:hideMark/>
          </w:tcPr>
          <w:p w14:paraId="11779C7E"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6.933367</w:t>
            </w:r>
          </w:p>
        </w:tc>
        <w:tc>
          <w:tcPr>
            <w:tcW w:w="1080" w:type="dxa"/>
            <w:tcBorders>
              <w:top w:val="nil"/>
              <w:left w:val="nil"/>
              <w:bottom w:val="nil"/>
              <w:right w:val="nil"/>
            </w:tcBorders>
            <w:shd w:val="clear" w:color="auto" w:fill="auto"/>
            <w:noWrap/>
            <w:vAlign w:val="bottom"/>
            <w:hideMark/>
          </w:tcPr>
          <w:p w14:paraId="34BB36C3"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4.999479</w:t>
            </w:r>
          </w:p>
        </w:tc>
        <w:tc>
          <w:tcPr>
            <w:tcW w:w="1053" w:type="dxa"/>
            <w:tcBorders>
              <w:top w:val="nil"/>
              <w:left w:val="nil"/>
              <w:bottom w:val="nil"/>
              <w:right w:val="nil"/>
            </w:tcBorders>
            <w:shd w:val="clear" w:color="auto" w:fill="auto"/>
            <w:noWrap/>
            <w:vAlign w:val="bottom"/>
            <w:hideMark/>
          </w:tcPr>
          <w:p w14:paraId="0D309808"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14.21461</w:t>
            </w:r>
          </w:p>
        </w:tc>
        <w:tc>
          <w:tcPr>
            <w:tcW w:w="1053" w:type="dxa"/>
            <w:tcBorders>
              <w:top w:val="nil"/>
              <w:left w:val="nil"/>
              <w:bottom w:val="nil"/>
              <w:right w:val="nil"/>
            </w:tcBorders>
            <w:shd w:val="clear" w:color="auto" w:fill="auto"/>
            <w:noWrap/>
            <w:vAlign w:val="bottom"/>
            <w:hideMark/>
          </w:tcPr>
          <w:p w14:paraId="1C451F6F"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7.500449</w:t>
            </w:r>
          </w:p>
        </w:tc>
        <w:tc>
          <w:tcPr>
            <w:tcW w:w="1053" w:type="dxa"/>
            <w:tcBorders>
              <w:top w:val="nil"/>
              <w:left w:val="nil"/>
              <w:bottom w:val="nil"/>
              <w:right w:val="nil"/>
            </w:tcBorders>
            <w:shd w:val="clear" w:color="auto" w:fill="auto"/>
            <w:noWrap/>
            <w:vAlign w:val="bottom"/>
            <w:hideMark/>
          </w:tcPr>
          <w:p w14:paraId="22D3A577"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10.77446</w:t>
            </w:r>
          </w:p>
        </w:tc>
        <w:tc>
          <w:tcPr>
            <w:tcW w:w="1053" w:type="dxa"/>
            <w:tcBorders>
              <w:top w:val="nil"/>
              <w:left w:val="nil"/>
              <w:bottom w:val="nil"/>
              <w:right w:val="nil"/>
            </w:tcBorders>
            <w:shd w:val="clear" w:color="auto" w:fill="auto"/>
            <w:noWrap/>
            <w:vAlign w:val="bottom"/>
            <w:hideMark/>
          </w:tcPr>
          <w:p w14:paraId="2C7F8C4A"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9.982419</w:t>
            </w:r>
          </w:p>
        </w:tc>
        <w:tc>
          <w:tcPr>
            <w:tcW w:w="1053" w:type="dxa"/>
            <w:tcBorders>
              <w:top w:val="nil"/>
              <w:left w:val="nil"/>
              <w:bottom w:val="nil"/>
              <w:right w:val="nil"/>
            </w:tcBorders>
            <w:shd w:val="clear" w:color="auto" w:fill="auto"/>
            <w:noWrap/>
            <w:vAlign w:val="bottom"/>
            <w:hideMark/>
          </w:tcPr>
          <w:p w14:paraId="3435C65B"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9.798052</w:t>
            </w:r>
          </w:p>
        </w:tc>
        <w:tc>
          <w:tcPr>
            <w:tcW w:w="1053" w:type="dxa"/>
            <w:tcBorders>
              <w:top w:val="nil"/>
              <w:left w:val="nil"/>
              <w:bottom w:val="nil"/>
              <w:right w:val="nil"/>
            </w:tcBorders>
            <w:shd w:val="clear" w:color="auto" w:fill="auto"/>
            <w:noWrap/>
            <w:vAlign w:val="bottom"/>
            <w:hideMark/>
          </w:tcPr>
          <w:p w14:paraId="0E0751E0"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7.101744</w:t>
            </w:r>
          </w:p>
        </w:tc>
        <w:tc>
          <w:tcPr>
            <w:tcW w:w="901" w:type="dxa"/>
            <w:tcBorders>
              <w:top w:val="nil"/>
              <w:left w:val="nil"/>
              <w:bottom w:val="nil"/>
              <w:right w:val="nil"/>
            </w:tcBorders>
            <w:shd w:val="clear" w:color="auto" w:fill="auto"/>
            <w:noWrap/>
            <w:vAlign w:val="bottom"/>
            <w:hideMark/>
          </w:tcPr>
          <w:p w14:paraId="49DCB66C"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4.837758</w:t>
            </w:r>
          </w:p>
        </w:tc>
        <w:tc>
          <w:tcPr>
            <w:tcW w:w="3202" w:type="dxa"/>
            <w:tcBorders>
              <w:top w:val="nil"/>
              <w:left w:val="nil"/>
              <w:bottom w:val="nil"/>
              <w:right w:val="nil"/>
            </w:tcBorders>
            <w:shd w:val="clear" w:color="auto" w:fill="auto"/>
            <w:noWrap/>
            <w:vAlign w:val="bottom"/>
            <w:hideMark/>
          </w:tcPr>
          <w:p w14:paraId="334F21FB"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95.30873</w:t>
            </w:r>
          </w:p>
        </w:tc>
      </w:tr>
      <w:tr w:rsidR="001F1921" w:rsidRPr="002473A7" w14:paraId="0910836C" w14:textId="77777777" w:rsidTr="002473A7">
        <w:trPr>
          <w:trHeight w:val="300"/>
        </w:trPr>
        <w:tc>
          <w:tcPr>
            <w:tcW w:w="810" w:type="dxa"/>
            <w:tcBorders>
              <w:top w:val="nil"/>
              <w:left w:val="nil"/>
              <w:bottom w:val="nil"/>
              <w:right w:val="nil"/>
            </w:tcBorders>
            <w:shd w:val="clear" w:color="auto" w:fill="auto"/>
            <w:noWrap/>
            <w:vAlign w:val="bottom"/>
            <w:hideMark/>
          </w:tcPr>
          <w:p w14:paraId="4A4C213A" w14:textId="77777777" w:rsidR="001F1921" w:rsidRPr="002473A7" w:rsidRDefault="001F1921" w:rsidP="001F1921">
            <w:pPr>
              <w:ind w:firstLineChars="100" w:firstLine="180"/>
              <w:rPr>
                <w:rFonts w:eastAsia="Times New Roman" w:cstheme="minorHAnsi"/>
                <w:color w:val="000000"/>
                <w:sz w:val="18"/>
                <w:szCs w:val="18"/>
              </w:rPr>
            </w:pPr>
            <w:r w:rsidRPr="002473A7">
              <w:rPr>
                <w:rFonts w:eastAsia="Times New Roman" w:cstheme="minorHAnsi"/>
                <w:color w:val="000000"/>
                <w:sz w:val="18"/>
                <w:szCs w:val="18"/>
              </w:rPr>
              <w:t>16</w:t>
            </w:r>
          </w:p>
        </w:tc>
        <w:tc>
          <w:tcPr>
            <w:tcW w:w="1053" w:type="dxa"/>
            <w:tcBorders>
              <w:top w:val="nil"/>
              <w:left w:val="nil"/>
              <w:bottom w:val="nil"/>
              <w:right w:val="nil"/>
            </w:tcBorders>
            <w:shd w:val="clear" w:color="auto" w:fill="auto"/>
            <w:noWrap/>
            <w:vAlign w:val="bottom"/>
            <w:hideMark/>
          </w:tcPr>
          <w:p w14:paraId="65A38942"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5.451697</w:t>
            </w:r>
          </w:p>
        </w:tc>
        <w:tc>
          <w:tcPr>
            <w:tcW w:w="1053" w:type="dxa"/>
            <w:tcBorders>
              <w:top w:val="nil"/>
              <w:left w:val="nil"/>
              <w:bottom w:val="nil"/>
              <w:right w:val="nil"/>
            </w:tcBorders>
            <w:shd w:val="clear" w:color="auto" w:fill="auto"/>
            <w:noWrap/>
            <w:vAlign w:val="bottom"/>
            <w:hideMark/>
          </w:tcPr>
          <w:p w14:paraId="4DD584FD"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4.134207</w:t>
            </w:r>
          </w:p>
        </w:tc>
        <w:tc>
          <w:tcPr>
            <w:tcW w:w="1053" w:type="dxa"/>
            <w:tcBorders>
              <w:top w:val="nil"/>
              <w:left w:val="nil"/>
              <w:bottom w:val="nil"/>
              <w:right w:val="nil"/>
            </w:tcBorders>
            <w:shd w:val="clear" w:color="auto" w:fill="auto"/>
            <w:noWrap/>
            <w:vAlign w:val="bottom"/>
            <w:hideMark/>
          </w:tcPr>
          <w:p w14:paraId="135BB9DA"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10.15034</w:t>
            </w:r>
          </w:p>
        </w:tc>
        <w:tc>
          <w:tcPr>
            <w:tcW w:w="1071" w:type="dxa"/>
            <w:tcBorders>
              <w:top w:val="nil"/>
              <w:left w:val="nil"/>
              <w:bottom w:val="nil"/>
              <w:right w:val="nil"/>
            </w:tcBorders>
            <w:shd w:val="clear" w:color="auto" w:fill="auto"/>
            <w:noWrap/>
            <w:vAlign w:val="bottom"/>
            <w:hideMark/>
          </w:tcPr>
          <w:p w14:paraId="40F58ECD"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7.101017</w:t>
            </w:r>
          </w:p>
        </w:tc>
        <w:tc>
          <w:tcPr>
            <w:tcW w:w="1080" w:type="dxa"/>
            <w:tcBorders>
              <w:top w:val="nil"/>
              <w:left w:val="nil"/>
              <w:bottom w:val="nil"/>
              <w:right w:val="nil"/>
            </w:tcBorders>
            <w:shd w:val="clear" w:color="auto" w:fill="auto"/>
            <w:noWrap/>
            <w:vAlign w:val="bottom"/>
            <w:hideMark/>
          </w:tcPr>
          <w:p w14:paraId="27742790"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2.860226</w:t>
            </w:r>
          </w:p>
        </w:tc>
        <w:tc>
          <w:tcPr>
            <w:tcW w:w="1053" w:type="dxa"/>
            <w:tcBorders>
              <w:top w:val="nil"/>
              <w:left w:val="nil"/>
              <w:bottom w:val="nil"/>
              <w:right w:val="nil"/>
            </w:tcBorders>
            <w:shd w:val="clear" w:color="auto" w:fill="auto"/>
            <w:noWrap/>
            <w:vAlign w:val="bottom"/>
            <w:hideMark/>
          </w:tcPr>
          <w:p w14:paraId="2E1E9807"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9.404581</w:t>
            </w:r>
          </w:p>
        </w:tc>
        <w:tc>
          <w:tcPr>
            <w:tcW w:w="1053" w:type="dxa"/>
            <w:tcBorders>
              <w:top w:val="nil"/>
              <w:left w:val="nil"/>
              <w:bottom w:val="nil"/>
              <w:right w:val="nil"/>
            </w:tcBorders>
            <w:shd w:val="clear" w:color="auto" w:fill="auto"/>
            <w:noWrap/>
            <w:vAlign w:val="bottom"/>
            <w:hideMark/>
          </w:tcPr>
          <w:p w14:paraId="66BB20C7"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8.778728</w:t>
            </w:r>
          </w:p>
        </w:tc>
        <w:tc>
          <w:tcPr>
            <w:tcW w:w="1053" w:type="dxa"/>
            <w:tcBorders>
              <w:top w:val="nil"/>
              <w:left w:val="nil"/>
              <w:bottom w:val="nil"/>
              <w:right w:val="nil"/>
            </w:tcBorders>
            <w:shd w:val="clear" w:color="auto" w:fill="auto"/>
            <w:noWrap/>
            <w:vAlign w:val="bottom"/>
            <w:hideMark/>
          </w:tcPr>
          <w:p w14:paraId="33E56323"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3.95006</w:t>
            </w:r>
          </w:p>
        </w:tc>
        <w:tc>
          <w:tcPr>
            <w:tcW w:w="1053" w:type="dxa"/>
            <w:tcBorders>
              <w:top w:val="nil"/>
              <w:left w:val="nil"/>
              <w:bottom w:val="nil"/>
              <w:right w:val="nil"/>
            </w:tcBorders>
            <w:shd w:val="clear" w:color="auto" w:fill="auto"/>
            <w:noWrap/>
            <w:vAlign w:val="bottom"/>
            <w:hideMark/>
          </w:tcPr>
          <w:p w14:paraId="0218FE53"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7.611866</w:t>
            </w:r>
          </w:p>
        </w:tc>
        <w:tc>
          <w:tcPr>
            <w:tcW w:w="1053" w:type="dxa"/>
            <w:tcBorders>
              <w:top w:val="nil"/>
              <w:left w:val="nil"/>
              <w:bottom w:val="nil"/>
              <w:right w:val="nil"/>
            </w:tcBorders>
            <w:shd w:val="clear" w:color="auto" w:fill="auto"/>
            <w:noWrap/>
            <w:vAlign w:val="bottom"/>
            <w:hideMark/>
          </w:tcPr>
          <w:p w14:paraId="13E16A01"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6.535776</w:t>
            </w:r>
          </w:p>
        </w:tc>
        <w:tc>
          <w:tcPr>
            <w:tcW w:w="1053" w:type="dxa"/>
            <w:tcBorders>
              <w:top w:val="nil"/>
              <w:left w:val="nil"/>
              <w:bottom w:val="nil"/>
              <w:right w:val="nil"/>
            </w:tcBorders>
            <w:shd w:val="clear" w:color="auto" w:fill="auto"/>
            <w:noWrap/>
            <w:vAlign w:val="bottom"/>
            <w:hideMark/>
          </w:tcPr>
          <w:p w14:paraId="49AC7684"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7.325563</w:t>
            </w:r>
          </w:p>
        </w:tc>
        <w:tc>
          <w:tcPr>
            <w:tcW w:w="901" w:type="dxa"/>
            <w:tcBorders>
              <w:top w:val="nil"/>
              <w:left w:val="nil"/>
              <w:bottom w:val="nil"/>
              <w:right w:val="nil"/>
            </w:tcBorders>
            <w:shd w:val="clear" w:color="auto" w:fill="auto"/>
            <w:noWrap/>
            <w:vAlign w:val="bottom"/>
            <w:hideMark/>
          </w:tcPr>
          <w:p w14:paraId="784B81BD"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1.08005</w:t>
            </w:r>
          </w:p>
        </w:tc>
        <w:tc>
          <w:tcPr>
            <w:tcW w:w="3202" w:type="dxa"/>
            <w:tcBorders>
              <w:top w:val="nil"/>
              <w:left w:val="nil"/>
              <w:bottom w:val="nil"/>
              <w:right w:val="nil"/>
            </w:tcBorders>
            <w:shd w:val="clear" w:color="auto" w:fill="auto"/>
            <w:noWrap/>
            <w:vAlign w:val="bottom"/>
            <w:hideMark/>
          </w:tcPr>
          <w:p w14:paraId="03BD1D0F"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74.38411</w:t>
            </w:r>
          </w:p>
        </w:tc>
      </w:tr>
      <w:tr w:rsidR="001F1921" w:rsidRPr="002473A7" w14:paraId="4410B0B2" w14:textId="77777777" w:rsidTr="002473A7">
        <w:trPr>
          <w:trHeight w:val="300"/>
        </w:trPr>
        <w:tc>
          <w:tcPr>
            <w:tcW w:w="810" w:type="dxa"/>
            <w:tcBorders>
              <w:top w:val="nil"/>
              <w:left w:val="nil"/>
              <w:bottom w:val="nil"/>
              <w:right w:val="nil"/>
            </w:tcBorders>
            <w:shd w:val="clear" w:color="auto" w:fill="auto"/>
            <w:noWrap/>
            <w:vAlign w:val="bottom"/>
            <w:hideMark/>
          </w:tcPr>
          <w:p w14:paraId="598E77D6" w14:textId="77777777" w:rsidR="001F1921" w:rsidRPr="002473A7" w:rsidRDefault="001F1921" w:rsidP="001F1921">
            <w:pPr>
              <w:ind w:firstLineChars="100" w:firstLine="180"/>
              <w:rPr>
                <w:rFonts w:eastAsia="Times New Roman" w:cstheme="minorHAnsi"/>
                <w:color w:val="000000"/>
                <w:sz w:val="18"/>
                <w:szCs w:val="18"/>
              </w:rPr>
            </w:pPr>
            <w:r w:rsidRPr="002473A7">
              <w:rPr>
                <w:rFonts w:eastAsia="Times New Roman" w:cstheme="minorHAnsi"/>
                <w:color w:val="000000"/>
                <w:sz w:val="18"/>
                <w:szCs w:val="18"/>
              </w:rPr>
              <w:t>17</w:t>
            </w:r>
          </w:p>
        </w:tc>
        <w:tc>
          <w:tcPr>
            <w:tcW w:w="1053" w:type="dxa"/>
            <w:tcBorders>
              <w:top w:val="nil"/>
              <w:left w:val="nil"/>
              <w:bottom w:val="nil"/>
              <w:right w:val="nil"/>
            </w:tcBorders>
            <w:shd w:val="clear" w:color="auto" w:fill="auto"/>
            <w:noWrap/>
            <w:vAlign w:val="bottom"/>
            <w:hideMark/>
          </w:tcPr>
          <w:p w14:paraId="49983006"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3.58681</w:t>
            </w:r>
          </w:p>
        </w:tc>
        <w:tc>
          <w:tcPr>
            <w:tcW w:w="1053" w:type="dxa"/>
            <w:tcBorders>
              <w:top w:val="nil"/>
              <w:left w:val="nil"/>
              <w:bottom w:val="nil"/>
              <w:right w:val="nil"/>
            </w:tcBorders>
            <w:shd w:val="clear" w:color="auto" w:fill="auto"/>
            <w:noWrap/>
            <w:vAlign w:val="bottom"/>
            <w:hideMark/>
          </w:tcPr>
          <w:p w14:paraId="6E772381"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8.187524</w:t>
            </w:r>
          </w:p>
        </w:tc>
        <w:tc>
          <w:tcPr>
            <w:tcW w:w="1053" w:type="dxa"/>
            <w:tcBorders>
              <w:top w:val="nil"/>
              <w:left w:val="nil"/>
              <w:bottom w:val="nil"/>
              <w:right w:val="nil"/>
            </w:tcBorders>
            <w:shd w:val="clear" w:color="auto" w:fill="auto"/>
            <w:noWrap/>
            <w:vAlign w:val="bottom"/>
            <w:hideMark/>
          </w:tcPr>
          <w:p w14:paraId="6B99F715"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11.54563</w:t>
            </w:r>
          </w:p>
        </w:tc>
        <w:tc>
          <w:tcPr>
            <w:tcW w:w="1071" w:type="dxa"/>
            <w:tcBorders>
              <w:top w:val="nil"/>
              <w:left w:val="nil"/>
              <w:bottom w:val="nil"/>
              <w:right w:val="nil"/>
            </w:tcBorders>
            <w:shd w:val="clear" w:color="auto" w:fill="auto"/>
            <w:noWrap/>
            <w:vAlign w:val="bottom"/>
            <w:hideMark/>
          </w:tcPr>
          <w:p w14:paraId="0CA8DE23"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9.847136</w:t>
            </w:r>
          </w:p>
        </w:tc>
        <w:tc>
          <w:tcPr>
            <w:tcW w:w="1080" w:type="dxa"/>
            <w:tcBorders>
              <w:top w:val="nil"/>
              <w:left w:val="nil"/>
              <w:bottom w:val="nil"/>
              <w:right w:val="nil"/>
            </w:tcBorders>
            <w:shd w:val="clear" w:color="auto" w:fill="auto"/>
            <w:noWrap/>
            <w:vAlign w:val="bottom"/>
            <w:hideMark/>
          </w:tcPr>
          <w:p w14:paraId="455EA1C8"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6.593391</w:t>
            </w:r>
          </w:p>
        </w:tc>
        <w:tc>
          <w:tcPr>
            <w:tcW w:w="1053" w:type="dxa"/>
            <w:tcBorders>
              <w:top w:val="nil"/>
              <w:left w:val="nil"/>
              <w:bottom w:val="nil"/>
              <w:right w:val="nil"/>
            </w:tcBorders>
            <w:shd w:val="clear" w:color="auto" w:fill="auto"/>
            <w:noWrap/>
            <w:vAlign w:val="bottom"/>
            <w:hideMark/>
          </w:tcPr>
          <w:p w14:paraId="5A7150EB"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13.75661</w:t>
            </w:r>
          </w:p>
        </w:tc>
        <w:tc>
          <w:tcPr>
            <w:tcW w:w="1053" w:type="dxa"/>
            <w:tcBorders>
              <w:top w:val="nil"/>
              <w:left w:val="nil"/>
              <w:bottom w:val="nil"/>
              <w:right w:val="nil"/>
            </w:tcBorders>
            <w:shd w:val="clear" w:color="auto" w:fill="auto"/>
            <w:noWrap/>
            <w:vAlign w:val="bottom"/>
            <w:hideMark/>
          </w:tcPr>
          <w:p w14:paraId="483A2A5A"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10.30934</w:t>
            </w:r>
          </w:p>
        </w:tc>
        <w:tc>
          <w:tcPr>
            <w:tcW w:w="1053" w:type="dxa"/>
            <w:tcBorders>
              <w:top w:val="nil"/>
              <w:left w:val="nil"/>
              <w:bottom w:val="nil"/>
              <w:right w:val="nil"/>
            </w:tcBorders>
            <w:shd w:val="clear" w:color="auto" w:fill="auto"/>
            <w:noWrap/>
            <w:vAlign w:val="bottom"/>
            <w:hideMark/>
          </w:tcPr>
          <w:p w14:paraId="7A779682"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11.33677</w:t>
            </w:r>
          </w:p>
        </w:tc>
        <w:tc>
          <w:tcPr>
            <w:tcW w:w="1053" w:type="dxa"/>
            <w:tcBorders>
              <w:top w:val="nil"/>
              <w:left w:val="nil"/>
              <w:bottom w:val="nil"/>
              <w:right w:val="nil"/>
            </w:tcBorders>
            <w:shd w:val="clear" w:color="auto" w:fill="auto"/>
            <w:noWrap/>
            <w:vAlign w:val="bottom"/>
            <w:hideMark/>
          </w:tcPr>
          <w:p w14:paraId="58D5F4EF"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9.673379</w:t>
            </w:r>
          </w:p>
        </w:tc>
        <w:tc>
          <w:tcPr>
            <w:tcW w:w="1053" w:type="dxa"/>
            <w:tcBorders>
              <w:top w:val="nil"/>
              <w:left w:val="nil"/>
              <w:bottom w:val="nil"/>
              <w:right w:val="nil"/>
            </w:tcBorders>
            <w:shd w:val="clear" w:color="auto" w:fill="auto"/>
            <w:noWrap/>
            <w:vAlign w:val="bottom"/>
            <w:hideMark/>
          </w:tcPr>
          <w:p w14:paraId="23224A78"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8.729308</w:t>
            </w:r>
          </w:p>
        </w:tc>
        <w:tc>
          <w:tcPr>
            <w:tcW w:w="1053" w:type="dxa"/>
            <w:tcBorders>
              <w:top w:val="nil"/>
              <w:left w:val="nil"/>
              <w:bottom w:val="nil"/>
              <w:right w:val="nil"/>
            </w:tcBorders>
            <w:shd w:val="clear" w:color="auto" w:fill="auto"/>
            <w:noWrap/>
            <w:vAlign w:val="bottom"/>
            <w:hideMark/>
          </w:tcPr>
          <w:p w14:paraId="758FA8AB"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5.746495</w:t>
            </w:r>
          </w:p>
        </w:tc>
        <w:tc>
          <w:tcPr>
            <w:tcW w:w="901" w:type="dxa"/>
            <w:tcBorders>
              <w:top w:val="nil"/>
              <w:left w:val="nil"/>
              <w:bottom w:val="nil"/>
              <w:right w:val="nil"/>
            </w:tcBorders>
            <w:shd w:val="clear" w:color="auto" w:fill="auto"/>
            <w:noWrap/>
            <w:vAlign w:val="bottom"/>
            <w:hideMark/>
          </w:tcPr>
          <w:p w14:paraId="2346A87A"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3.209042</w:t>
            </w:r>
          </w:p>
        </w:tc>
        <w:tc>
          <w:tcPr>
            <w:tcW w:w="3202" w:type="dxa"/>
            <w:tcBorders>
              <w:top w:val="nil"/>
              <w:left w:val="nil"/>
              <w:bottom w:val="nil"/>
              <w:right w:val="nil"/>
            </w:tcBorders>
            <w:shd w:val="clear" w:color="auto" w:fill="auto"/>
            <w:noWrap/>
            <w:vAlign w:val="bottom"/>
            <w:hideMark/>
          </w:tcPr>
          <w:p w14:paraId="68BA09A3"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102.5214</w:t>
            </w:r>
          </w:p>
        </w:tc>
      </w:tr>
      <w:tr w:rsidR="001F1921" w:rsidRPr="002473A7" w14:paraId="79AED419" w14:textId="77777777" w:rsidTr="002473A7">
        <w:trPr>
          <w:trHeight w:val="300"/>
        </w:trPr>
        <w:tc>
          <w:tcPr>
            <w:tcW w:w="810" w:type="dxa"/>
            <w:tcBorders>
              <w:top w:val="nil"/>
              <w:left w:val="nil"/>
              <w:bottom w:val="nil"/>
              <w:right w:val="nil"/>
            </w:tcBorders>
            <w:shd w:val="clear" w:color="auto" w:fill="auto"/>
            <w:noWrap/>
            <w:vAlign w:val="bottom"/>
            <w:hideMark/>
          </w:tcPr>
          <w:p w14:paraId="4F576784" w14:textId="77777777" w:rsidR="001F1921" w:rsidRPr="002473A7" w:rsidRDefault="001F1921" w:rsidP="001F1921">
            <w:pPr>
              <w:ind w:firstLineChars="100" w:firstLine="180"/>
              <w:rPr>
                <w:rFonts w:eastAsia="Times New Roman" w:cstheme="minorHAnsi"/>
                <w:color w:val="000000"/>
                <w:sz w:val="18"/>
                <w:szCs w:val="18"/>
              </w:rPr>
            </w:pPr>
            <w:r w:rsidRPr="002473A7">
              <w:rPr>
                <w:rFonts w:eastAsia="Times New Roman" w:cstheme="minorHAnsi"/>
                <w:color w:val="000000"/>
                <w:sz w:val="18"/>
                <w:szCs w:val="18"/>
              </w:rPr>
              <w:t>19</w:t>
            </w:r>
          </w:p>
        </w:tc>
        <w:tc>
          <w:tcPr>
            <w:tcW w:w="1053" w:type="dxa"/>
            <w:tcBorders>
              <w:top w:val="nil"/>
              <w:left w:val="nil"/>
              <w:bottom w:val="nil"/>
              <w:right w:val="nil"/>
            </w:tcBorders>
            <w:shd w:val="clear" w:color="auto" w:fill="auto"/>
            <w:noWrap/>
            <w:vAlign w:val="bottom"/>
            <w:hideMark/>
          </w:tcPr>
          <w:p w14:paraId="672B1E66"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2.670891</w:t>
            </w:r>
          </w:p>
        </w:tc>
        <w:tc>
          <w:tcPr>
            <w:tcW w:w="1053" w:type="dxa"/>
            <w:tcBorders>
              <w:top w:val="nil"/>
              <w:left w:val="nil"/>
              <w:bottom w:val="nil"/>
              <w:right w:val="nil"/>
            </w:tcBorders>
            <w:shd w:val="clear" w:color="auto" w:fill="auto"/>
            <w:noWrap/>
            <w:vAlign w:val="bottom"/>
            <w:hideMark/>
          </w:tcPr>
          <w:p w14:paraId="7C3A1B06"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8.545134</w:t>
            </w:r>
          </w:p>
        </w:tc>
        <w:tc>
          <w:tcPr>
            <w:tcW w:w="1053" w:type="dxa"/>
            <w:tcBorders>
              <w:top w:val="nil"/>
              <w:left w:val="nil"/>
              <w:bottom w:val="nil"/>
              <w:right w:val="nil"/>
            </w:tcBorders>
            <w:shd w:val="clear" w:color="auto" w:fill="auto"/>
            <w:noWrap/>
            <w:vAlign w:val="bottom"/>
            <w:hideMark/>
          </w:tcPr>
          <w:p w14:paraId="5C2BAB91"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13.2955</w:t>
            </w:r>
          </w:p>
        </w:tc>
        <w:tc>
          <w:tcPr>
            <w:tcW w:w="1071" w:type="dxa"/>
            <w:tcBorders>
              <w:top w:val="nil"/>
              <w:left w:val="nil"/>
              <w:bottom w:val="nil"/>
              <w:right w:val="nil"/>
            </w:tcBorders>
            <w:shd w:val="clear" w:color="auto" w:fill="auto"/>
            <w:noWrap/>
            <w:vAlign w:val="bottom"/>
            <w:hideMark/>
          </w:tcPr>
          <w:p w14:paraId="1261B338"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11.5207</w:t>
            </w:r>
          </w:p>
        </w:tc>
        <w:tc>
          <w:tcPr>
            <w:tcW w:w="1080" w:type="dxa"/>
            <w:tcBorders>
              <w:top w:val="nil"/>
              <w:left w:val="nil"/>
              <w:bottom w:val="nil"/>
              <w:right w:val="nil"/>
            </w:tcBorders>
            <w:shd w:val="clear" w:color="auto" w:fill="auto"/>
            <w:noWrap/>
            <w:vAlign w:val="bottom"/>
            <w:hideMark/>
          </w:tcPr>
          <w:p w14:paraId="49252124"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3.527034</w:t>
            </w:r>
          </w:p>
        </w:tc>
        <w:tc>
          <w:tcPr>
            <w:tcW w:w="1053" w:type="dxa"/>
            <w:tcBorders>
              <w:top w:val="nil"/>
              <w:left w:val="nil"/>
              <w:bottom w:val="nil"/>
              <w:right w:val="nil"/>
            </w:tcBorders>
            <w:shd w:val="clear" w:color="auto" w:fill="auto"/>
            <w:noWrap/>
            <w:vAlign w:val="bottom"/>
            <w:hideMark/>
          </w:tcPr>
          <w:p w14:paraId="30754BF4"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17.63174</w:t>
            </w:r>
          </w:p>
        </w:tc>
        <w:tc>
          <w:tcPr>
            <w:tcW w:w="1053" w:type="dxa"/>
            <w:tcBorders>
              <w:top w:val="nil"/>
              <w:left w:val="nil"/>
              <w:bottom w:val="nil"/>
              <w:right w:val="nil"/>
            </w:tcBorders>
            <w:shd w:val="clear" w:color="auto" w:fill="auto"/>
            <w:noWrap/>
            <w:vAlign w:val="bottom"/>
            <w:hideMark/>
          </w:tcPr>
          <w:p w14:paraId="1EEF9C5F"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7.571323</w:t>
            </w:r>
          </w:p>
        </w:tc>
        <w:tc>
          <w:tcPr>
            <w:tcW w:w="1053" w:type="dxa"/>
            <w:tcBorders>
              <w:top w:val="nil"/>
              <w:left w:val="nil"/>
              <w:bottom w:val="nil"/>
              <w:right w:val="nil"/>
            </w:tcBorders>
            <w:shd w:val="clear" w:color="auto" w:fill="auto"/>
            <w:noWrap/>
            <w:vAlign w:val="bottom"/>
            <w:hideMark/>
          </w:tcPr>
          <w:p w14:paraId="694E9BFC"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10.49632</w:t>
            </w:r>
          </w:p>
        </w:tc>
        <w:tc>
          <w:tcPr>
            <w:tcW w:w="1053" w:type="dxa"/>
            <w:tcBorders>
              <w:top w:val="nil"/>
              <w:left w:val="nil"/>
              <w:bottom w:val="nil"/>
              <w:right w:val="nil"/>
            </w:tcBorders>
            <w:shd w:val="clear" w:color="auto" w:fill="auto"/>
            <w:noWrap/>
            <w:vAlign w:val="bottom"/>
            <w:hideMark/>
          </w:tcPr>
          <w:p w14:paraId="07C30A96"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7.609798</w:t>
            </w:r>
          </w:p>
        </w:tc>
        <w:tc>
          <w:tcPr>
            <w:tcW w:w="1053" w:type="dxa"/>
            <w:tcBorders>
              <w:top w:val="nil"/>
              <w:left w:val="nil"/>
              <w:bottom w:val="nil"/>
              <w:right w:val="nil"/>
            </w:tcBorders>
            <w:shd w:val="clear" w:color="auto" w:fill="auto"/>
            <w:noWrap/>
            <w:vAlign w:val="bottom"/>
            <w:hideMark/>
          </w:tcPr>
          <w:p w14:paraId="6079CF84"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8.559609</w:t>
            </w:r>
          </w:p>
        </w:tc>
        <w:tc>
          <w:tcPr>
            <w:tcW w:w="1053" w:type="dxa"/>
            <w:tcBorders>
              <w:top w:val="nil"/>
              <w:left w:val="nil"/>
              <w:bottom w:val="nil"/>
              <w:right w:val="nil"/>
            </w:tcBorders>
            <w:shd w:val="clear" w:color="auto" w:fill="auto"/>
            <w:noWrap/>
            <w:vAlign w:val="bottom"/>
            <w:hideMark/>
          </w:tcPr>
          <w:p w14:paraId="3C1AEF8B"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3.160937</w:t>
            </w:r>
          </w:p>
        </w:tc>
        <w:tc>
          <w:tcPr>
            <w:tcW w:w="901" w:type="dxa"/>
            <w:tcBorders>
              <w:top w:val="nil"/>
              <w:left w:val="nil"/>
              <w:bottom w:val="nil"/>
              <w:right w:val="nil"/>
            </w:tcBorders>
            <w:shd w:val="clear" w:color="auto" w:fill="auto"/>
            <w:noWrap/>
            <w:vAlign w:val="bottom"/>
            <w:hideMark/>
          </w:tcPr>
          <w:p w14:paraId="7064733F"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4.375824</w:t>
            </w:r>
          </w:p>
        </w:tc>
        <w:tc>
          <w:tcPr>
            <w:tcW w:w="3202" w:type="dxa"/>
            <w:tcBorders>
              <w:top w:val="nil"/>
              <w:left w:val="nil"/>
              <w:bottom w:val="nil"/>
              <w:right w:val="nil"/>
            </w:tcBorders>
            <w:shd w:val="clear" w:color="auto" w:fill="auto"/>
            <w:noWrap/>
            <w:vAlign w:val="bottom"/>
            <w:hideMark/>
          </w:tcPr>
          <w:p w14:paraId="58A62A3A"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98.96481</w:t>
            </w:r>
          </w:p>
        </w:tc>
      </w:tr>
      <w:tr w:rsidR="001F1921" w:rsidRPr="002473A7" w14:paraId="2AFC9A65" w14:textId="77777777" w:rsidTr="002473A7">
        <w:trPr>
          <w:trHeight w:val="300"/>
        </w:trPr>
        <w:tc>
          <w:tcPr>
            <w:tcW w:w="810" w:type="dxa"/>
            <w:tcBorders>
              <w:top w:val="nil"/>
              <w:left w:val="nil"/>
              <w:bottom w:val="nil"/>
              <w:right w:val="nil"/>
            </w:tcBorders>
            <w:shd w:val="clear" w:color="auto" w:fill="auto"/>
            <w:noWrap/>
            <w:vAlign w:val="bottom"/>
            <w:hideMark/>
          </w:tcPr>
          <w:p w14:paraId="430BCBE7" w14:textId="77777777" w:rsidR="001F1921" w:rsidRPr="002473A7" w:rsidRDefault="001F1921" w:rsidP="001F1921">
            <w:pPr>
              <w:ind w:firstLineChars="100" w:firstLine="180"/>
              <w:rPr>
                <w:rFonts w:eastAsia="Times New Roman" w:cstheme="minorHAnsi"/>
                <w:color w:val="000000"/>
                <w:sz w:val="18"/>
                <w:szCs w:val="18"/>
              </w:rPr>
            </w:pPr>
            <w:r w:rsidRPr="002473A7">
              <w:rPr>
                <w:rFonts w:eastAsia="Times New Roman" w:cstheme="minorHAnsi"/>
                <w:color w:val="000000"/>
                <w:sz w:val="18"/>
                <w:szCs w:val="18"/>
              </w:rPr>
              <w:t>21</w:t>
            </w:r>
          </w:p>
        </w:tc>
        <w:tc>
          <w:tcPr>
            <w:tcW w:w="1053" w:type="dxa"/>
            <w:tcBorders>
              <w:top w:val="nil"/>
              <w:left w:val="nil"/>
              <w:bottom w:val="nil"/>
              <w:right w:val="nil"/>
            </w:tcBorders>
            <w:shd w:val="clear" w:color="auto" w:fill="auto"/>
            <w:noWrap/>
            <w:vAlign w:val="bottom"/>
            <w:hideMark/>
          </w:tcPr>
          <w:p w14:paraId="369A2A78"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10.67436</w:t>
            </w:r>
          </w:p>
        </w:tc>
        <w:tc>
          <w:tcPr>
            <w:tcW w:w="1053" w:type="dxa"/>
            <w:tcBorders>
              <w:top w:val="nil"/>
              <w:left w:val="nil"/>
              <w:bottom w:val="nil"/>
              <w:right w:val="nil"/>
            </w:tcBorders>
            <w:shd w:val="clear" w:color="auto" w:fill="auto"/>
            <w:noWrap/>
            <w:vAlign w:val="bottom"/>
            <w:hideMark/>
          </w:tcPr>
          <w:p w14:paraId="535C175B"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8.816596</w:t>
            </w:r>
          </w:p>
        </w:tc>
        <w:tc>
          <w:tcPr>
            <w:tcW w:w="1053" w:type="dxa"/>
            <w:tcBorders>
              <w:top w:val="nil"/>
              <w:left w:val="nil"/>
              <w:bottom w:val="nil"/>
              <w:right w:val="nil"/>
            </w:tcBorders>
            <w:shd w:val="clear" w:color="auto" w:fill="auto"/>
            <w:noWrap/>
            <w:vAlign w:val="bottom"/>
            <w:hideMark/>
          </w:tcPr>
          <w:p w14:paraId="0EF8EF21"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6.575297</w:t>
            </w:r>
          </w:p>
        </w:tc>
        <w:tc>
          <w:tcPr>
            <w:tcW w:w="1071" w:type="dxa"/>
            <w:tcBorders>
              <w:top w:val="nil"/>
              <w:left w:val="nil"/>
              <w:bottom w:val="nil"/>
              <w:right w:val="nil"/>
            </w:tcBorders>
            <w:shd w:val="clear" w:color="auto" w:fill="auto"/>
            <w:noWrap/>
            <w:vAlign w:val="bottom"/>
            <w:hideMark/>
          </w:tcPr>
          <w:p w14:paraId="7EFA7C22"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1.39491</w:t>
            </w:r>
          </w:p>
        </w:tc>
        <w:tc>
          <w:tcPr>
            <w:tcW w:w="1080" w:type="dxa"/>
            <w:tcBorders>
              <w:top w:val="nil"/>
              <w:left w:val="nil"/>
              <w:bottom w:val="nil"/>
              <w:right w:val="nil"/>
            </w:tcBorders>
            <w:shd w:val="clear" w:color="auto" w:fill="auto"/>
            <w:noWrap/>
            <w:vAlign w:val="bottom"/>
            <w:hideMark/>
          </w:tcPr>
          <w:p w14:paraId="6A791890"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7.394368</w:t>
            </w:r>
          </w:p>
        </w:tc>
        <w:tc>
          <w:tcPr>
            <w:tcW w:w="1053" w:type="dxa"/>
            <w:tcBorders>
              <w:top w:val="nil"/>
              <w:left w:val="nil"/>
              <w:bottom w:val="nil"/>
              <w:right w:val="nil"/>
            </w:tcBorders>
            <w:shd w:val="clear" w:color="auto" w:fill="auto"/>
            <w:noWrap/>
            <w:vAlign w:val="bottom"/>
            <w:hideMark/>
          </w:tcPr>
          <w:p w14:paraId="42B04206"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11.66009</w:t>
            </w:r>
          </w:p>
        </w:tc>
        <w:tc>
          <w:tcPr>
            <w:tcW w:w="1053" w:type="dxa"/>
            <w:tcBorders>
              <w:top w:val="nil"/>
              <w:left w:val="nil"/>
              <w:bottom w:val="nil"/>
              <w:right w:val="nil"/>
            </w:tcBorders>
            <w:shd w:val="clear" w:color="auto" w:fill="auto"/>
            <w:noWrap/>
            <w:vAlign w:val="bottom"/>
            <w:hideMark/>
          </w:tcPr>
          <w:p w14:paraId="7EE1C7BA"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9.719937</w:t>
            </w:r>
          </w:p>
        </w:tc>
        <w:tc>
          <w:tcPr>
            <w:tcW w:w="1053" w:type="dxa"/>
            <w:tcBorders>
              <w:top w:val="nil"/>
              <w:left w:val="nil"/>
              <w:bottom w:val="nil"/>
              <w:right w:val="nil"/>
            </w:tcBorders>
            <w:shd w:val="clear" w:color="auto" w:fill="auto"/>
            <w:noWrap/>
            <w:vAlign w:val="bottom"/>
            <w:hideMark/>
          </w:tcPr>
          <w:p w14:paraId="36B82BD3"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8.706074</w:t>
            </w:r>
          </w:p>
        </w:tc>
        <w:tc>
          <w:tcPr>
            <w:tcW w:w="1053" w:type="dxa"/>
            <w:tcBorders>
              <w:top w:val="nil"/>
              <w:left w:val="nil"/>
              <w:bottom w:val="nil"/>
              <w:right w:val="nil"/>
            </w:tcBorders>
            <w:shd w:val="clear" w:color="auto" w:fill="auto"/>
            <w:noWrap/>
            <w:vAlign w:val="bottom"/>
            <w:hideMark/>
          </w:tcPr>
          <w:p w14:paraId="5275FDDD"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9.920874</w:t>
            </w:r>
          </w:p>
        </w:tc>
        <w:tc>
          <w:tcPr>
            <w:tcW w:w="1053" w:type="dxa"/>
            <w:tcBorders>
              <w:top w:val="nil"/>
              <w:left w:val="nil"/>
              <w:bottom w:val="nil"/>
              <w:right w:val="nil"/>
            </w:tcBorders>
            <w:shd w:val="clear" w:color="auto" w:fill="auto"/>
            <w:noWrap/>
            <w:vAlign w:val="bottom"/>
            <w:hideMark/>
          </w:tcPr>
          <w:p w14:paraId="1398FAAE"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8.990964</w:t>
            </w:r>
          </w:p>
        </w:tc>
        <w:tc>
          <w:tcPr>
            <w:tcW w:w="1053" w:type="dxa"/>
            <w:tcBorders>
              <w:top w:val="nil"/>
              <w:left w:val="nil"/>
              <w:bottom w:val="nil"/>
              <w:right w:val="nil"/>
            </w:tcBorders>
            <w:shd w:val="clear" w:color="auto" w:fill="auto"/>
            <w:noWrap/>
            <w:vAlign w:val="bottom"/>
            <w:hideMark/>
          </w:tcPr>
          <w:p w14:paraId="6ED58E32"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8.694499</w:t>
            </w:r>
          </w:p>
        </w:tc>
        <w:tc>
          <w:tcPr>
            <w:tcW w:w="901" w:type="dxa"/>
            <w:tcBorders>
              <w:top w:val="nil"/>
              <w:left w:val="nil"/>
              <w:bottom w:val="nil"/>
              <w:right w:val="nil"/>
            </w:tcBorders>
            <w:shd w:val="clear" w:color="auto" w:fill="auto"/>
            <w:noWrap/>
            <w:vAlign w:val="bottom"/>
            <w:hideMark/>
          </w:tcPr>
          <w:p w14:paraId="11BCFBB8"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10.09498</w:t>
            </w:r>
          </w:p>
        </w:tc>
        <w:tc>
          <w:tcPr>
            <w:tcW w:w="3202" w:type="dxa"/>
            <w:tcBorders>
              <w:top w:val="nil"/>
              <w:left w:val="nil"/>
              <w:bottom w:val="nil"/>
              <w:right w:val="nil"/>
            </w:tcBorders>
            <w:shd w:val="clear" w:color="auto" w:fill="auto"/>
            <w:noWrap/>
            <w:vAlign w:val="bottom"/>
            <w:hideMark/>
          </w:tcPr>
          <w:p w14:paraId="1A117685"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102.643</w:t>
            </w:r>
          </w:p>
        </w:tc>
      </w:tr>
      <w:tr w:rsidR="001F1921" w:rsidRPr="002473A7" w14:paraId="1C81A285" w14:textId="77777777" w:rsidTr="002473A7">
        <w:trPr>
          <w:trHeight w:val="300"/>
        </w:trPr>
        <w:tc>
          <w:tcPr>
            <w:tcW w:w="810" w:type="dxa"/>
            <w:tcBorders>
              <w:top w:val="nil"/>
              <w:left w:val="nil"/>
              <w:bottom w:val="nil"/>
              <w:right w:val="nil"/>
            </w:tcBorders>
            <w:shd w:val="clear" w:color="auto" w:fill="auto"/>
            <w:noWrap/>
            <w:vAlign w:val="bottom"/>
            <w:hideMark/>
          </w:tcPr>
          <w:p w14:paraId="37BBD282" w14:textId="77777777" w:rsidR="001F1921" w:rsidRPr="002473A7" w:rsidRDefault="001F1921" w:rsidP="001F1921">
            <w:pPr>
              <w:ind w:firstLineChars="100" w:firstLine="180"/>
              <w:rPr>
                <w:rFonts w:eastAsia="Times New Roman" w:cstheme="minorHAnsi"/>
                <w:color w:val="000000"/>
                <w:sz w:val="18"/>
                <w:szCs w:val="18"/>
              </w:rPr>
            </w:pPr>
            <w:r w:rsidRPr="002473A7">
              <w:rPr>
                <w:rFonts w:eastAsia="Times New Roman" w:cstheme="minorHAnsi"/>
                <w:color w:val="000000"/>
                <w:sz w:val="18"/>
                <w:szCs w:val="18"/>
              </w:rPr>
              <w:t>23</w:t>
            </w:r>
          </w:p>
        </w:tc>
        <w:tc>
          <w:tcPr>
            <w:tcW w:w="1053" w:type="dxa"/>
            <w:tcBorders>
              <w:top w:val="nil"/>
              <w:left w:val="nil"/>
              <w:bottom w:val="nil"/>
              <w:right w:val="nil"/>
            </w:tcBorders>
            <w:shd w:val="clear" w:color="auto" w:fill="auto"/>
            <w:noWrap/>
            <w:vAlign w:val="bottom"/>
            <w:hideMark/>
          </w:tcPr>
          <w:p w14:paraId="3B879972"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3.333242</w:t>
            </w:r>
          </w:p>
        </w:tc>
        <w:tc>
          <w:tcPr>
            <w:tcW w:w="1053" w:type="dxa"/>
            <w:tcBorders>
              <w:top w:val="nil"/>
              <w:left w:val="nil"/>
              <w:bottom w:val="nil"/>
              <w:right w:val="nil"/>
            </w:tcBorders>
            <w:shd w:val="clear" w:color="auto" w:fill="auto"/>
            <w:noWrap/>
            <w:vAlign w:val="bottom"/>
            <w:hideMark/>
          </w:tcPr>
          <w:p w14:paraId="5C168A8C"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10.60095</w:t>
            </w:r>
          </w:p>
        </w:tc>
        <w:tc>
          <w:tcPr>
            <w:tcW w:w="1053" w:type="dxa"/>
            <w:tcBorders>
              <w:top w:val="nil"/>
              <w:left w:val="nil"/>
              <w:bottom w:val="nil"/>
              <w:right w:val="nil"/>
            </w:tcBorders>
            <w:shd w:val="clear" w:color="auto" w:fill="auto"/>
            <w:noWrap/>
            <w:vAlign w:val="bottom"/>
            <w:hideMark/>
          </w:tcPr>
          <w:p w14:paraId="67CDF86B"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13.50767</w:t>
            </w:r>
          </w:p>
        </w:tc>
        <w:tc>
          <w:tcPr>
            <w:tcW w:w="1071" w:type="dxa"/>
            <w:tcBorders>
              <w:top w:val="nil"/>
              <w:left w:val="nil"/>
              <w:bottom w:val="nil"/>
              <w:right w:val="nil"/>
            </w:tcBorders>
            <w:shd w:val="clear" w:color="auto" w:fill="auto"/>
            <w:noWrap/>
            <w:vAlign w:val="bottom"/>
            <w:hideMark/>
          </w:tcPr>
          <w:p w14:paraId="63C01FB9"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4.970949</w:t>
            </w:r>
          </w:p>
        </w:tc>
        <w:tc>
          <w:tcPr>
            <w:tcW w:w="1080" w:type="dxa"/>
            <w:tcBorders>
              <w:top w:val="nil"/>
              <w:left w:val="nil"/>
              <w:bottom w:val="nil"/>
              <w:right w:val="nil"/>
            </w:tcBorders>
            <w:shd w:val="clear" w:color="auto" w:fill="auto"/>
            <w:noWrap/>
            <w:vAlign w:val="bottom"/>
            <w:hideMark/>
          </w:tcPr>
          <w:p w14:paraId="5C8DE9E7"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5.845004</w:t>
            </w:r>
          </w:p>
        </w:tc>
        <w:tc>
          <w:tcPr>
            <w:tcW w:w="1053" w:type="dxa"/>
            <w:tcBorders>
              <w:top w:val="nil"/>
              <w:left w:val="nil"/>
              <w:bottom w:val="nil"/>
              <w:right w:val="nil"/>
            </w:tcBorders>
            <w:shd w:val="clear" w:color="auto" w:fill="auto"/>
            <w:noWrap/>
            <w:vAlign w:val="bottom"/>
            <w:hideMark/>
          </w:tcPr>
          <w:p w14:paraId="4B5319C2"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13.77748</w:t>
            </w:r>
          </w:p>
        </w:tc>
        <w:tc>
          <w:tcPr>
            <w:tcW w:w="1053" w:type="dxa"/>
            <w:tcBorders>
              <w:top w:val="nil"/>
              <w:left w:val="nil"/>
              <w:bottom w:val="nil"/>
              <w:right w:val="nil"/>
            </w:tcBorders>
            <w:shd w:val="clear" w:color="auto" w:fill="auto"/>
            <w:noWrap/>
            <w:vAlign w:val="bottom"/>
            <w:hideMark/>
          </w:tcPr>
          <w:p w14:paraId="4E101552"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16.35789</w:t>
            </w:r>
          </w:p>
        </w:tc>
        <w:tc>
          <w:tcPr>
            <w:tcW w:w="1053" w:type="dxa"/>
            <w:tcBorders>
              <w:top w:val="nil"/>
              <w:left w:val="nil"/>
              <w:bottom w:val="nil"/>
              <w:right w:val="nil"/>
            </w:tcBorders>
            <w:shd w:val="clear" w:color="auto" w:fill="auto"/>
            <w:noWrap/>
            <w:vAlign w:val="bottom"/>
            <w:hideMark/>
          </w:tcPr>
          <w:p w14:paraId="5A0ECF91"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7.428431</w:t>
            </w:r>
          </w:p>
        </w:tc>
        <w:tc>
          <w:tcPr>
            <w:tcW w:w="1053" w:type="dxa"/>
            <w:tcBorders>
              <w:top w:val="nil"/>
              <w:left w:val="nil"/>
              <w:bottom w:val="nil"/>
              <w:right w:val="nil"/>
            </w:tcBorders>
            <w:shd w:val="clear" w:color="auto" w:fill="auto"/>
            <w:noWrap/>
            <w:vAlign w:val="bottom"/>
            <w:hideMark/>
          </w:tcPr>
          <w:p w14:paraId="053DD348"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13.04901</w:t>
            </w:r>
          </w:p>
        </w:tc>
        <w:tc>
          <w:tcPr>
            <w:tcW w:w="1053" w:type="dxa"/>
            <w:tcBorders>
              <w:top w:val="nil"/>
              <w:left w:val="nil"/>
              <w:bottom w:val="nil"/>
              <w:right w:val="nil"/>
            </w:tcBorders>
            <w:shd w:val="clear" w:color="auto" w:fill="auto"/>
            <w:noWrap/>
            <w:vAlign w:val="bottom"/>
            <w:hideMark/>
          </w:tcPr>
          <w:p w14:paraId="2FDF3052"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0.519985</w:t>
            </w:r>
          </w:p>
        </w:tc>
        <w:tc>
          <w:tcPr>
            <w:tcW w:w="1053" w:type="dxa"/>
            <w:tcBorders>
              <w:top w:val="nil"/>
              <w:left w:val="nil"/>
              <w:bottom w:val="nil"/>
              <w:right w:val="nil"/>
            </w:tcBorders>
            <w:shd w:val="clear" w:color="auto" w:fill="auto"/>
            <w:noWrap/>
            <w:vAlign w:val="bottom"/>
            <w:hideMark/>
          </w:tcPr>
          <w:p w14:paraId="204D985A"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0.700917</w:t>
            </w:r>
          </w:p>
        </w:tc>
        <w:tc>
          <w:tcPr>
            <w:tcW w:w="901" w:type="dxa"/>
            <w:tcBorders>
              <w:top w:val="nil"/>
              <w:left w:val="nil"/>
              <w:bottom w:val="nil"/>
              <w:right w:val="nil"/>
            </w:tcBorders>
            <w:shd w:val="clear" w:color="auto" w:fill="auto"/>
            <w:noWrap/>
            <w:vAlign w:val="bottom"/>
            <w:hideMark/>
          </w:tcPr>
          <w:p w14:paraId="5BDA7103"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5.213227</w:t>
            </w:r>
          </w:p>
        </w:tc>
        <w:tc>
          <w:tcPr>
            <w:tcW w:w="3202" w:type="dxa"/>
            <w:tcBorders>
              <w:top w:val="nil"/>
              <w:left w:val="nil"/>
              <w:bottom w:val="nil"/>
              <w:right w:val="nil"/>
            </w:tcBorders>
            <w:shd w:val="clear" w:color="auto" w:fill="auto"/>
            <w:noWrap/>
            <w:vAlign w:val="bottom"/>
            <w:hideMark/>
          </w:tcPr>
          <w:p w14:paraId="662E6265"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95.30475</w:t>
            </w:r>
          </w:p>
        </w:tc>
      </w:tr>
      <w:tr w:rsidR="001F1921" w:rsidRPr="002473A7" w14:paraId="3B7266EB" w14:textId="77777777" w:rsidTr="002473A7">
        <w:trPr>
          <w:trHeight w:val="300"/>
        </w:trPr>
        <w:tc>
          <w:tcPr>
            <w:tcW w:w="810" w:type="dxa"/>
            <w:tcBorders>
              <w:top w:val="nil"/>
              <w:left w:val="nil"/>
              <w:bottom w:val="nil"/>
              <w:right w:val="nil"/>
            </w:tcBorders>
            <w:shd w:val="clear" w:color="auto" w:fill="auto"/>
            <w:noWrap/>
            <w:vAlign w:val="bottom"/>
            <w:hideMark/>
          </w:tcPr>
          <w:p w14:paraId="34449C63" w14:textId="77777777" w:rsidR="001F1921" w:rsidRPr="002473A7" w:rsidRDefault="001F1921" w:rsidP="001F1921">
            <w:pPr>
              <w:ind w:firstLineChars="100" w:firstLine="180"/>
              <w:rPr>
                <w:rFonts w:eastAsia="Times New Roman" w:cstheme="minorHAnsi"/>
                <w:color w:val="000000"/>
                <w:sz w:val="18"/>
                <w:szCs w:val="18"/>
              </w:rPr>
            </w:pPr>
            <w:r w:rsidRPr="002473A7">
              <w:rPr>
                <w:rFonts w:eastAsia="Times New Roman" w:cstheme="minorHAnsi"/>
                <w:color w:val="000000"/>
                <w:sz w:val="18"/>
                <w:szCs w:val="18"/>
              </w:rPr>
              <w:t>24</w:t>
            </w:r>
          </w:p>
        </w:tc>
        <w:tc>
          <w:tcPr>
            <w:tcW w:w="1053" w:type="dxa"/>
            <w:tcBorders>
              <w:top w:val="nil"/>
              <w:left w:val="nil"/>
              <w:bottom w:val="nil"/>
              <w:right w:val="nil"/>
            </w:tcBorders>
            <w:shd w:val="clear" w:color="auto" w:fill="auto"/>
            <w:noWrap/>
            <w:vAlign w:val="bottom"/>
            <w:hideMark/>
          </w:tcPr>
          <w:p w14:paraId="47305429"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3.970119</w:t>
            </w:r>
          </w:p>
        </w:tc>
        <w:tc>
          <w:tcPr>
            <w:tcW w:w="1053" w:type="dxa"/>
            <w:tcBorders>
              <w:top w:val="nil"/>
              <w:left w:val="nil"/>
              <w:bottom w:val="nil"/>
              <w:right w:val="nil"/>
            </w:tcBorders>
            <w:shd w:val="clear" w:color="auto" w:fill="auto"/>
            <w:noWrap/>
            <w:vAlign w:val="bottom"/>
            <w:hideMark/>
          </w:tcPr>
          <w:p w14:paraId="24198CB3"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10.03216</w:t>
            </w:r>
          </w:p>
        </w:tc>
        <w:tc>
          <w:tcPr>
            <w:tcW w:w="1053" w:type="dxa"/>
            <w:tcBorders>
              <w:top w:val="nil"/>
              <w:left w:val="nil"/>
              <w:bottom w:val="nil"/>
              <w:right w:val="nil"/>
            </w:tcBorders>
            <w:shd w:val="clear" w:color="auto" w:fill="auto"/>
            <w:noWrap/>
            <w:vAlign w:val="bottom"/>
            <w:hideMark/>
          </w:tcPr>
          <w:p w14:paraId="033786C6"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16.05373</w:t>
            </w:r>
          </w:p>
        </w:tc>
        <w:tc>
          <w:tcPr>
            <w:tcW w:w="1071" w:type="dxa"/>
            <w:tcBorders>
              <w:top w:val="nil"/>
              <w:left w:val="nil"/>
              <w:bottom w:val="nil"/>
              <w:right w:val="nil"/>
            </w:tcBorders>
            <w:shd w:val="clear" w:color="auto" w:fill="auto"/>
            <w:noWrap/>
            <w:vAlign w:val="bottom"/>
            <w:hideMark/>
          </w:tcPr>
          <w:p w14:paraId="043A01F2"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7.724107</w:t>
            </w:r>
          </w:p>
        </w:tc>
        <w:tc>
          <w:tcPr>
            <w:tcW w:w="1080" w:type="dxa"/>
            <w:tcBorders>
              <w:top w:val="nil"/>
              <w:left w:val="nil"/>
              <w:bottom w:val="nil"/>
              <w:right w:val="nil"/>
            </w:tcBorders>
            <w:shd w:val="clear" w:color="auto" w:fill="auto"/>
            <w:noWrap/>
            <w:vAlign w:val="bottom"/>
            <w:hideMark/>
          </w:tcPr>
          <w:p w14:paraId="4069543E"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4.79171</w:t>
            </w:r>
          </w:p>
        </w:tc>
        <w:tc>
          <w:tcPr>
            <w:tcW w:w="1053" w:type="dxa"/>
            <w:tcBorders>
              <w:top w:val="nil"/>
              <w:left w:val="nil"/>
              <w:bottom w:val="nil"/>
              <w:right w:val="nil"/>
            </w:tcBorders>
            <w:shd w:val="clear" w:color="auto" w:fill="auto"/>
            <w:noWrap/>
            <w:vAlign w:val="bottom"/>
            <w:hideMark/>
          </w:tcPr>
          <w:p w14:paraId="23D1A941"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14.50976</w:t>
            </w:r>
          </w:p>
        </w:tc>
        <w:tc>
          <w:tcPr>
            <w:tcW w:w="1053" w:type="dxa"/>
            <w:tcBorders>
              <w:top w:val="nil"/>
              <w:left w:val="nil"/>
              <w:bottom w:val="nil"/>
              <w:right w:val="nil"/>
            </w:tcBorders>
            <w:shd w:val="clear" w:color="auto" w:fill="auto"/>
            <w:noWrap/>
            <w:vAlign w:val="bottom"/>
            <w:hideMark/>
          </w:tcPr>
          <w:p w14:paraId="3D56EBE5"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6.721427</w:t>
            </w:r>
          </w:p>
        </w:tc>
        <w:tc>
          <w:tcPr>
            <w:tcW w:w="1053" w:type="dxa"/>
            <w:tcBorders>
              <w:top w:val="nil"/>
              <w:left w:val="nil"/>
              <w:bottom w:val="nil"/>
              <w:right w:val="nil"/>
            </w:tcBorders>
            <w:shd w:val="clear" w:color="auto" w:fill="auto"/>
            <w:noWrap/>
            <w:vAlign w:val="bottom"/>
            <w:hideMark/>
          </w:tcPr>
          <w:p w14:paraId="4AA47C65"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15.24361</w:t>
            </w:r>
          </w:p>
        </w:tc>
        <w:tc>
          <w:tcPr>
            <w:tcW w:w="1053" w:type="dxa"/>
            <w:tcBorders>
              <w:top w:val="nil"/>
              <w:left w:val="nil"/>
              <w:bottom w:val="nil"/>
              <w:right w:val="nil"/>
            </w:tcBorders>
            <w:shd w:val="clear" w:color="auto" w:fill="auto"/>
            <w:noWrap/>
            <w:vAlign w:val="bottom"/>
            <w:hideMark/>
          </w:tcPr>
          <w:p w14:paraId="2344FE1E"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7.988746</w:t>
            </w:r>
          </w:p>
        </w:tc>
        <w:tc>
          <w:tcPr>
            <w:tcW w:w="1053" w:type="dxa"/>
            <w:tcBorders>
              <w:top w:val="nil"/>
              <w:left w:val="nil"/>
              <w:bottom w:val="nil"/>
              <w:right w:val="nil"/>
            </w:tcBorders>
            <w:shd w:val="clear" w:color="auto" w:fill="auto"/>
            <w:noWrap/>
            <w:vAlign w:val="bottom"/>
            <w:hideMark/>
          </w:tcPr>
          <w:p w14:paraId="28D58D0E"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14.11734</w:t>
            </w:r>
          </w:p>
        </w:tc>
        <w:tc>
          <w:tcPr>
            <w:tcW w:w="1053" w:type="dxa"/>
            <w:tcBorders>
              <w:top w:val="nil"/>
              <w:left w:val="nil"/>
              <w:bottom w:val="nil"/>
              <w:right w:val="nil"/>
            </w:tcBorders>
            <w:shd w:val="clear" w:color="auto" w:fill="auto"/>
            <w:noWrap/>
            <w:vAlign w:val="bottom"/>
            <w:hideMark/>
          </w:tcPr>
          <w:p w14:paraId="239128DB"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20.62408</w:t>
            </w:r>
          </w:p>
        </w:tc>
        <w:tc>
          <w:tcPr>
            <w:tcW w:w="901" w:type="dxa"/>
            <w:tcBorders>
              <w:top w:val="nil"/>
              <w:left w:val="nil"/>
              <w:bottom w:val="nil"/>
              <w:right w:val="nil"/>
            </w:tcBorders>
            <w:shd w:val="clear" w:color="auto" w:fill="auto"/>
            <w:noWrap/>
            <w:vAlign w:val="bottom"/>
            <w:hideMark/>
          </w:tcPr>
          <w:p w14:paraId="12D91A13"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9.168959</w:t>
            </w:r>
          </w:p>
        </w:tc>
        <w:tc>
          <w:tcPr>
            <w:tcW w:w="3202" w:type="dxa"/>
            <w:tcBorders>
              <w:top w:val="nil"/>
              <w:left w:val="nil"/>
              <w:bottom w:val="nil"/>
              <w:right w:val="nil"/>
            </w:tcBorders>
            <w:shd w:val="clear" w:color="auto" w:fill="auto"/>
            <w:noWrap/>
            <w:vAlign w:val="bottom"/>
            <w:hideMark/>
          </w:tcPr>
          <w:p w14:paraId="2DCA0D71"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130.9457</w:t>
            </w:r>
          </w:p>
        </w:tc>
      </w:tr>
      <w:tr w:rsidR="001F1921" w:rsidRPr="002473A7" w14:paraId="4DAAB036" w14:textId="77777777" w:rsidTr="002473A7">
        <w:trPr>
          <w:trHeight w:val="300"/>
        </w:trPr>
        <w:tc>
          <w:tcPr>
            <w:tcW w:w="810" w:type="dxa"/>
            <w:tcBorders>
              <w:top w:val="nil"/>
              <w:left w:val="nil"/>
              <w:bottom w:val="nil"/>
              <w:right w:val="nil"/>
            </w:tcBorders>
            <w:shd w:val="clear" w:color="auto" w:fill="auto"/>
            <w:noWrap/>
            <w:vAlign w:val="bottom"/>
            <w:hideMark/>
          </w:tcPr>
          <w:p w14:paraId="2EE3080F" w14:textId="77777777" w:rsidR="001F1921" w:rsidRPr="002473A7" w:rsidRDefault="001F1921" w:rsidP="001F1921">
            <w:pPr>
              <w:ind w:firstLineChars="100" w:firstLine="180"/>
              <w:rPr>
                <w:rFonts w:eastAsia="Times New Roman" w:cstheme="minorHAnsi"/>
                <w:color w:val="000000"/>
                <w:sz w:val="18"/>
                <w:szCs w:val="18"/>
              </w:rPr>
            </w:pPr>
            <w:r w:rsidRPr="002473A7">
              <w:rPr>
                <w:rFonts w:eastAsia="Times New Roman" w:cstheme="minorHAnsi"/>
                <w:color w:val="000000"/>
                <w:sz w:val="18"/>
                <w:szCs w:val="18"/>
              </w:rPr>
              <w:t>25</w:t>
            </w:r>
          </w:p>
        </w:tc>
        <w:tc>
          <w:tcPr>
            <w:tcW w:w="1053" w:type="dxa"/>
            <w:tcBorders>
              <w:top w:val="nil"/>
              <w:left w:val="nil"/>
              <w:bottom w:val="nil"/>
              <w:right w:val="nil"/>
            </w:tcBorders>
            <w:shd w:val="clear" w:color="auto" w:fill="auto"/>
            <w:noWrap/>
            <w:vAlign w:val="bottom"/>
            <w:hideMark/>
          </w:tcPr>
          <w:p w14:paraId="56B8F440"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1.203941</w:t>
            </w:r>
          </w:p>
        </w:tc>
        <w:tc>
          <w:tcPr>
            <w:tcW w:w="1053" w:type="dxa"/>
            <w:tcBorders>
              <w:top w:val="nil"/>
              <w:left w:val="nil"/>
              <w:bottom w:val="nil"/>
              <w:right w:val="nil"/>
            </w:tcBorders>
            <w:shd w:val="clear" w:color="auto" w:fill="auto"/>
            <w:noWrap/>
            <w:vAlign w:val="bottom"/>
            <w:hideMark/>
          </w:tcPr>
          <w:p w14:paraId="107F1C10"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14.87827</w:t>
            </w:r>
          </w:p>
        </w:tc>
        <w:tc>
          <w:tcPr>
            <w:tcW w:w="1053" w:type="dxa"/>
            <w:tcBorders>
              <w:top w:val="nil"/>
              <w:left w:val="nil"/>
              <w:bottom w:val="nil"/>
              <w:right w:val="nil"/>
            </w:tcBorders>
            <w:shd w:val="clear" w:color="auto" w:fill="auto"/>
            <w:noWrap/>
            <w:vAlign w:val="bottom"/>
            <w:hideMark/>
          </w:tcPr>
          <w:p w14:paraId="776438FF"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8.96476</w:t>
            </w:r>
          </w:p>
        </w:tc>
        <w:tc>
          <w:tcPr>
            <w:tcW w:w="1071" w:type="dxa"/>
            <w:tcBorders>
              <w:top w:val="nil"/>
              <w:left w:val="nil"/>
              <w:bottom w:val="nil"/>
              <w:right w:val="nil"/>
            </w:tcBorders>
            <w:shd w:val="clear" w:color="auto" w:fill="auto"/>
            <w:noWrap/>
            <w:vAlign w:val="bottom"/>
            <w:hideMark/>
          </w:tcPr>
          <w:p w14:paraId="5AEB8EC3"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8.048738</w:t>
            </w:r>
          </w:p>
        </w:tc>
        <w:tc>
          <w:tcPr>
            <w:tcW w:w="1080" w:type="dxa"/>
            <w:tcBorders>
              <w:top w:val="nil"/>
              <w:left w:val="nil"/>
              <w:bottom w:val="nil"/>
              <w:right w:val="nil"/>
            </w:tcBorders>
            <w:shd w:val="clear" w:color="auto" w:fill="auto"/>
            <w:noWrap/>
            <w:vAlign w:val="bottom"/>
            <w:hideMark/>
          </w:tcPr>
          <w:p w14:paraId="19D0C00F"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5.708114</w:t>
            </w:r>
          </w:p>
        </w:tc>
        <w:tc>
          <w:tcPr>
            <w:tcW w:w="1053" w:type="dxa"/>
            <w:tcBorders>
              <w:top w:val="nil"/>
              <w:left w:val="nil"/>
              <w:bottom w:val="nil"/>
              <w:right w:val="nil"/>
            </w:tcBorders>
            <w:shd w:val="clear" w:color="auto" w:fill="auto"/>
            <w:noWrap/>
            <w:vAlign w:val="bottom"/>
            <w:hideMark/>
          </w:tcPr>
          <w:p w14:paraId="7864C488"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11.75427</w:t>
            </w:r>
          </w:p>
        </w:tc>
        <w:tc>
          <w:tcPr>
            <w:tcW w:w="1053" w:type="dxa"/>
            <w:tcBorders>
              <w:top w:val="nil"/>
              <w:left w:val="nil"/>
              <w:bottom w:val="nil"/>
              <w:right w:val="nil"/>
            </w:tcBorders>
            <w:shd w:val="clear" w:color="auto" w:fill="auto"/>
            <w:noWrap/>
            <w:vAlign w:val="bottom"/>
            <w:hideMark/>
          </w:tcPr>
          <w:p w14:paraId="4CD48161"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19.04934</w:t>
            </w:r>
          </w:p>
        </w:tc>
        <w:tc>
          <w:tcPr>
            <w:tcW w:w="1053" w:type="dxa"/>
            <w:tcBorders>
              <w:top w:val="nil"/>
              <w:left w:val="nil"/>
              <w:bottom w:val="nil"/>
              <w:right w:val="nil"/>
            </w:tcBorders>
            <w:shd w:val="clear" w:color="auto" w:fill="auto"/>
            <w:noWrap/>
            <w:vAlign w:val="bottom"/>
            <w:hideMark/>
          </w:tcPr>
          <w:p w14:paraId="0F743657"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19.46852</w:t>
            </w:r>
          </w:p>
        </w:tc>
        <w:tc>
          <w:tcPr>
            <w:tcW w:w="1053" w:type="dxa"/>
            <w:tcBorders>
              <w:top w:val="nil"/>
              <w:left w:val="nil"/>
              <w:bottom w:val="nil"/>
              <w:right w:val="nil"/>
            </w:tcBorders>
            <w:shd w:val="clear" w:color="auto" w:fill="auto"/>
            <w:noWrap/>
            <w:vAlign w:val="bottom"/>
            <w:hideMark/>
          </w:tcPr>
          <w:p w14:paraId="785561BF"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14.19943</w:t>
            </w:r>
          </w:p>
        </w:tc>
        <w:tc>
          <w:tcPr>
            <w:tcW w:w="1053" w:type="dxa"/>
            <w:tcBorders>
              <w:top w:val="nil"/>
              <w:left w:val="nil"/>
              <w:bottom w:val="nil"/>
              <w:right w:val="nil"/>
            </w:tcBorders>
            <w:shd w:val="clear" w:color="auto" w:fill="auto"/>
            <w:noWrap/>
            <w:vAlign w:val="bottom"/>
            <w:hideMark/>
          </w:tcPr>
          <w:p w14:paraId="7E93DACA"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8.157373</w:t>
            </w:r>
          </w:p>
        </w:tc>
        <w:tc>
          <w:tcPr>
            <w:tcW w:w="1053" w:type="dxa"/>
            <w:tcBorders>
              <w:top w:val="nil"/>
              <w:left w:val="nil"/>
              <w:bottom w:val="nil"/>
              <w:right w:val="nil"/>
            </w:tcBorders>
            <w:shd w:val="clear" w:color="auto" w:fill="auto"/>
            <w:noWrap/>
            <w:vAlign w:val="bottom"/>
            <w:hideMark/>
          </w:tcPr>
          <w:p w14:paraId="093D61B6"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7.633395</w:t>
            </w:r>
          </w:p>
        </w:tc>
        <w:tc>
          <w:tcPr>
            <w:tcW w:w="901" w:type="dxa"/>
            <w:tcBorders>
              <w:top w:val="nil"/>
              <w:left w:val="nil"/>
              <w:bottom w:val="nil"/>
              <w:right w:val="nil"/>
            </w:tcBorders>
            <w:shd w:val="clear" w:color="auto" w:fill="auto"/>
            <w:noWrap/>
            <w:vAlign w:val="bottom"/>
            <w:hideMark/>
          </w:tcPr>
          <w:p w14:paraId="12DA2D01"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2.965554</w:t>
            </w:r>
          </w:p>
        </w:tc>
        <w:tc>
          <w:tcPr>
            <w:tcW w:w="3202" w:type="dxa"/>
            <w:tcBorders>
              <w:top w:val="nil"/>
              <w:left w:val="nil"/>
              <w:bottom w:val="nil"/>
              <w:right w:val="nil"/>
            </w:tcBorders>
            <w:shd w:val="clear" w:color="auto" w:fill="auto"/>
            <w:noWrap/>
            <w:vAlign w:val="bottom"/>
            <w:hideMark/>
          </w:tcPr>
          <w:p w14:paraId="56FD4771"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122.0317</w:t>
            </w:r>
          </w:p>
        </w:tc>
      </w:tr>
      <w:tr w:rsidR="001F1921" w:rsidRPr="002473A7" w14:paraId="2CF397A7" w14:textId="77777777" w:rsidTr="002473A7">
        <w:trPr>
          <w:trHeight w:val="300"/>
        </w:trPr>
        <w:tc>
          <w:tcPr>
            <w:tcW w:w="810" w:type="dxa"/>
            <w:tcBorders>
              <w:top w:val="nil"/>
              <w:left w:val="nil"/>
              <w:bottom w:val="nil"/>
              <w:right w:val="nil"/>
            </w:tcBorders>
            <w:shd w:val="clear" w:color="auto" w:fill="auto"/>
            <w:noWrap/>
            <w:vAlign w:val="bottom"/>
            <w:hideMark/>
          </w:tcPr>
          <w:p w14:paraId="2836F29E" w14:textId="77777777" w:rsidR="001F1921" w:rsidRPr="002473A7" w:rsidRDefault="001F1921" w:rsidP="001F1921">
            <w:pPr>
              <w:ind w:firstLineChars="100" w:firstLine="180"/>
              <w:rPr>
                <w:rFonts w:eastAsia="Times New Roman" w:cstheme="minorHAnsi"/>
                <w:color w:val="000000"/>
                <w:sz w:val="18"/>
                <w:szCs w:val="18"/>
              </w:rPr>
            </w:pPr>
            <w:r w:rsidRPr="002473A7">
              <w:rPr>
                <w:rFonts w:eastAsia="Times New Roman" w:cstheme="minorHAnsi"/>
                <w:color w:val="000000"/>
                <w:sz w:val="18"/>
                <w:szCs w:val="18"/>
              </w:rPr>
              <w:t>26</w:t>
            </w:r>
          </w:p>
        </w:tc>
        <w:tc>
          <w:tcPr>
            <w:tcW w:w="1053" w:type="dxa"/>
            <w:tcBorders>
              <w:top w:val="nil"/>
              <w:left w:val="nil"/>
              <w:bottom w:val="nil"/>
              <w:right w:val="nil"/>
            </w:tcBorders>
            <w:shd w:val="clear" w:color="auto" w:fill="auto"/>
            <w:noWrap/>
            <w:vAlign w:val="bottom"/>
            <w:hideMark/>
          </w:tcPr>
          <w:p w14:paraId="5F06598F"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3.499429</w:t>
            </w:r>
          </w:p>
        </w:tc>
        <w:tc>
          <w:tcPr>
            <w:tcW w:w="1053" w:type="dxa"/>
            <w:tcBorders>
              <w:top w:val="nil"/>
              <w:left w:val="nil"/>
              <w:bottom w:val="nil"/>
              <w:right w:val="nil"/>
            </w:tcBorders>
            <w:shd w:val="clear" w:color="auto" w:fill="auto"/>
            <w:noWrap/>
            <w:vAlign w:val="bottom"/>
            <w:hideMark/>
          </w:tcPr>
          <w:p w14:paraId="11A6ABB4"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4.355198</w:t>
            </w:r>
          </w:p>
        </w:tc>
        <w:tc>
          <w:tcPr>
            <w:tcW w:w="1053" w:type="dxa"/>
            <w:tcBorders>
              <w:top w:val="nil"/>
              <w:left w:val="nil"/>
              <w:bottom w:val="nil"/>
              <w:right w:val="nil"/>
            </w:tcBorders>
            <w:shd w:val="clear" w:color="auto" w:fill="auto"/>
            <w:noWrap/>
            <w:vAlign w:val="bottom"/>
            <w:hideMark/>
          </w:tcPr>
          <w:p w14:paraId="4215C952"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21.01056</w:t>
            </w:r>
          </w:p>
        </w:tc>
        <w:tc>
          <w:tcPr>
            <w:tcW w:w="1071" w:type="dxa"/>
            <w:tcBorders>
              <w:top w:val="nil"/>
              <w:left w:val="nil"/>
              <w:bottom w:val="nil"/>
              <w:right w:val="nil"/>
            </w:tcBorders>
            <w:shd w:val="clear" w:color="auto" w:fill="auto"/>
            <w:noWrap/>
            <w:vAlign w:val="bottom"/>
            <w:hideMark/>
          </w:tcPr>
          <w:p w14:paraId="58D919B7"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6.076899</w:t>
            </w:r>
          </w:p>
        </w:tc>
        <w:tc>
          <w:tcPr>
            <w:tcW w:w="1080" w:type="dxa"/>
            <w:tcBorders>
              <w:top w:val="nil"/>
              <w:left w:val="nil"/>
              <w:bottom w:val="nil"/>
              <w:right w:val="nil"/>
            </w:tcBorders>
            <w:shd w:val="clear" w:color="auto" w:fill="auto"/>
            <w:noWrap/>
            <w:vAlign w:val="bottom"/>
            <w:hideMark/>
          </w:tcPr>
          <w:p w14:paraId="1BBC73E6"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3.890292</w:t>
            </w:r>
          </w:p>
        </w:tc>
        <w:tc>
          <w:tcPr>
            <w:tcW w:w="1053" w:type="dxa"/>
            <w:tcBorders>
              <w:top w:val="nil"/>
              <w:left w:val="nil"/>
              <w:bottom w:val="nil"/>
              <w:right w:val="nil"/>
            </w:tcBorders>
            <w:shd w:val="clear" w:color="auto" w:fill="auto"/>
            <w:noWrap/>
            <w:vAlign w:val="bottom"/>
            <w:hideMark/>
          </w:tcPr>
          <w:p w14:paraId="27B7000B"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16.84043</w:t>
            </w:r>
          </w:p>
        </w:tc>
        <w:tc>
          <w:tcPr>
            <w:tcW w:w="1053" w:type="dxa"/>
            <w:tcBorders>
              <w:top w:val="nil"/>
              <w:left w:val="nil"/>
              <w:bottom w:val="nil"/>
              <w:right w:val="nil"/>
            </w:tcBorders>
            <w:shd w:val="clear" w:color="auto" w:fill="auto"/>
            <w:noWrap/>
            <w:vAlign w:val="bottom"/>
            <w:hideMark/>
          </w:tcPr>
          <w:p w14:paraId="32897665"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7.16278</w:t>
            </w:r>
          </w:p>
        </w:tc>
        <w:tc>
          <w:tcPr>
            <w:tcW w:w="1053" w:type="dxa"/>
            <w:tcBorders>
              <w:top w:val="nil"/>
              <w:left w:val="nil"/>
              <w:bottom w:val="nil"/>
              <w:right w:val="nil"/>
            </w:tcBorders>
            <w:shd w:val="clear" w:color="auto" w:fill="auto"/>
            <w:noWrap/>
            <w:vAlign w:val="bottom"/>
            <w:hideMark/>
          </w:tcPr>
          <w:p w14:paraId="5E8FD6B5"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8.391275</w:t>
            </w:r>
          </w:p>
        </w:tc>
        <w:tc>
          <w:tcPr>
            <w:tcW w:w="1053" w:type="dxa"/>
            <w:tcBorders>
              <w:top w:val="nil"/>
              <w:left w:val="nil"/>
              <w:bottom w:val="nil"/>
              <w:right w:val="nil"/>
            </w:tcBorders>
            <w:shd w:val="clear" w:color="auto" w:fill="auto"/>
            <w:noWrap/>
            <w:vAlign w:val="bottom"/>
            <w:hideMark/>
          </w:tcPr>
          <w:p w14:paraId="4F2CCBAC"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7.067596</w:t>
            </w:r>
          </w:p>
        </w:tc>
        <w:tc>
          <w:tcPr>
            <w:tcW w:w="1053" w:type="dxa"/>
            <w:tcBorders>
              <w:top w:val="nil"/>
              <w:left w:val="nil"/>
              <w:bottom w:val="nil"/>
              <w:right w:val="nil"/>
            </w:tcBorders>
            <w:shd w:val="clear" w:color="auto" w:fill="auto"/>
            <w:noWrap/>
            <w:vAlign w:val="bottom"/>
            <w:hideMark/>
          </w:tcPr>
          <w:p w14:paraId="048E713C"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9.020966</w:t>
            </w:r>
          </w:p>
        </w:tc>
        <w:tc>
          <w:tcPr>
            <w:tcW w:w="1053" w:type="dxa"/>
            <w:tcBorders>
              <w:top w:val="nil"/>
              <w:left w:val="nil"/>
              <w:bottom w:val="nil"/>
              <w:right w:val="nil"/>
            </w:tcBorders>
            <w:shd w:val="clear" w:color="auto" w:fill="auto"/>
            <w:noWrap/>
            <w:vAlign w:val="bottom"/>
            <w:hideMark/>
          </w:tcPr>
          <w:p w14:paraId="679AC5EA"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9.813049</w:t>
            </w:r>
          </w:p>
        </w:tc>
        <w:tc>
          <w:tcPr>
            <w:tcW w:w="901" w:type="dxa"/>
            <w:tcBorders>
              <w:top w:val="nil"/>
              <w:left w:val="nil"/>
              <w:bottom w:val="nil"/>
              <w:right w:val="nil"/>
            </w:tcBorders>
            <w:shd w:val="clear" w:color="auto" w:fill="auto"/>
            <w:noWrap/>
            <w:vAlign w:val="bottom"/>
            <w:hideMark/>
          </w:tcPr>
          <w:p w14:paraId="37A787E9"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10.36167</w:t>
            </w:r>
          </w:p>
        </w:tc>
        <w:tc>
          <w:tcPr>
            <w:tcW w:w="3202" w:type="dxa"/>
            <w:tcBorders>
              <w:top w:val="nil"/>
              <w:left w:val="nil"/>
              <w:bottom w:val="nil"/>
              <w:right w:val="nil"/>
            </w:tcBorders>
            <w:shd w:val="clear" w:color="auto" w:fill="auto"/>
            <w:noWrap/>
            <w:vAlign w:val="bottom"/>
            <w:hideMark/>
          </w:tcPr>
          <w:p w14:paraId="3115D0AF"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107.4901</w:t>
            </w:r>
          </w:p>
        </w:tc>
      </w:tr>
      <w:tr w:rsidR="001F1921" w:rsidRPr="002473A7" w14:paraId="4FDD139C" w14:textId="77777777" w:rsidTr="002473A7">
        <w:trPr>
          <w:trHeight w:val="300"/>
        </w:trPr>
        <w:tc>
          <w:tcPr>
            <w:tcW w:w="810" w:type="dxa"/>
            <w:tcBorders>
              <w:top w:val="nil"/>
              <w:left w:val="nil"/>
              <w:bottom w:val="nil"/>
              <w:right w:val="nil"/>
            </w:tcBorders>
            <w:shd w:val="clear" w:color="auto" w:fill="auto"/>
            <w:noWrap/>
            <w:vAlign w:val="bottom"/>
            <w:hideMark/>
          </w:tcPr>
          <w:p w14:paraId="180D9F7D" w14:textId="77777777" w:rsidR="001F1921" w:rsidRPr="002473A7" w:rsidRDefault="001F1921" w:rsidP="001F1921">
            <w:pPr>
              <w:ind w:firstLineChars="100" w:firstLine="180"/>
              <w:rPr>
                <w:rFonts w:eastAsia="Times New Roman" w:cstheme="minorHAnsi"/>
                <w:color w:val="000000"/>
                <w:sz w:val="18"/>
                <w:szCs w:val="18"/>
              </w:rPr>
            </w:pPr>
            <w:r w:rsidRPr="002473A7">
              <w:rPr>
                <w:rFonts w:eastAsia="Times New Roman" w:cstheme="minorHAnsi"/>
                <w:color w:val="000000"/>
                <w:sz w:val="18"/>
                <w:szCs w:val="18"/>
              </w:rPr>
              <w:t>27</w:t>
            </w:r>
          </w:p>
        </w:tc>
        <w:tc>
          <w:tcPr>
            <w:tcW w:w="1053" w:type="dxa"/>
            <w:tcBorders>
              <w:top w:val="nil"/>
              <w:left w:val="nil"/>
              <w:bottom w:val="nil"/>
              <w:right w:val="nil"/>
            </w:tcBorders>
            <w:shd w:val="clear" w:color="auto" w:fill="auto"/>
            <w:noWrap/>
            <w:vAlign w:val="bottom"/>
            <w:hideMark/>
          </w:tcPr>
          <w:p w14:paraId="5DAC2C44"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5.099882</w:t>
            </w:r>
          </w:p>
        </w:tc>
        <w:tc>
          <w:tcPr>
            <w:tcW w:w="1053" w:type="dxa"/>
            <w:tcBorders>
              <w:top w:val="nil"/>
              <w:left w:val="nil"/>
              <w:bottom w:val="nil"/>
              <w:right w:val="nil"/>
            </w:tcBorders>
            <w:shd w:val="clear" w:color="auto" w:fill="auto"/>
            <w:noWrap/>
            <w:vAlign w:val="bottom"/>
            <w:hideMark/>
          </w:tcPr>
          <w:p w14:paraId="312B0CD6"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13.64437</w:t>
            </w:r>
          </w:p>
        </w:tc>
        <w:tc>
          <w:tcPr>
            <w:tcW w:w="1053" w:type="dxa"/>
            <w:tcBorders>
              <w:top w:val="nil"/>
              <w:left w:val="nil"/>
              <w:bottom w:val="nil"/>
              <w:right w:val="nil"/>
            </w:tcBorders>
            <w:shd w:val="clear" w:color="auto" w:fill="auto"/>
            <w:noWrap/>
            <w:vAlign w:val="bottom"/>
            <w:hideMark/>
          </w:tcPr>
          <w:p w14:paraId="5B98494E"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11.4066</w:t>
            </w:r>
          </w:p>
        </w:tc>
        <w:tc>
          <w:tcPr>
            <w:tcW w:w="1071" w:type="dxa"/>
            <w:tcBorders>
              <w:top w:val="nil"/>
              <w:left w:val="nil"/>
              <w:bottom w:val="nil"/>
              <w:right w:val="nil"/>
            </w:tcBorders>
            <w:shd w:val="clear" w:color="auto" w:fill="auto"/>
            <w:noWrap/>
            <w:vAlign w:val="bottom"/>
            <w:hideMark/>
          </w:tcPr>
          <w:p w14:paraId="7C410DD3"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15.13785</w:t>
            </w:r>
          </w:p>
        </w:tc>
        <w:tc>
          <w:tcPr>
            <w:tcW w:w="1080" w:type="dxa"/>
            <w:tcBorders>
              <w:top w:val="nil"/>
              <w:left w:val="nil"/>
              <w:bottom w:val="nil"/>
              <w:right w:val="nil"/>
            </w:tcBorders>
            <w:shd w:val="clear" w:color="auto" w:fill="auto"/>
            <w:noWrap/>
            <w:vAlign w:val="bottom"/>
            <w:hideMark/>
          </w:tcPr>
          <w:p w14:paraId="66BC4558"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11.4209</w:t>
            </w:r>
          </w:p>
        </w:tc>
        <w:tc>
          <w:tcPr>
            <w:tcW w:w="1053" w:type="dxa"/>
            <w:tcBorders>
              <w:top w:val="nil"/>
              <w:left w:val="nil"/>
              <w:bottom w:val="nil"/>
              <w:right w:val="nil"/>
            </w:tcBorders>
            <w:shd w:val="clear" w:color="auto" w:fill="auto"/>
            <w:noWrap/>
            <w:vAlign w:val="bottom"/>
            <w:hideMark/>
          </w:tcPr>
          <w:p w14:paraId="5FBD3E2C"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9.531582</w:t>
            </w:r>
          </w:p>
        </w:tc>
        <w:tc>
          <w:tcPr>
            <w:tcW w:w="1053" w:type="dxa"/>
            <w:tcBorders>
              <w:top w:val="nil"/>
              <w:left w:val="nil"/>
              <w:bottom w:val="nil"/>
              <w:right w:val="nil"/>
            </w:tcBorders>
            <w:shd w:val="clear" w:color="auto" w:fill="auto"/>
            <w:noWrap/>
            <w:vAlign w:val="bottom"/>
            <w:hideMark/>
          </w:tcPr>
          <w:p w14:paraId="7A070BD3"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17.95312</w:t>
            </w:r>
          </w:p>
        </w:tc>
        <w:tc>
          <w:tcPr>
            <w:tcW w:w="1053" w:type="dxa"/>
            <w:tcBorders>
              <w:top w:val="nil"/>
              <w:left w:val="nil"/>
              <w:bottom w:val="nil"/>
              <w:right w:val="nil"/>
            </w:tcBorders>
            <w:shd w:val="clear" w:color="auto" w:fill="auto"/>
            <w:noWrap/>
            <w:vAlign w:val="bottom"/>
            <w:hideMark/>
          </w:tcPr>
          <w:p w14:paraId="7B5DA8CA"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14.92475</w:t>
            </w:r>
          </w:p>
        </w:tc>
        <w:tc>
          <w:tcPr>
            <w:tcW w:w="1053" w:type="dxa"/>
            <w:tcBorders>
              <w:top w:val="nil"/>
              <w:left w:val="nil"/>
              <w:bottom w:val="nil"/>
              <w:right w:val="nil"/>
            </w:tcBorders>
            <w:shd w:val="clear" w:color="auto" w:fill="auto"/>
            <w:noWrap/>
            <w:vAlign w:val="bottom"/>
            <w:hideMark/>
          </w:tcPr>
          <w:p w14:paraId="5321596C"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15.03729</w:t>
            </w:r>
          </w:p>
        </w:tc>
        <w:tc>
          <w:tcPr>
            <w:tcW w:w="1053" w:type="dxa"/>
            <w:tcBorders>
              <w:top w:val="nil"/>
              <w:left w:val="nil"/>
              <w:bottom w:val="nil"/>
              <w:right w:val="nil"/>
            </w:tcBorders>
            <w:shd w:val="clear" w:color="auto" w:fill="auto"/>
            <w:noWrap/>
            <w:vAlign w:val="bottom"/>
            <w:hideMark/>
          </w:tcPr>
          <w:p w14:paraId="417070CE"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10.05079</w:t>
            </w:r>
          </w:p>
        </w:tc>
        <w:tc>
          <w:tcPr>
            <w:tcW w:w="1053" w:type="dxa"/>
            <w:tcBorders>
              <w:top w:val="nil"/>
              <w:left w:val="nil"/>
              <w:bottom w:val="nil"/>
              <w:right w:val="nil"/>
            </w:tcBorders>
            <w:shd w:val="clear" w:color="auto" w:fill="auto"/>
            <w:noWrap/>
            <w:vAlign w:val="bottom"/>
            <w:hideMark/>
          </w:tcPr>
          <w:p w14:paraId="11A4703F"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5.901783</w:t>
            </w:r>
          </w:p>
        </w:tc>
        <w:tc>
          <w:tcPr>
            <w:tcW w:w="901" w:type="dxa"/>
            <w:tcBorders>
              <w:top w:val="nil"/>
              <w:left w:val="nil"/>
              <w:bottom w:val="nil"/>
              <w:right w:val="nil"/>
            </w:tcBorders>
            <w:shd w:val="clear" w:color="auto" w:fill="auto"/>
            <w:noWrap/>
            <w:vAlign w:val="bottom"/>
            <w:hideMark/>
          </w:tcPr>
          <w:p w14:paraId="6C72D975"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8.729645</w:t>
            </w:r>
          </w:p>
        </w:tc>
        <w:tc>
          <w:tcPr>
            <w:tcW w:w="3202" w:type="dxa"/>
            <w:tcBorders>
              <w:top w:val="nil"/>
              <w:left w:val="nil"/>
              <w:bottom w:val="nil"/>
              <w:right w:val="nil"/>
            </w:tcBorders>
            <w:shd w:val="clear" w:color="auto" w:fill="auto"/>
            <w:noWrap/>
            <w:vAlign w:val="bottom"/>
            <w:hideMark/>
          </w:tcPr>
          <w:p w14:paraId="0D0D3CAB"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138.8386</w:t>
            </w:r>
          </w:p>
        </w:tc>
      </w:tr>
      <w:tr w:rsidR="001F1921" w:rsidRPr="002473A7" w14:paraId="6CE7B35D" w14:textId="77777777" w:rsidTr="002473A7">
        <w:trPr>
          <w:trHeight w:val="300"/>
        </w:trPr>
        <w:tc>
          <w:tcPr>
            <w:tcW w:w="810" w:type="dxa"/>
            <w:tcBorders>
              <w:top w:val="nil"/>
              <w:left w:val="nil"/>
              <w:bottom w:val="nil"/>
              <w:right w:val="nil"/>
            </w:tcBorders>
            <w:shd w:val="clear" w:color="auto" w:fill="auto"/>
            <w:noWrap/>
            <w:vAlign w:val="bottom"/>
            <w:hideMark/>
          </w:tcPr>
          <w:p w14:paraId="6F4616F2" w14:textId="77777777" w:rsidR="001F1921" w:rsidRPr="002473A7" w:rsidRDefault="001F1921" w:rsidP="001F1921">
            <w:pPr>
              <w:ind w:firstLineChars="100" w:firstLine="180"/>
              <w:rPr>
                <w:rFonts w:eastAsia="Times New Roman" w:cstheme="minorHAnsi"/>
                <w:color w:val="000000"/>
                <w:sz w:val="18"/>
                <w:szCs w:val="18"/>
              </w:rPr>
            </w:pPr>
            <w:r w:rsidRPr="002473A7">
              <w:rPr>
                <w:rFonts w:eastAsia="Times New Roman" w:cstheme="minorHAnsi"/>
                <w:color w:val="000000"/>
                <w:sz w:val="18"/>
                <w:szCs w:val="18"/>
              </w:rPr>
              <w:t>28</w:t>
            </w:r>
          </w:p>
        </w:tc>
        <w:tc>
          <w:tcPr>
            <w:tcW w:w="1053" w:type="dxa"/>
            <w:tcBorders>
              <w:top w:val="nil"/>
              <w:left w:val="nil"/>
              <w:bottom w:val="nil"/>
              <w:right w:val="nil"/>
            </w:tcBorders>
            <w:shd w:val="clear" w:color="auto" w:fill="auto"/>
            <w:noWrap/>
            <w:vAlign w:val="bottom"/>
            <w:hideMark/>
          </w:tcPr>
          <w:p w14:paraId="6EEB227E"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7.750237</w:t>
            </w:r>
          </w:p>
        </w:tc>
        <w:tc>
          <w:tcPr>
            <w:tcW w:w="1053" w:type="dxa"/>
            <w:tcBorders>
              <w:top w:val="nil"/>
              <w:left w:val="nil"/>
              <w:bottom w:val="nil"/>
              <w:right w:val="nil"/>
            </w:tcBorders>
            <w:shd w:val="clear" w:color="auto" w:fill="auto"/>
            <w:noWrap/>
            <w:vAlign w:val="bottom"/>
            <w:hideMark/>
          </w:tcPr>
          <w:p w14:paraId="4D974138"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9.121069</w:t>
            </w:r>
          </w:p>
        </w:tc>
        <w:tc>
          <w:tcPr>
            <w:tcW w:w="1053" w:type="dxa"/>
            <w:tcBorders>
              <w:top w:val="nil"/>
              <w:left w:val="nil"/>
              <w:bottom w:val="nil"/>
              <w:right w:val="nil"/>
            </w:tcBorders>
            <w:shd w:val="clear" w:color="auto" w:fill="auto"/>
            <w:noWrap/>
            <w:vAlign w:val="bottom"/>
            <w:hideMark/>
          </w:tcPr>
          <w:p w14:paraId="3EADEE84"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7.840242</w:t>
            </w:r>
          </w:p>
        </w:tc>
        <w:tc>
          <w:tcPr>
            <w:tcW w:w="1071" w:type="dxa"/>
            <w:tcBorders>
              <w:top w:val="nil"/>
              <w:left w:val="nil"/>
              <w:bottom w:val="nil"/>
              <w:right w:val="nil"/>
            </w:tcBorders>
            <w:shd w:val="clear" w:color="auto" w:fill="auto"/>
            <w:noWrap/>
            <w:vAlign w:val="bottom"/>
            <w:hideMark/>
          </w:tcPr>
          <w:p w14:paraId="31A40A62"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8.661905</w:t>
            </w:r>
          </w:p>
        </w:tc>
        <w:tc>
          <w:tcPr>
            <w:tcW w:w="1080" w:type="dxa"/>
            <w:tcBorders>
              <w:top w:val="nil"/>
              <w:left w:val="nil"/>
              <w:bottom w:val="nil"/>
              <w:right w:val="nil"/>
            </w:tcBorders>
            <w:shd w:val="clear" w:color="auto" w:fill="auto"/>
            <w:noWrap/>
            <w:vAlign w:val="bottom"/>
            <w:hideMark/>
          </w:tcPr>
          <w:p w14:paraId="7D2F0F90"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5.550138</w:t>
            </w:r>
          </w:p>
        </w:tc>
        <w:tc>
          <w:tcPr>
            <w:tcW w:w="1053" w:type="dxa"/>
            <w:tcBorders>
              <w:top w:val="nil"/>
              <w:left w:val="nil"/>
              <w:bottom w:val="nil"/>
              <w:right w:val="nil"/>
            </w:tcBorders>
            <w:shd w:val="clear" w:color="auto" w:fill="auto"/>
            <w:noWrap/>
            <w:vAlign w:val="bottom"/>
            <w:hideMark/>
          </w:tcPr>
          <w:p w14:paraId="11750FD6"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26.73988</w:t>
            </w:r>
          </w:p>
        </w:tc>
        <w:tc>
          <w:tcPr>
            <w:tcW w:w="1053" w:type="dxa"/>
            <w:tcBorders>
              <w:top w:val="nil"/>
              <w:left w:val="nil"/>
              <w:bottom w:val="nil"/>
              <w:right w:val="nil"/>
            </w:tcBorders>
            <w:shd w:val="clear" w:color="auto" w:fill="auto"/>
            <w:noWrap/>
            <w:vAlign w:val="bottom"/>
            <w:hideMark/>
          </w:tcPr>
          <w:p w14:paraId="52ED366B"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8.397793</w:t>
            </w:r>
          </w:p>
        </w:tc>
        <w:tc>
          <w:tcPr>
            <w:tcW w:w="1053" w:type="dxa"/>
            <w:tcBorders>
              <w:top w:val="nil"/>
              <w:left w:val="nil"/>
              <w:bottom w:val="nil"/>
              <w:right w:val="nil"/>
            </w:tcBorders>
            <w:shd w:val="clear" w:color="auto" w:fill="auto"/>
            <w:noWrap/>
            <w:vAlign w:val="bottom"/>
            <w:hideMark/>
          </w:tcPr>
          <w:p w14:paraId="714D911E"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13.80457</w:t>
            </w:r>
          </w:p>
        </w:tc>
        <w:tc>
          <w:tcPr>
            <w:tcW w:w="1053" w:type="dxa"/>
            <w:tcBorders>
              <w:top w:val="nil"/>
              <w:left w:val="nil"/>
              <w:bottom w:val="nil"/>
              <w:right w:val="nil"/>
            </w:tcBorders>
            <w:shd w:val="clear" w:color="auto" w:fill="auto"/>
            <w:noWrap/>
            <w:vAlign w:val="bottom"/>
            <w:hideMark/>
          </w:tcPr>
          <w:p w14:paraId="47C51B77"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9.885083</w:t>
            </w:r>
          </w:p>
        </w:tc>
        <w:tc>
          <w:tcPr>
            <w:tcW w:w="1053" w:type="dxa"/>
            <w:tcBorders>
              <w:top w:val="nil"/>
              <w:left w:val="nil"/>
              <w:bottom w:val="nil"/>
              <w:right w:val="nil"/>
            </w:tcBorders>
            <w:shd w:val="clear" w:color="auto" w:fill="auto"/>
            <w:noWrap/>
            <w:vAlign w:val="bottom"/>
            <w:hideMark/>
          </w:tcPr>
          <w:p w14:paraId="6FBB8FE6"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12.15244</w:t>
            </w:r>
          </w:p>
        </w:tc>
        <w:tc>
          <w:tcPr>
            <w:tcW w:w="1053" w:type="dxa"/>
            <w:tcBorders>
              <w:top w:val="nil"/>
              <w:left w:val="nil"/>
              <w:bottom w:val="nil"/>
              <w:right w:val="nil"/>
            </w:tcBorders>
            <w:shd w:val="clear" w:color="auto" w:fill="auto"/>
            <w:noWrap/>
            <w:vAlign w:val="bottom"/>
            <w:hideMark/>
          </w:tcPr>
          <w:p w14:paraId="098C6B6F"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17.69405</w:t>
            </w:r>
          </w:p>
        </w:tc>
        <w:tc>
          <w:tcPr>
            <w:tcW w:w="901" w:type="dxa"/>
            <w:tcBorders>
              <w:top w:val="nil"/>
              <w:left w:val="nil"/>
              <w:bottom w:val="nil"/>
              <w:right w:val="nil"/>
            </w:tcBorders>
            <w:shd w:val="clear" w:color="auto" w:fill="auto"/>
            <w:noWrap/>
            <w:vAlign w:val="bottom"/>
            <w:hideMark/>
          </w:tcPr>
          <w:p w14:paraId="6B0244FB"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8.056236</w:t>
            </w:r>
          </w:p>
        </w:tc>
        <w:tc>
          <w:tcPr>
            <w:tcW w:w="3202" w:type="dxa"/>
            <w:tcBorders>
              <w:top w:val="nil"/>
              <w:left w:val="nil"/>
              <w:bottom w:val="nil"/>
              <w:right w:val="nil"/>
            </w:tcBorders>
            <w:shd w:val="clear" w:color="auto" w:fill="auto"/>
            <w:noWrap/>
            <w:vAlign w:val="bottom"/>
            <w:hideMark/>
          </w:tcPr>
          <w:p w14:paraId="511D5236"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135.6536</w:t>
            </w:r>
          </w:p>
        </w:tc>
      </w:tr>
      <w:tr w:rsidR="001F1921" w:rsidRPr="002473A7" w14:paraId="3E7F592B" w14:textId="77777777" w:rsidTr="002473A7">
        <w:trPr>
          <w:trHeight w:val="300"/>
        </w:trPr>
        <w:tc>
          <w:tcPr>
            <w:tcW w:w="810" w:type="dxa"/>
            <w:tcBorders>
              <w:top w:val="nil"/>
              <w:left w:val="nil"/>
              <w:bottom w:val="nil"/>
              <w:right w:val="nil"/>
            </w:tcBorders>
            <w:shd w:val="clear" w:color="auto" w:fill="auto"/>
            <w:noWrap/>
            <w:vAlign w:val="bottom"/>
            <w:hideMark/>
          </w:tcPr>
          <w:p w14:paraId="0FD8D725" w14:textId="77777777" w:rsidR="001F1921" w:rsidRPr="002473A7" w:rsidRDefault="001F1921" w:rsidP="001F1921">
            <w:pPr>
              <w:ind w:firstLineChars="100" w:firstLine="180"/>
              <w:rPr>
                <w:rFonts w:eastAsia="Times New Roman" w:cstheme="minorHAnsi"/>
                <w:color w:val="000000"/>
                <w:sz w:val="18"/>
                <w:szCs w:val="18"/>
              </w:rPr>
            </w:pPr>
            <w:r w:rsidRPr="002473A7">
              <w:rPr>
                <w:rFonts w:eastAsia="Times New Roman" w:cstheme="minorHAnsi"/>
                <w:color w:val="000000"/>
                <w:sz w:val="18"/>
                <w:szCs w:val="18"/>
              </w:rPr>
              <w:t>29</w:t>
            </w:r>
          </w:p>
        </w:tc>
        <w:tc>
          <w:tcPr>
            <w:tcW w:w="1053" w:type="dxa"/>
            <w:tcBorders>
              <w:top w:val="nil"/>
              <w:left w:val="nil"/>
              <w:bottom w:val="nil"/>
              <w:right w:val="nil"/>
            </w:tcBorders>
            <w:shd w:val="clear" w:color="auto" w:fill="auto"/>
            <w:noWrap/>
            <w:vAlign w:val="bottom"/>
            <w:hideMark/>
          </w:tcPr>
          <w:p w14:paraId="0CC270B3"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5.741253</w:t>
            </w:r>
          </w:p>
        </w:tc>
        <w:tc>
          <w:tcPr>
            <w:tcW w:w="1053" w:type="dxa"/>
            <w:tcBorders>
              <w:top w:val="nil"/>
              <w:left w:val="nil"/>
              <w:bottom w:val="nil"/>
              <w:right w:val="nil"/>
            </w:tcBorders>
            <w:shd w:val="clear" w:color="auto" w:fill="auto"/>
            <w:noWrap/>
            <w:vAlign w:val="bottom"/>
            <w:hideMark/>
          </w:tcPr>
          <w:p w14:paraId="1A6A36BB"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11.19553</w:t>
            </w:r>
          </w:p>
        </w:tc>
        <w:tc>
          <w:tcPr>
            <w:tcW w:w="1053" w:type="dxa"/>
            <w:tcBorders>
              <w:top w:val="nil"/>
              <w:left w:val="nil"/>
              <w:bottom w:val="nil"/>
              <w:right w:val="nil"/>
            </w:tcBorders>
            <w:shd w:val="clear" w:color="auto" w:fill="auto"/>
            <w:noWrap/>
            <w:vAlign w:val="bottom"/>
            <w:hideMark/>
          </w:tcPr>
          <w:p w14:paraId="77C26425"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21.04337</w:t>
            </w:r>
          </w:p>
        </w:tc>
        <w:tc>
          <w:tcPr>
            <w:tcW w:w="1071" w:type="dxa"/>
            <w:tcBorders>
              <w:top w:val="nil"/>
              <w:left w:val="nil"/>
              <w:bottom w:val="nil"/>
              <w:right w:val="nil"/>
            </w:tcBorders>
            <w:shd w:val="clear" w:color="auto" w:fill="auto"/>
            <w:noWrap/>
            <w:vAlign w:val="bottom"/>
            <w:hideMark/>
          </w:tcPr>
          <w:p w14:paraId="7788D2D4"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7.085829</w:t>
            </w:r>
          </w:p>
        </w:tc>
        <w:tc>
          <w:tcPr>
            <w:tcW w:w="1080" w:type="dxa"/>
            <w:tcBorders>
              <w:top w:val="nil"/>
              <w:left w:val="nil"/>
              <w:bottom w:val="nil"/>
              <w:right w:val="nil"/>
            </w:tcBorders>
            <w:shd w:val="clear" w:color="auto" w:fill="auto"/>
            <w:noWrap/>
            <w:vAlign w:val="bottom"/>
            <w:hideMark/>
          </w:tcPr>
          <w:p w14:paraId="570D04BA"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8.745481</w:t>
            </w:r>
          </w:p>
        </w:tc>
        <w:tc>
          <w:tcPr>
            <w:tcW w:w="1053" w:type="dxa"/>
            <w:tcBorders>
              <w:top w:val="nil"/>
              <w:left w:val="nil"/>
              <w:bottom w:val="nil"/>
              <w:right w:val="nil"/>
            </w:tcBorders>
            <w:shd w:val="clear" w:color="auto" w:fill="auto"/>
            <w:noWrap/>
            <w:vAlign w:val="bottom"/>
            <w:hideMark/>
          </w:tcPr>
          <w:p w14:paraId="297B3B33"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11.78572</w:t>
            </w:r>
          </w:p>
        </w:tc>
        <w:tc>
          <w:tcPr>
            <w:tcW w:w="1053" w:type="dxa"/>
            <w:tcBorders>
              <w:top w:val="nil"/>
              <w:left w:val="nil"/>
              <w:bottom w:val="nil"/>
              <w:right w:val="nil"/>
            </w:tcBorders>
            <w:shd w:val="clear" w:color="auto" w:fill="auto"/>
            <w:noWrap/>
            <w:vAlign w:val="bottom"/>
            <w:hideMark/>
          </w:tcPr>
          <w:p w14:paraId="779ACF04"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9.479187</w:t>
            </w:r>
          </w:p>
        </w:tc>
        <w:tc>
          <w:tcPr>
            <w:tcW w:w="1053" w:type="dxa"/>
            <w:tcBorders>
              <w:top w:val="nil"/>
              <w:left w:val="nil"/>
              <w:bottom w:val="nil"/>
              <w:right w:val="nil"/>
            </w:tcBorders>
            <w:shd w:val="clear" w:color="auto" w:fill="auto"/>
            <w:noWrap/>
            <w:vAlign w:val="bottom"/>
            <w:hideMark/>
          </w:tcPr>
          <w:p w14:paraId="0904D533"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9.527849</w:t>
            </w:r>
          </w:p>
        </w:tc>
        <w:tc>
          <w:tcPr>
            <w:tcW w:w="1053" w:type="dxa"/>
            <w:tcBorders>
              <w:top w:val="nil"/>
              <w:left w:val="nil"/>
              <w:bottom w:val="nil"/>
              <w:right w:val="nil"/>
            </w:tcBorders>
            <w:shd w:val="clear" w:color="auto" w:fill="auto"/>
            <w:noWrap/>
            <w:vAlign w:val="bottom"/>
            <w:hideMark/>
          </w:tcPr>
          <w:p w14:paraId="1973CC0A"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8.333458</w:t>
            </w:r>
          </w:p>
        </w:tc>
        <w:tc>
          <w:tcPr>
            <w:tcW w:w="1053" w:type="dxa"/>
            <w:tcBorders>
              <w:top w:val="nil"/>
              <w:left w:val="nil"/>
              <w:bottom w:val="nil"/>
              <w:right w:val="nil"/>
            </w:tcBorders>
            <w:shd w:val="clear" w:color="auto" w:fill="auto"/>
            <w:noWrap/>
            <w:vAlign w:val="bottom"/>
            <w:hideMark/>
          </w:tcPr>
          <w:p w14:paraId="0A674C31"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9.859196</w:t>
            </w:r>
          </w:p>
        </w:tc>
        <w:tc>
          <w:tcPr>
            <w:tcW w:w="1053" w:type="dxa"/>
            <w:tcBorders>
              <w:top w:val="nil"/>
              <w:left w:val="nil"/>
              <w:bottom w:val="nil"/>
              <w:right w:val="nil"/>
            </w:tcBorders>
            <w:shd w:val="clear" w:color="auto" w:fill="auto"/>
            <w:noWrap/>
            <w:vAlign w:val="bottom"/>
            <w:hideMark/>
          </w:tcPr>
          <w:p w14:paraId="37E29BE3"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7.954968</w:t>
            </w:r>
          </w:p>
        </w:tc>
        <w:tc>
          <w:tcPr>
            <w:tcW w:w="901" w:type="dxa"/>
            <w:tcBorders>
              <w:top w:val="nil"/>
              <w:left w:val="nil"/>
              <w:bottom w:val="nil"/>
              <w:right w:val="nil"/>
            </w:tcBorders>
            <w:shd w:val="clear" w:color="auto" w:fill="auto"/>
            <w:noWrap/>
            <w:vAlign w:val="bottom"/>
            <w:hideMark/>
          </w:tcPr>
          <w:p w14:paraId="0B833420"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3.266474</w:t>
            </w:r>
          </w:p>
        </w:tc>
        <w:tc>
          <w:tcPr>
            <w:tcW w:w="3202" w:type="dxa"/>
            <w:tcBorders>
              <w:top w:val="nil"/>
              <w:left w:val="nil"/>
              <w:bottom w:val="nil"/>
              <w:right w:val="nil"/>
            </w:tcBorders>
            <w:shd w:val="clear" w:color="auto" w:fill="auto"/>
            <w:noWrap/>
            <w:vAlign w:val="bottom"/>
            <w:hideMark/>
          </w:tcPr>
          <w:p w14:paraId="43736F3D"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114.0183</w:t>
            </w:r>
          </w:p>
        </w:tc>
      </w:tr>
      <w:tr w:rsidR="001F1921" w:rsidRPr="002473A7" w14:paraId="62843647" w14:textId="77777777" w:rsidTr="002473A7">
        <w:trPr>
          <w:trHeight w:val="300"/>
        </w:trPr>
        <w:tc>
          <w:tcPr>
            <w:tcW w:w="810" w:type="dxa"/>
            <w:tcBorders>
              <w:top w:val="nil"/>
              <w:left w:val="nil"/>
              <w:bottom w:val="nil"/>
              <w:right w:val="nil"/>
            </w:tcBorders>
            <w:shd w:val="clear" w:color="auto" w:fill="auto"/>
            <w:noWrap/>
            <w:vAlign w:val="bottom"/>
            <w:hideMark/>
          </w:tcPr>
          <w:p w14:paraId="368C9094" w14:textId="77777777" w:rsidR="001F1921" w:rsidRPr="002473A7" w:rsidRDefault="001F1921" w:rsidP="001F1921">
            <w:pPr>
              <w:ind w:firstLineChars="100" w:firstLine="180"/>
              <w:rPr>
                <w:rFonts w:eastAsia="Times New Roman" w:cstheme="minorHAnsi"/>
                <w:color w:val="000000"/>
                <w:sz w:val="18"/>
                <w:szCs w:val="18"/>
              </w:rPr>
            </w:pPr>
            <w:r w:rsidRPr="002473A7">
              <w:rPr>
                <w:rFonts w:eastAsia="Times New Roman" w:cstheme="minorHAnsi"/>
                <w:color w:val="000000"/>
                <w:sz w:val="18"/>
                <w:szCs w:val="18"/>
              </w:rPr>
              <w:t>30</w:t>
            </w:r>
          </w:p>
        </w:tc>
        <w:tc>
          <w:tcPr>
            <w:tcW w:w="1053" w:type="dxa"/>
            <w:tcBorders>
              <w:top w:val="nil"/>
              <w:left w:val="nil"/>
              <w:bottom w:val="nil"/>
              <w:right w:val="nil"/>
            </w:tcBorders>
            <w:shd w:val="clear" w:color="auto" w:fill="auto"/>
            <w:noWrap/>
            <w:vAlign w:val="bottom"/>
            <w:hideMark/>
          </w:tcPr>
          <w:p w14:paraId="49933BF5"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2.176901</w:t>
            </w:r>
          </w:p>
        </w:tc>
        <w:tc>
          <w:tcPr>
            <w:tcW w:w="1053" w:type="dxa"/>
            <w:tcBorders>
              <w:top w:val="nil"/>
              <w:left w:val="nil"/>
              <w:bottom w:val="nil"/>
              <w:right w:val="nil"/>
            </w:tcBorders>
            <w:shd w:val="clear" w:color="auto" w:fill="auto"/>
            <w:noWrap/>
            <w:vAlign w:val="bottom"/>
            <w:hideMark/>
          </w:tcPr>
          <w:p w14:paraId="306FF6B4"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18.16355</w:t>
            </w:r>
          </w:p>
        </w:tc>
        <w:tc>
          <w:tcPr>
            <w:tcW w:w="1053" w:type="dxa"/>
            <w:tcBorders>
              <w:top w:val="nil"/>
              <w:left w:val="nil"/>
              <w:bottom w:val="nil"/>
              <w:right w:val="nil"/>
            </w:tcBorders>
            <w:shd w:val="clear" w:color="auto" w:fill="auto"/>
            <w:noWrap/>
            <w:vAlign w:val="bottom"/>
            <w:hideMark/>
          </w:tcPr>
          <w:p w14:paraId="525822EB"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7.641752</w:t>
            </w:r>
          </w:p>
        </w:tc>
        <w:tc>
          <w:tcPr>
            <w:tcW w:w="1071" w:type="dxa"/>
            <w:tcBorders>
              <w:top w:val="nil"/>
              <w:left w:val="nil"/>
              <w:bottom w:val="nil"/>
              <w:right w:val="nil"/>
            </w:tcBorders>
            <w:shd w:val="clear" w:color="auto" w:fill="auto"/>
            <w:noWrap/>
            <w:vAlign w:val="bottom"/>
            <w:hideMark/>
          </w:tcPr>
          <w:p w14:paraId="1A406ECF"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9.591669</w:t>
            </w:r>
          </w:p>
        </w:tc>
        <w:tc>
          <w:tcPr>
            <w:tcW w:w="1080" w:type="dxa"/>
            <w:tcBorders>
              <w:top w:val="nil"/>
              <w:left w:val="nil"/>
              <w:bottom w:val="nil"/>
              <w:right w:val="nil"/>
            </w:tcBorders>
            <w:shd w:val="clear" w:color="auto" w:fill="auto"/>
            <w:noWrap/>
            <w:vAlign w:val="bottom"/>
            <w:hideMark/>
          </w:tcPr>
          <w:p w14:paraId="34E7C215"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11.48057</w:t>
            </w:r>
          </w:p>
        </w:tc>
        <w:tc>
          <w:tcPr>
            <w:tcW w:w="1053" w:type="dxa"/>
            <w:tcBorders>
              <w:top w:val="nil"/>
              <w:left w:val="nil"/>
              <w:bottom w:val="nil"/>
              <w:right w:val="nil"/>
            </w:tcBorders>
            <w:shd w:val="clear" w:color="auto" w:fill="auto"/>
            <w:noWrap/>
            <w:vAlign w:val="bottom"/>
            <w:hideMark/>
          </w:tcPr>
          <w:p w14:paraId="3A0D7306"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10.19083</w:t>
            </w:r>
          </w:p>
        </w:tc>
        <w:tc>
          <w:tcPr>
            <w:tcW w:w="1053" w:type="dxa"/>
            <w:tcBorders>
              <w:top w:val="nil"/>
              <w:left w:val="nil"/>
              <w:bottom w:val="nil"/>
              <w:right w:val="nil"/>
            </w:tcBorders>
            <w:shd w:val="clear" w:color="auto" w:fill="auto"/>
            <w:noWrap/>
            <w:vAlign w:val="bottom"/>
            <w:hideMark/>
          </w:tcPr>
          <w:p w14:paraId="31028D64"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14.40403</w:t>
            </w:r>
          </w:p>
        </w:tc>
        <w:tc>
          <w:tcPr>
            <w:tcW w:w="1053" w:type="dxa"/>
            <w:tcBorders>
              <w:top w:val="nil"/>
              <w:left w:val="nil"/>
              <w:bottom w:val="nil"/>
              <w:right w:val="nil"/>
            </w:tcBorders>
            <w:shd w:val="clear" w:color="auto" w:fill="auto"/>
            <w:noWrap/>
            <w:vAlign w:val="bottom"/>
            <w:hideMark/>
          </w:tcPr>
          <w:p w14:paraId="49F6F17F"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15.33233</w:t>
            </w:r>
          </w:p>
        </w:tc>
        <w:tc>
          <w:tcPr>
            <w:tcW w:w="1053" w:type="dxa"/>
            <w:tcBorders>
              <w:top w:val="nil"/>
              <w:left w:val="nil"/>
              <w:bottom w:val="nil"/>
              <w:right w:val="nil"/>
            </w:tcBorders>
            <w:shd w:val="clear" w:color="auto" w:fill="auto"/>
            <w:noWrap/>
            <w:vAlign w:val="bottom"/>
            <w:hideMark/>
          </w:tcPr>
          <w:p w14:paraId="219B6982"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18.17617</w:t>
            </w:r>
          </w:p>
        </w:tc>
        <w:tc>
          <w:tcPr>
            <w:tcW w:w="1053" w:type="dxa"/>
            <w:tcBorders>
              <w:top w:val="nil"/>
              <w:left w:val="nil"/>
              <w:bottom w:val="nil"/>
              <w:right w:val="nil"/>
            </w:tcBorders>
            <w:shd w:val="clear" w:color="auto" w:fill="auto"/>
            <w:noWrap/>
            <w:vAlign w:val="bottom"/>
            <w:hideMark/>
          </w:tcPr>
          <w:p w14:paraId="622B67EE"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9.355775</w:t>
            </w:r>
          </w:p>
        </w:tc>
        <w:tc>
          <w:tcPr>
            <w:tcW w:w="1053" w:type="dxa"/>
            <w:tcBorders>
              <w:top w:val="nil"/>
              <w:left w:val="nil"/>
              <w:bottom w:val="nil"/>
              <w:right w:val="nil"/>
            </w:tcBorders>
            <w:shd w:val="clear" w:color="auto" w:fill="auto"/>
            <w:noWrap/>
            <w:vAlign w:val="bottom"/>
            <w:hideMark/>
          </w:tcPr>
          <w:p w14:paraId="363F0F25"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11.38737</w:t>
            </w:r>
          </w:p>
        </w:tc>
        <w:tc>
          <w:tcPr>
            <w:tcW w:w="901" w:type="dxa"/>
            <w:tcBorders>
              <w:top w:val="nil"/>
              <w:left w:val="nil"/>
              <w:bottom w:val="nil"/>
              <w:right w:val="nil"/>
            </w:tcBorders>
            <w:shd w:val="clear" w:color="auto" w:fill="auto"/>
            <w:noWrap/>
            <w:vAlign w:val="bottom"/>
            <w:hideMark/>
          </w:tcPr>
          <w:p w14:paraId="2C34D7AF"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1.601612</w:t>
            </w:r>
          </w:p>
        </w:tc>
        <w:tc>
          <w:tcPr>
            <w:tcW w:w="3202" w:type="dxa"/>
            <w:tcBorders>
              <w:top w:val="nil"/>
              <w:left w:val="nil"/>
              <w:bottom w:val="nil"/>
              <w:right w:val="nil"/>
            </w:tcBorders>
            <w:shd w:val="clear" w:color="auto" w:fill="auto"/>
            <w:noWrap/>
            <w:vAlign w:val="bottom"/>
            <w:hideMark/>
          </w:tcPr>
          <w:p w14:paraId="024314DE"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129.5026</w:t>
            </w:r>
          </w:p>
        </w:tc>
      </w:tr>
      <w:tr w:rsidR="001F1921" w:rsidRPr="002473A7" w14:paraId="59C3DE2D" w14:textId="77777777" w:rsidTr="002473A7">
        <w:trPr>
          <w:trHeight w:val="300"/>
        </w:trPr>
        <w:tc>
          <w:tcPr>
            <w:tcW w:w="810" w:type="dxa"/>
            <w:tcBorders>
              <w:top w:val="nil"/>
              <w:left w:val="nil"/>
              <w:bottom w:val="nil"/>
              <w:right w:val="nil"/>
            </w:tcBorders>
            <w:shd w:val="clear" w:color="auto" w:fill="auto"/>
            <w:noWrap/>
            <w:vAlign w:val="bottom"/>
            <w:hideMark/>
          </w:tcPr>
          <w:p w14:paraId="05233364" w14:textId="77777777" w:rsidR="001F1921" w:rsidRPr="002473A7" w:rsidRDefault="001F1921" w:rsidP="001F1921">
            <w:pPr>
              <w:ind w:firstLineChars="100" w:firstLine="180"/>
              <w:rPr>
                <w:rFonts w:eastAsia="Times New Roman" w:cstheme="minorHAnsi"/>
                <w:color w:val="000000"/>
                <w:sz w:val="18"/>
                <w:szCs w:val="18"/>
              </w:rPr>
            </w:pPr>
            <w:r w:rsidRPr="002473A7">
              <w:rPr>
                <w:rFonts w:eastAsia="Times New Roman" w:cstheme="minorHAnsi"/>
                <w:color w:val="000000"/>
                <w:sz w:val="18"/>
                <w:szCs w:val="18"/>
              </w:rPr>
              <w:t>31</w:t>
            </w:r>
          </w:p>
        </w:tc>
        <w:tc>
          <w:tcPr>
            <w:tcW w:w="1053" w:type="dxa"/>
            <w:tcBorders>
              <w:top w:val="nil"/>
              <w:left w:val="nil"/>
              <w:bottom w:val="nil"/>
              <w:right w:val="nil"/>
            </w:tcBorders>
            <w:shd w:val="clear" w:color="auto" w:fill="auto"/>
            <w:noWrap/>
            <w:vAlign w:val="bottom"/>
            <w:hideMark/>
          </w:tcPr>
          <w:p w14:paraId="32773588"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1.404397</w:t>
            </w:r>
          </w:p>
        </w:tc>
        <w:tc>
          <w:tcPr>
            <w:tcW w:w="1053" w:type="dxa"/>
            <w:tcBorders>
              <w:top w:val="nil"/>
              <w:left w:val="nil"/>
              <w:bottom w:val="nil"/>
              <w:right w:val="nil"/>
            </w:tcBorders>
            <w:shd w:val="clear" w:color="auto" w:fill="auto"/>
            <w:noWrap/>
            <w:vAlign w:val="bottom"/>
            <w:hideMark/>
          </w:tcPr>
          <w:p w14:paraId="224D70B5"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7.111038</w:t>
            </w:r>
          </w:p>
        </w:tc>
        <w:tc>
          <w:tcPr>
            <w:tcW w:w="1053" w:type="dxa"/>
            <w:tcBorders>
              <w:top w:val="nil"/>
              <w:left w:val="nil"/>
              <w:bottom w:val="nil"/>
              <w:right w:val="nil"/>
            </w:tcBorders>
            <w:shd w:val="clear" w:color="auto" w:fill="auto"/>
            <w:noWrap/>
            <w:vAlign w:val="bottom"/>
            <w:hideMark/>
          </w:tcPr>
          <w:p w14:paraId="0FE9A27A"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7.322247</w:t>
            </w:r>
          </w:p>
        </w:tc>
        <w:tc>
          <w:tcPr>
            <w:tcW w:w="1071" w:type="dxa"/>
            <w:tcBorders>
              <w:top w:val="nil"/>
              <w:left w:val="nil"/>
              <w:bottom w:val="nil"/>
              <w:right w:val="nil"/>
            </w:tcBorders>
            <w:shd w:val="clear" w:color="auto" w:fill="auto"/>
            <w:noWrap/>
            <w:vAlign w:val="bottom"/>
            <w:hideMark/>
          </w:tcPr>
          <w:p w14:paraId="110AEA2E"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5.31704</w:t>
            </w:r>
          </w:p>
        </w:tc>
        <w:tc>
          <w:tcPr>
            <w:tcW w:w="1080" w:type="dxa"/>
            <w:tcBorders>
              <w:top w:val="nil"/>
              <w:left w:val="nil"/>
              <w:bottom w:val="nil"/>
              <w:right w:val="nil"/>
            </w:tcBorders>
            <w:shd w:val="clear" w:color="auto" w:fill="auto"/>
            <w:noWrap/>
            <w:vAlign w:val="bottom"/>
            <w:hideMark/>
          </w:tcPr>
          <w:p w14:paraId="6AC6A19A"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4.500801</w:t>
            </w:r>
          </w:p>
        </w:tc>
        <w:tc>
          <w:tcPr>
            <w:tcW w:w="1053" w:type="dxa"/>
            <w:tcBorders>
              <w:top w:val="nil"/>
              <w:left w:val="nil"/>
              <w:bottom w:val="nil"/>
              <w:right w:val="nil"/>
            </w:tcBorders>
            <w:shd w:val="clear" w:color="auto" w:fill="auto"/>
            <w:noWrap/>
            <w:vAlign w:val="bottom"/>
            <w:hideMark/>
          </w:tcPr>
          <w:p w14:paraId="6132884E"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20.07758</w:t>
            </w:r>
          </w:p>
        </w:tc>
        <w:tc>
          <w:tcPr>
            <w:tcW w:w="1053" w:type="dxa"/>
            <w:tcBorders>
              <w:top w:val="nil"/>
              <w:left w:val="nil"/>
              <w:bottom w:val="nil"/>
              <w:right w:val="nil"/>
            </w:tcBorders>
            <w:shd w:val="clear" w:color="auto" w:fill="auto"/>
            <w:noWrap/>
            <w:vAlign w:val="bottom"/>
            <w:hideMark/>
          </w:tcPr>
          <w:p w14:paraId="6AA3FFCF"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7.001773</w:t>
            </w:r>
          </w:p>
        </w:tc>
        <w:tc>
          <w:tcPr>
            <w:tcW w:w="1053" w:type="dxa"/>
            <w:tcBorders>
              <w:top w:val="nil"/>
              <w:left w:val="nil"/>
              <w:bottom w:val="nil"/>
              <w:right w:val="nil"/>
            </w:tcBorders>
            <w:shd w:val="clear" w:color="auto" w:fill="auto"/>
            <w:noWrap/>
            <w:vAlign w:val="bottom"/>
            <w:hideMark/>
          </w:tcPr>
          <w:p w14:paraId="3099A27C"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6.746628</w:t>
            </w:r>
          </w:p>
        </w:tc>
        <w:tc>
          <w:tcPr>
            <w:tcW w:w="1053" w:type="dxa"/>
            <w:tcBorders>
              <w:top w:val="nil"/>
              <w:left w:val="nil"/>
              <w:bottom w:val="nil"/>
              <w:right w:val="nil"/>
            </w:tcBorders>
            <w:shd w:val="clear" w:color="auto" w:fill="auto"/>
            <w:noWrap/>
            <w:vAlign w:val="bottom"/>
            <w:hideMark/>
          </w:tcPr>
          <w:p w14:paraId="10FB334F"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6.297852</w:t>
            </w:r>
          </w:p>
        </w:tc>
        <w:tc>
          <w:tcPr>
            <w:tcW w:w="1053" w:type="dxa"/>
            <w:tcBorders>
              <w:top w:val="nil"/>
              <w:left w:val="nil"/>
              <w:bottom w:val="nil"/>
              <w:right w:val="nil"/>
            </w:tcBorders>
            <w:shd w:val="clear" w:color="auto" w:fill="auto"/>
            <w:noWrap/>
            <w:vAlign w:val="bottom"/>
            <w:hideMark/>
          </w:tcPr>
          <w:p w14:paraId="0FEC2363"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22.19221</w:t>
            </w:r>
          </w:p>
        </w:tc>
        <w:tc>
          <w:tcPr>
            <w:tcW w:w="1053" w:type="dxa"/>
            <w:tcBorders>
              <w:top w:val="nil"/>
              <w:left w:val="nil"/>
              <w:bottom w:val="nil"/>
              <w:right w:val="nil"/>
            </w:tcBorders>
            <w:shd w:val="clear" w:color="auto" w:fill="auto"/>
            <w:noWrap/>
            <w:vAlign w:val="bottom"/>
            <w:hideMark/>
          </w:tcPr>
          <w:p w14:paraId="71163D97" w14:textId="77777777" w:rsidR="001F1921" w:rsidRPr="002473A7" w:rsidRDefault="001F1921" w:rsidP="001F1921">
            <w:pPr>
              <w:jc w:val="right"/>
              <w:rPr>
                <w:rFonts w:eastAsia="Times New Roman" w:cstheme="minorHAnsi"/>
                <w:color w:val="000000"/>
                <w:sz w:val="18"/>
                <w:szCs w:val="18"/>
              </w:rPr>
            </w:pPr>
            <w:r w:rsidRPr="002473A7">
              <w:rPr>
                <w:rFonts w:eastAsia="Times New Roman" w:cstheme="minorHAnsi"/>
                <w:color w:val="000000"/>
                <w:sz w:val="18"/>
                <w:szCs w:val="18"/>
              </w:rPr>
              <w:t>13.66787</w:t>
            </w:r>
          </w:p>
        </w:tc>
        <w:tc>
          <w:tcPr>
            <w:tcW w:w="901" w:type="dxa"/>
            <w:tcBorders>
              <w:top w:val="nil"/>
              <w:left w:val="nil"/>
              <w:bottom w:val="nil"/>
              <w:right w:val="nil"/>
            </w:tcBorders>
            <w:shd w:val="clear" w:color="auto" w:fill="auto"/>
            <w:noWrap/>
            <w:vAlign w:val="bottom"/>
            <w:hideMark/>
          </w:tcPr>
          <w:p w14:paraId="7D45C5A2"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2.803667</w:t>
            </w:r>
          </w:p>
        </w:tc>
        <w:tc>
          <w:tcPr>
            <w:tcW w:w="3202" w:type="dxa"/>
            <w:tcBorders>
              <w:top w:val="nil"/>
              <w:left w:val="nil"/>
              <w:bottom w:val="nil"/>
              <w:right w:val="nil"/>
            </w:tcBorders>
            <w:shd w:val="clear" w:color="auto" w:fill="auto"/>
            <w:noWrap/>
            <w:vAlign w:val="bottom"/>
            <w:hideMark/>
          </w:tcPr>
          <w:p w14:paraId="78BBDAC0" w14:textId="77777777" w:rsidR="001F1921" w:rsidRPr="002473A7" w:rsidRDefault="001F1921" w:rsidP="002473A7">
            <w:pPr>
              <w:rPr>
                <w:rFonts w:eastAsia="Times New Roman" w:cstheme="minorHAnsi"/>
                <w:color w:val="000000"/>
                <w:sz w:val="18"/>
                <w:szCs w:val="18"/>
              </w:rPr>
            </w:pPr>
            <w:r w:rsidRPr="002473A7">
              <w:rPr>
                <w:rFonts w:eastAsia="Times New Roman" w:cstheme="minorHAnsi"/>
                <w:color w:val="000000"/>
                <w:sz w:val="18"/>
                <w:szCs w:val="18"/>
              </w:rPr>
              <w:t>104.4431</w:t>
            </w:r>
          </w:p>
        </w:tc>
      </w:tr>
    </w:tbl>
    <w:p w14:paraId="32A19FC6" w14:textId="7453D7C3" w:rsidR="001F1921" w:rsidRPr="00821700" w:rsidRDefault="001F1921" w:rsidP="00821700"/>
    <w:sectPr w:rsidR="001F1921" w:rsidRPr="00821700" w:rsidSect="001F1921">
      <w:pgSz w:w="15840" w:h="12240" w:orient="landscape"/>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AC253" w14:textId="77777777" w:rsidR="00A940F1" w:rsidRDefault="00A940F1" w:rsidP="00127DF5">
      <w:r>
        <w:separator/>
      </w:r>
    </w:p>
  </w:endnote>
  <w:endnote w:type="continuationSeparator" w:id="0">
    <w:p w14:paraId="747541A0" w14:textId="77777777" w:rsidR="00A940F1" w:rsidRDefault="00A940F1" w:rsidP="00127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Neue">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0A057" w14:textId="77777777" w:rsidR="00A940F1" w:rsidRDefault="00A940F1" w:rsidP="00127DF5">
      <w:r>
        <w:separator/>
      </w:r>
    </w:p>
  </w:footnote>
  <w:footnote w:type="continuationSeparator" w:id="0">
    <w:p w14:paraId="769FE1FB" w14:textId="77777777" w:rsidR="00A940F1" w:rsidRDefault="00A940F1" w:rsidP="00127D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367F"/>
    <w:multiLevelType w:val="multilevel"/>
    <w:tmpl w:val="885252A2"/>
    <w:lvl w:ilvl="0">
      <w:start w:val="1"/>
      <w:numFmt w:val="decimal"/>
      <w:lvlText w:val="%1."/>
      <w:lvlJc w:val="left"/>
      <w:pPr>
        <w:ind w:left="720" w:hanging="360"/>
      </w:pPr>
      <w:rPr>
        <w:rFonts w:hint="default"/>
      </w:rPr>
    </w:lvl>
    <w:lvl w:ilvl="1">
      <w:start w:val="5"/>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51E502C"/>
    <w:multiLevelType w:val="multilevel"/>
    <w:tmpl w:val="F8BC1034"/>
    <w:lvl w:ilvl="0">
      <w:start w:val="4"/>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159C3454"/>
    <w:multiLevelType w:val="hybridMultilevel"/>
    <w:tmpl w:val="0C3A80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4F18C3"/>
    <w:multiLevelType w:val="multilevel"/>
    <w:tmpl w:val="3B28F76A"/>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F6777C7"/>
    <w:multiLevelType w:val="hybridMultilevel"/>
    <w:tmpl w:val="CA04B80C"/>
    <w:lvl w:ilvl="0" w:tplc="312E06B4">
      <w:start w:val="1"/>
      <w:numFmt w:val="bullet"/>
      <w:lvlText w:val="•"/>
      <w:lvlJc w:val="left"/>
      <w:pPr>
        <w:tabs>
          <w:tab w:val="num" w:pos="720"/>
        </w:tabs>
        <w:ind w:left="720" w:hanging="360"/>
      </w:pPr>
      <w:rPr>
        <w:rFonts w:ascii="Arial" w:hAnsi="Arial" w:hint="default"/>
      </w:rPr>
    </w:lvl>
    <w:lvl w:ilvl="1" w:tplc="96A25A3A" w:tentative="1">
      <w:start w:val="1"/>
      <w:numFmt w:val="bullet"/>
      <w:lvlText w:val="•"/>
      <w:lvlJc w:val="left"/>
      <w:pPr>
        <w:tabs>
          <w:tab w:val="num" w:pos="1440"/>
        </w:tabs>
        <w:ind w:left="1440" w:hanging="360"/>
      </w:pPr>
      <w:rPr>
        <w:rFonts w:ascii="Arial" w:hAnsi="Arial" w:hint="default"/>
      </w:rPr>
    </w:lvl>
    <w:lvl w:ilvl="2" w:tplc="CC2C4658" w:tentative="1">
      <w:start w:val="1"/>
      <w:numFmt w:val="bullet"/>
      <w:lvlText w:val="•"/>
      <w:lvlJc w:val="left"/>
      <w:pPr>
        <w:tabs>
          <w:tab w:val="num" w:pos="2160"/>
        </w:tabs>
        <w:ind w:left="2160" w:hanging="360"/>
      </w:pPr>
      <w:rPr>
        <w:rFonts w:ascii="Arial" w:hAnsi="Arial" w:hint="default"/>
      </w:rPr>
    </w:lvl>
    <w:lvl w:ilvl="3" w:tplc="299C9B38" w:tentative="1">
      <w:start w:val="1"/>
      <w:numFmt w:val="bullet"/>
      <w:lvlText w:val="•"/>
      <w:lvlJc w:val="left"/>
      <w:pPr>
        <w:tabs>
          <w:tab w:val="num" w:pos="2880"/>
        </w:tabs>
        <w:ind w:left="2880" w:hanging="360"/>
      </w:pPr>
      <w:rPr>
        <w:rFonts w:ascii="Arial" w:hAnsi="Arial" w:hint="default"/>
      </w:rPr>
    </w:lvl>
    <w:lvl w:ilvl="4" w:tplc="1812AEAA" w:tentative="1">
      <w:start w:val="1"/>
      <w:numFmt w:val="bullet"/>
      <w:lvlText w:val="•"/>
      <w:lvlJc w:val="left"/>
      <w:pPr>
        <w:tabs>
          <w:tab w:val="num" w:pos="3600"/>
        </w:tabs>
        <w:ind w:left="3600" w:hanging="360"/>
      </w:pPr>
      <w:rPr>
        <w:rFonts w:ascii="Arial" w:hAnsi="Arial" w:hint="default"/>
      </w:rPr>
    </w:lvl>
    <w:lvl w:ilvl="5" w:tplc="2D6258F6" w:tentative="1">
      <w:start w:val="1"/>
      <w:numFmt w:val="bullet"/>
      <w:lvlText w:val="•"/>
      <w:lvlJc w:val="left"/>
      <w:pPr>
        <w:tabs>
          <w:tab w:val="num" w:pos="4320"/>
        </w:tabs>
        <w:ind w:left="4320" w:hanging="360"/>
      </w:pPr>
      <w:rPr>
        <w:rFonts w:ascii="Arial" w:hAnsi="Arial" w:hint="default"/>
      </w:rPr>
    </w:lvl>
    <w:lvl w:ilvl="6" w:tplc="3E1AD3AE" w:tentative="1">
      <w:start w:val="1"/>
      <w:numFmt w:val="bullet"/>
      <w:lvlText w:val="•"/>
      <w:lvlJc w:val="left"/>
      <w:pPr>
        <w:tabs>
          <w:tab w:val="num" w:pos="5040"/>
        </w:tabs>
        <w:ind w:left="5040" w:hanging="360"/>
      </w:pPr>
      <w:rPr>
        <w:rFonts w:ascii="Arial" w:hAnsi="Arial" w:hint="default"/>
      </w:rPr>
    </w:lvl>
    <w:lvl w:ilvl="7" w:tplc="4B2C4ED4" w:tentative="1">
      <w:start w:val="1"/>
      <w:numFmt w:val="bullet"/>
      <w:lvlText w:val="•"/>
      <w:lvlJc w:val="left"/>
      <w:pPr>
        <w:tabs>
          <w:tab w:val="num" w:pos="5760"/>
        </w:tabs>
        <w:ind w:left="5760" w:hanging="360"/>
      </w:pPr>
      <w:rPr>
        <w:rFonts w:ascii="Arial" w:hAnsi="Arial" w:hint="default"/>
      </w:rPr>
    </w:lvl>
    <w:lvl w:ilvl="8" w:tplc="725CD23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9F272AA"/>
    <w:multiLevelType w:val="hybridMultilevel"/>
    <w:tmpl w:val="898C6482"/>
    <w:lvl w:ilvl="0" w:tplc="3AF2B7F8">
      <w:start w:val="1"/>
      <w:numFmt w:val="bullet"/>
      <w:lvlText w:val="•"/>
      <w:lvlJc w:val="left"/>
      <w:pPr>
        <w:tabs>
          <w:tab w:val="num" w:pos="720"/>
        </w:tabs>
        <w:ind w:left="720" w:hanging="360"/>
      </w:pPr>
      <w:rPr>
        <w:rFonts w:ascii="Arial" w:hAnsi="Arial" w:hint="default"/>
      </w:rPr>
    </w:lvl>
    <w:lvl w:ilvl="1" w:tplc="1436C216" w:tentative="1">
      <w:start w:val="1"/>
      <w:numFmt w:val="bullet"/>
      <w:lvlText w:val="•"/>
      <w:lvlJc w:val="left"/>
      <w:pPr>
        <w:tabs>
          <w:tab w:val="num" w:pos="1440"/>
        </w:tabs>
        <w:ind w:left="1440" w:hanging="360"/>
      </w:pPr>
      <w:rPr>
        <w:rFonts w:ascii="Arial" w:hAnsi="Arial" w:hint="default"/>
      </w:rPr>
    </w:lvl>
    <w:lvl w:ilvl="2" w:tplc="75C20244" w:tentative="1">
      <w:start w:val="1"/>
      <w:numFmt w:val="bullet"/>
      <w:lvlText w:val="•"/>
      <w:lvlJc w:val="left"/>
      <w:pPr>
        <w:tabs>
          <w:tab w:val="num" w:pos="2160"/>
        </w:tabs>
        <w:ind w:left="2160" w:hanging="360"/>
      </w:pPr>
      <w:rPr>
        <w:rFonts w:ascii="Arial" w:hAnsi="Arial" w:hint="default"/>
      </w:rPr>
    </w:lvl>
    <w:lvl w:ilvl="3" w:tplc="4A0AED20" w:tentative="1">
      <w:start w:val="1"/>
      <w:numFmt w:val="bullet"/>
      <w:lvlText w:val="•"/>
      <w:lvlJc w:val="left"/>
      <w:pPr>
        <w:tabs>
          <w:tab w:val="num" w:pos="2880"/>
        </w:tabs>
        <w:ind w:left="2880" w:hanging="360"/>
      </w:pPr>
      <w:rPr>
        <w:rFonts w:ascii="Arial" w:hAnsi="Arial" w:hint="default"/>
      </w:rPr>
    </w:lvl>
    <w:lvl w:ilvl="4" w:tplc="A2041B84" w:tentative="1">
      <w:start w:val="1"/>
      <w:numFmt w:val="bullet"/>
      <w:lvlText w:val="•"/>
      <w:lvlJc w:val="left"/>
      <w:pPr>
        <w:tabs>
          <w:tab w:val="num" w:pos="3600"/>
        </w:tabs>
        <w:ind w:left="3600" w:hanging="360"/>
      </w:pPr>
      <w:rPr>
        <w:rFonts w:ascii="Arial" w:hAnsi="Arial" w:hint="default"/>
      </w:rPr>
    </w:lvl>
    <w:lvl w:ilvl="5" w:tplc="14181FF2" w:tentative="1">
      <w:start w:val="1"/>
      <w:numFmt w:val="bullet"/>
      <w:lvlText w:val="•"/>
      <w:lvlJc w:val="left"/>
      <w:pPr>
        <w:tabs>
          <w:tab w:val="num" w:pos="4320"/>
        </w:tabs>
        <w:ind w:left="4320" w:hanging="360"/>
      </w:pPr>
      <w:rPr>
        <w:rFonts w:ascii="Arial" w:hAnsi="Arial" w:hint="default"/>
      </w:rPr>
    </w:lvl>
    <w:lvl w:ilvl="6" w:tplc="F40642F2" w:tentative="1">
      <w:start w:val="1"/>
      <w:numFmt w:val="bullet"/>
      <w:lvlText w:val="•"/>
      <w:lvlJc w:val="left"/>
      <w:pPr>
        <w:tabs>
          <w:tab w:val="num" w:pos="5040"/>
        </w:tabs>
        <w:ind w:left="5040" w:hanging="360"/>
      </w:pPr>
      <w:rPr>
        <w:rFonts w:ascii="Arial" w:hAnsi="Arial" w:hint="default"/>
      </w:rPr>
    </w:lvl>
    <w:lvl w:ilvl="7" w:tplc="9F644B04" w:tentative="1">
      <w:start w:val="1"/>
      <w:numFmt w:val="bullet"/>
      <w:lvlText w:val="•"/>
      <w:lvlJc w:val="left"/>
      <w:pPr>
        <w:tabs>
          <w:tab w:val="num" w:pos="5760"/>
        </w:tabs>
        <w:ind w:left="5760" w:hanging="360"/>
      </w:pPr>
      <w:rPr>
        <w:rFonts w:ascii="Arial" w:hAnsi="Arial" w:hint="default"/>
      </w:rPr>
    </w:lvl>
    <w:lvl w:ilvl="8" w:tplc="6B7E4CA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F43562B"/>
    <w:multiLevelType w:val="hybridMultilevel"/>
    <w:tmpl w:val="7902D6A2"/>
    <w:lvl w:ilvl="0" w:tplc="798C719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A86A6E"/>
    <w:multiLevelType w:val="multilevel"/>
    <w:tmpl w:val="AFEC83D8"/>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AD12E96"/>
    <w:multiLevelType w:val="multilevel"/>
    <w:tmpl w:val="BB1CCA12"/>
    <w:lvl w:ilvl="0">
      <w:start w:val="2"/>
      <w:numFmt w:val="decimal"/>
      <w:lvlText w:val="%1"/>
      <w:lvlJc w:val="left"/>
      <w:pPr>
        <w:ind w:left="360" w:hanging="360"/>
      </w:pPr>
      <w:rPr>
        <w:rFonts w:hint="default"/>
        <w:i w:val="0"/>
      </w:rPr>
    </w:lvl>
    <w:lvl w:ilvl="1">
      <w:start w:val="6"/>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9" w15:restartNumberingAfterBreak="0">
    <w:nsid w:val="3E7E3741"/>
    <w:multiLevelType w:val="hybridMultilevel"/>
    <w:tmpl w:val="FCEC6CCC"/>
    <w:lvl w:ilvl="0" w:tplc="344CD41A">
      <w:start w:val="1"/>
      <w:numFmt w:val="bullet"/>
      <w:lvlText w:val="•"/>
      <w:lvlJc w:val="left"/>
      <w:pPr>
        <w:tabs>
          <w:tab w:val="num" w:pos="720"/>
        </w:tabs>
        <w:ind w:left="720" w:hanging="360"/>
      </w:pPr>
      <w:rPr>
        <w:rFonts w:ascii="Arial" w:hAnsi="Arial" w:hint="default"/>
      </w:rPr>
    </w:lvl>
    <w:lvl w:ilvl="1" w:tplc="9F864B5C" w:tentative="1">
      <w:start w:val="1"/>
      <w:numFmt w:val="bullet"/>
      <w:lvlText w:val="•"/>
      <w:lvlJc w:val="left"/>
      <w:pPr>
        <w:tabs>
          <w:tab w:val="num" w:pos="1440"/>
        </w:tabs>
        <w:ind w:left="1440" w:hanging="360"/>
      </w:pPr>
      <w:rPr>
        <w:rFonts w:ascii="Arial" w:hAnsi="Arial" w:hint="default"/>
      </w:rPr>
    </w:lvl>
    <w:lvl w:ilvl="2" w:tplc="8746E932" w:tentative="1">
      <w:start w:val="1"/>
      <w:numFmt w:val="bullet"/>
      <w:lvlText w:val="•"/>
      <w:lvlJc w:val="left"/>
      <w:pPr>
        <w:tabs>
          <w:tab w:val="num" w:pos="2160"/>
        </w:tabs>
        <w:ind w:left="2160" w:hanging="360"/>
      </w:pPr>
      <w:rPr>
        <w:rFonts w:ascii="Arial" w:hAnsi="Arial" w:hint="default"/>
      </w:rPr>
    </w:lvl>
    <w:lvl w:ilvl="3" w:tplc="B42474CA" w:tentative="1">
      <w:start w:val="1"/>
      <w:numFmt w:val="bullet"/>
      <w:lvlText w:val="•"/>
      <w:lvlJc w:val="left"/>
      <w:pPr>
        <w:tabs>
          <w:tab w:val="num" w:pos="2880"/>
        </w:tabs>
        <w:ind w:left="2880" w:hanging="360"/>
      </w:pPr>
      <w:rPr>
        <w:rFonts w:ascii="Arial" w:hAnsi="Arial" w:hint="default"/>
      </w:rPr>
    </w:lvl>
    <w:lvl w:ilvl="4" w:tplc="E796F08A" w:tentative="1">
      <w:start w:val="1"/>
      <w:numFmt w:val="bullet"/>
      <w:lvlText w:val="•"/>
      <w:lvlJc w:val="left"/>
      <w:pPr>
        <w:tabs>
          <w:tab w:val="num" w:pos="3600"/>
        </w:tabs>
        <w:ind w:left="3600" w:hanging="360"/>
      </w:pPr>
      <w:rPr>
        <w:rFonts w:ascii="Arial" w:hAnsi="Arial" w:hint="default"/>
      </w:rPr>
    </w:lvl>
    <w:lvl w:ilvl="5" w:tplc="7D0A45BC" w:tentative="1">
      <w:start w:val="1"/>
      <w:numFmt w:val="bullet"/>
      <w:lvlText w:val="•"/>
      <w:lvlJc w:val="left"/>
      <w:pPr>
        <w:tabs>
          <w:tab w:val="num" w:pos="4320"/>
        </w:tabs>
        <w:ind w:left="4320" w:hanging="360"/>
      </w:pPr>
      <w:rPr>
        <w:rFonts w:ascii="Arial" w:hAnsi="Arial" w:hint="default"/>
      </w:rPr>
    </w:lvl>
    <w:lvl w:ilvl="6" w:tplc="C0C4D800" w:tentative="1">
      <w:start w:val="1"/>
      <w:numFmt w:val="bullet"/>
      <w:lvlText w:val="•"/>
      <w:lvlJc w:val="left"/>
      <w:pPr>
        <w:tabs>
          <w:tab w:val="num" w:pos="5040"/>
        </w:tabs>
        <w:ind w:left="5040" w:hanging="360"/>
      </w:pPr>
      <w:rPr>
        <w:rFonts w:ascii="Arial" w:hAnsi="Arial" w:hint="default"/>
      </w:rPr>
    </w:lvl>
    <w:lvl w:ilvl="7" w:tplc="35964900" w:tentative="1">
      <w:start w:val="1"/>
      <w:numFmt w:val="bullet"/>
      <w:lvlText w:val="•"/>
      <w:lvlJc w:val="left"/>
      <w:pPr>
        <w:tabs>
          <w:tab w:val="num" w:pos="5760"/>
        </w:tabs>
        <w:ind w:left="5760" w:hanging="360"/>
      </w:pPr>
      <w:rPr>
        <w:rFonts w:ascii="Arial" w:hAnsi="Arial" w:hint="default"/>
      </w:rPr>
    </w:lvl>
    <w:lvl w:ilvl="8" w:tplc="F94C70C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3694F11"/>
    <w:multiLevelType w:val="multilevel"/>
    <w:tmpl w:val="EA0A36D6"/>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C8847BA"/>
    <w:multiLevelType w:val="multilevel"/>
    <w:tmpl w:val="CA607B5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FE37AEA"/>
    <w:multiLevelType w:val="hybridMultilevel"/>
    <w:tmpl w:val="88A6E752"/>
    <w:lvl w:ilvl="0" w:tplc="C1600628">
      <w:start w:val="6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0F114E"/>
    <w:multiLevelType w:val="multilevel"/>
    <w:tmpl w:val="F8D2306E"/>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6A66656"/>
    <w:multiLevelType w:val="multilevel"/>
    <w:tmpl w:val="5058B096"/>
    <w:lvl w:ilvl="0">
      <w:start w:val="4"/>
      <w:numFmt w:val="decimal"/>
      <w:lvlText w:val="%1"/>
      <w:lvlJc w:val="left"/>
      <w:pPr>
        <w:ind w:left="360" w:hanging="360"/>
      </w:pPr>
      <w:rPr>
        <w:rFonts w:hint="default"/>
      </w:rPr>
    </w:lvl>
    <w:lvl w:ilvl="1">
      <w:start w:val="3"/>
      <w:numFmt w:val="decimal"/>
      <w:lvlText w:val="%1.%2"/>
      <w:lvlJc w:val="left"/>
      <w:pPr>
        <w:ind w:left="99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6B76573"/>
    <w:multiLevelType w:val="hybridMultilevel"/>
    <w:tmpl w:val="B358B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701B65"/>
    <w:multiLevelType w:val="hybridMultilevel"/>
    <w:tmpl w:val="9CCA5C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484186"/>
    <w:multiLevelType w:val="hybridMultilevel"/>
    <w:tmpl w:val="B46AC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C513DE"/>
    <w:multiLevelType w:val="hybridMultilevel"/>
    <w:tmpl w:val="FF0E6B20"/>
    <w:lvl w:ilvl="0" w:tplc="D2BE5C5E">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3225F6"/>
    <w:multiLevelType w:val="hybridMultilevel"/>
    <w:tmpl w:val="AA0AB1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7B099B"/>
    <w:multiLevelType w:val="hybridMultilevel"/>
    <w:tmpl w:val="A5D8B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E976C20"/>
    <w:multiLevelType w:val="hybridMultilevel"/>
    <w:tmpl w:val="8F30A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6D13D4"/>
    <w:multiLevelType w:val="hybridMultilevel"/>
    <w:tmpl w:val="6AFA9608"/>
    <w:lvl w:ilvl="0" w:tplc="1D56DEAE">
      <w:start w:val="4"/>
      <w:numFmt w:val="decimal"/>
      <w:lvlText w:val="%1."/>
      <w:lvlJc w:val="left"/>
      <w:pPr>
        <w:ind w:left="720" w:hanging="360"/>
      </w:pPr>
      <w:rPr>
        <w:rFonts w:eastAsia="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B52FD8"/>
    <w:multiLevelType w:val="multilevel"/>
    <w:tmpl w:val="13AE78BA"/>
    <w:lvl w:ilvl="0">
      <w:start w:val="1"/>
      <w:numFmt w:val="decimal"/>
      <w:lvlText w:val="%1."/>
      <w:lvlJc w:val="left"/>
      <w:pPr>
        <w:ind w:left="720" w:hanging="360"/>
      </w:pPr>
      <w:rPr>
        <w:rFonts w:hint="default"/>
      </w:rPr>
    </w:lvl>
    <w:lvl w:ilvl="1">
      <w:start w:val="7"/>
      <w:numFmt w:val="decimal"/>
      <w:isLgl/>
      <w:lvlText w:val="%1.%2"/>
      <w:lvlJc w:val="left"/>
      <w:pPr>
        <w:ind w:left="117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8"/>
  </w:num>
  <w:num w:numId="2">
    <w:abstractNumId w:val="0"/>
  </w:num>
  <w:num w:numId="3">
    <w:abstractNumId w:val="19"/>
  </w:num>
  <w:num w:numId="4">
    <w:abstractNumId w:val="4"/>
  </w:num>
  <w:num w:numId="5">
    <w:abstractNumId w:val="9"/>
  </w:num>
  <w:num w:numId="6">
    <w:abstractNumId w:val="5"/>
  </w:num>
  <w:num w:numId="7">
    <w:abstractNumId w:val="20"/>
  </w:num>
  <w:num w:numId="8">
    <w:abstractNumId w:val="21"/>
  </w:num>
  <w:num w:numId="9">
    <w:abstractNumId w:val="17"/>
  </w:num>
  <w:num w:numId="10">
    <w:abstractNumId w:val="23"/>
  </w:num>
  <w:num w:numId="11">
    <w:abstractNumId w:val="1"/>
  </w:num>
  <w:num w:numId="12">
    <w:abstractNumId w:val="14"/>
  </w:num>
  <w:num w:numId="13">
    <w:abstractNumId w:val="16"/>
  </w:num>
  <w:num w:numId="14">
    <w:abstractNumId w:val="15"/>
  </w:num>
  <w:num w:numId="15">
    <w:abstractNumId w:val="13"/>
  </w:num>
  <w:num w:numId="16">
    <w:abstractNumId w:val="7"/>
  </w:num>
  <w:num w:numId="17">
    <w:abstractNumId w:val="6"/>
  </w:num>
  <w:num w:numId="18">
    <w:abstractNumId w:val="8"/>
  </w:num>
  <w:num w:numId="19">
    <w:abstractNumId w:val="12"/>
  </w:num>
  <w:num w:numId="20">
    <w:abstractNumId w:val="11"/>
  </w:num>
  <w:num w:numId="21">
    <w:abstractNumId w:val="3"/>
  </w:num>
  <w:num w:numId="22">
    <w:abstractNumId w:val="10"/>
  </w:num>
  <w:num w:numId="23">
    <w:abstractNumId w:val="2"/>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80C"/>
    <w:rsid w:val="0000136E"/>
    <w:rsid w:val="00004DEF"/>
    <w:rsid w:val="000058C9"/>
    <w:rsid w:val="00005C82"/>
    <w:rsid w:val="000069BB"/>
    <w:rsid w:val="00006ED5"/>
    <w:rsid w:val="00007D6A"/>
    <w:rsid w:val="000115BF"/>
    <w:rsid w:val="0001306F"/>
    <w:rsid w:val="000146E0"/>
    <w:rsid w:val="00014C04"/>
    <w:rsid w:val="00015E51"/>
    <w:rsid w:val="00020174"/>
    <w:rsid w:val="00020648"/>
    <w:rsid w:val="000231EB"/>
    <w:rsid w:val="000236A2"/>
    <w:rsid w:val="00023CA8"/>
    <w:rsid w:val="00025B9C"/>
    <w:rsid w:val="00030656"/>
    <w:rsid w:val="000308BE"/>
    <w:rsid w:val="00031662"/>
    <w:rsid w:val="00032D6D"/>
    <w:rsid w:val="0003454D"/>
    <w:rsid w:val="00036CAB"/>
    <w:rsid w:val="00037363"/>
    <w:rsid w:val="0004049C"/>
    <w:rsid w:val="00040E7E"/>
    <w:rsid w:val="0004168E"/>
    <w:rsid w:val="00042407"/>
    <w:rsid w:val="00044220"/>
    <w:rsid w:val="00045D2C"/>
    <w:rsid w:val="00047755"/>
    <w:rsid w:val="000500C8"/>
    <w:rsid w:val="00053916"/>
    <w:rsid w:val="000542D9"/>
    <w:rsid w:val="00055770"/>
    <w:rsid w:val="00055D44"/>
    <w:rsid w:val="000560F4"/>
    <w:rsid w:val="0005673E"/>
    <w:rsid w:val="00056962"/>
    <w:rsid w:val="00056DE1"/>
    <w:rsid w:val="00057FAA"/>
    <w:rsid w:val="000604DE"/>
    <w:rsid w:val="00060A33"/>
    <w:rsid w:val="00062A21"/>
    <w:rsid w:val="00063CF5"/>
    <w:rsid w:val="0006522A"/>
    <w:rsid w:val="00065F13"/>
    <w:rsid w:val="000666BB"/>
    <w:rsid w:val="00066DD2"/>
    <w:rsid w:val="0007034D"/>
    <w:rsid w:val="000704B9"/>
    <w:rsid w:val="00072AF4"/>
    <w:rsid w:val="00072FD8"/>
    <w:rsid w:val="000747AA"/>
    <w:rsid w:val="00074A27"/>
    <w:rsid w:val="000758E2"/>
    <w:rsid w:val="00077F47"/>
    <w:rsid w:val="00081412"/>
    <w:rsid w:val="00082E70"/>
    <w:rsid w:val="00084C00"/>
    <w:rsid w:val="00085790"/>
    <w:rsid w:val="0008585B"/>
    <w:rsid w:val="00087F80"/>
    <w:rsid w:val="00090239"/>
    <w:rsid w:val="000905FD"/>
    <w:rsid w:val="00091D45"/>
    <w:rsid w:val="00092B10"/>
    <w:rsid w:val="00093C26"/>
    <w:rsid w:val="00093E03"/>
    <w:rsid w:val="00093E15"/>
    <w:rsid w:val="00097DBE"/>
    <w:rsid w:val="000A0C1D"/>
    <w:rsid w:val="000A1B39"/>
    <w:rsid w:val="000A2345"/>
    <w:rsid w:val="000A2D6D"/>
    <w:rsid w:val="000A35BE"/>
    <w:rsid w:val="000A377E"/>
    <w:rsid w:val="000A3810"/>
    <w:rsid w:val="000A3F77"/>
    <w:rsid w:val="000A5824"/>
    <w:rsid w:val="000B08C0"/>
    <w:rsid w:val="000B14E8"/>
    <w:rsid w:val="000B3396"/>
    <w:rsid w:val="000B3501"/>
    <w:rsid w:val="000B3E8B"/>
    <w:rsid w:val="000B44FE"/>
    <w:rsid w:val="000B594C"/>
    <w:rsid w:val="000C0D80"/>
    <w:rsid w:val="000C1519"/>
    <w:rsid w:val="000C2760"/>
    <w:rsid w:val="000C3416"/>
    <w:rsid w:val="000C4574"/>
    <w:rsid w:val="000C525B"/>
    <w:rsid w:val="000C61E3"/>
    <w:rsid w:val="000C6215"/>
    <w:rsid w:val="000C6C35"/>
    <w:rsid w:val="000C6D4C"/>
    <w:rsid w:val="000D04B4"/>
    <w:rsid w:val="000D17F0"/>
    <w:rsid w:val="000D1DE1"/>
    <w:rsid w:val="000D5782"/>
    <w:rsid w:val="000D78E3"/>
    <w:rsid w:val="000D7DA4"/>
    <w:rsid w:val="000D7E01"/>
    <w:rsid w:val="000E0937"/>
    <w:rsid w:val="000E0D8B"/>
    <w:rsid w:val="000E1DD2"/>
    <w:rsid w:val="000E2AD1"/>
    <w:rsid w:val="000E30E0"/>
    <w:rsid w:val="000E395A"/>
    <w:rsid w:val="000E4539"/>
    <w:rsid w:val="000E52D5"/>
    <w:rsid w:val="000E79BD"/>
    <w:rsid w:val="000F0D5F"/>
    <w:rsid w:val="000F16A6"/>
    <w:rsid w:val="000F1E36"/>
    <w:rsid w:val="000F29BF"/>
    <w:rsid w:val="000F6342"/>
    <w:rsid w:val="000F77E5"/>
    <w:rsid w:val="001008D4"/>
    <w:rsid w:val="00100AC3"/>
    <w:rsid w:val="00100B98"/>
    <w:rsid w:val="00101C89"/>
    <w:rsid w:val="001021D0"/>
    <w:rsid w:val="001030DF"/>
    <w:rsid w:val="00105334"/>
    <w:rsid w:val="001074CA"/>
    <w:rsid w:val="0010764D"/>
    <w:rsid w:val="0010774E"/>
    <w:rsid w:val="00107F70"/>
    <w:rsid w:val="00110B12"/>
    <w:rsid w:val="0011416E"/>
    <w:rsid w:val="00114D42"/>
    <w:rsid w:val="00115B46"/>
    <w:rsid w:val="0011618E"/>
    <w:rsid w:val="0011647E"/>
    <w:rsid w:val="00116A44"/>
    <w:rsid w:val="0011761E"/>
    <w:rsid w:val="00117D45"/>
    <w:rsid w:val="0012067D"/>
    <w:rsid w:val="00120F98"/>
    <w:rsid w:val="00121344"/>
    <w:rsid w:val="00122414"/>
    <w:rsid w:val="0012248B"/>
    <w:rsid w:val="0012263A"/>
    <w:rsid w:val="00123FD1"/>
    <w:rsid w:val="0012405B"/>
    <w:rsid w:val="001240DF"/>
    <w:rsid w:val="001253C5"/>
    <w:rsid w:val="00127561"/>
    <w:rsid w:val="00127DF5"/>
    <w:rsid w:val="001307A8"/>
    <w:rsid w:val="001313B8"/>
    <w:rsid w:val="00131CE5"/>
    <w:rsid w:val="00131D27"/>
    <w:rsid w:val="00131E96"/>
    <w:rsid w:val="00132755"/>
    <w:rsid w:val="001340C5"/>
    <w:rsid w:val="00141162"/>
    <w:rsid w:val="00141216"/>
    <w:rsid w:val="00142BA0"/>
    <w:rsid w:val="00143954"/>
    <w:rsid w:val="0014410E"/>
    <w:rsid w:val="001450C1"/>
    <w:rsid w:val="001455DC"/>
    <w:rsid w:val="00145893"/>
    <w:rsid w:val="00147D5C"/>
    <w:rsid w:val="00150F73"/>
    <w:rsid w:val="00151208"/>
    <w:rsid w:val="001526CD"/>
    <w:rsid w:val="00153602"/>
    <w:rsid w:val="0015374A"/>
    <w:rsid w:val="00153CA9"/>
    <w:rsid w:val="0015501D"/>
    <w:rsid w:val="00156ADB"/>
    <w:rsid w:val="00157747"/>
    <w:rsid w:val="00157E94"/>
    <w:rsid w:val="00160133"/>
    <w:rsid w:val="001607FC"/>
    <w:rsid w:val="00162FD2"/>
    <w:rsid w:val="001637B7"/>
    <w:rsid w:val="00165664"/>
    <w:rsid w:val="00165CEF"/>
    <w:rsid w:val="00165D56"/>
    <w:rsid w:val="00166140"/>
    <w:rsid w:val="00166655"/>
    <w:rsid w:val="001679AC"/>
    <w:rsid w:val="0017318B"/>
    <w:rsid w:val="001745C0"/>
    <w:rsid w:val="0017511B"/>
    <w:rsid w:val="001766E1"/>
    <w:rsid w:val="00181A0A"/>
    <w:rsid w:val="00183279"/>
    <w:rsid w:val="00183732"/>
    <w:rsid w:val="00183E42"/>
    <w:rsid w:val="00183E85"/>
    <w:rsid w:val="0018430E"/>
    <w:rsid w:val="00185067"/>
    <w:rsid w:val="0018522B"/>
    <w:rsid w:val="0018525A"/>
    <w:rsid w:val="00186248"/>
    <w:rsid w:val="00187605"/>
    <w:rsid w:val="001911FC"/>
    <w:rsid w:val="00192C5A"/>
    <w:rsid w:val="001936B7"/>
    <w:rsid w:val="00194A8A"/>
    <w:rsid w:val="00194CAE"/>
    <w:rsid w:val="00195705"/>
    <w:rsid w:val="00195780"/>
    <w:rsid w:val="00197043"/>
    <w:rsid w:val="001A01DC"/>
    <w:rsid w:val="001A3216"/>
    <w:rsid w:val="001A3C61"/>
    <w:rsid w:val="001A58D7"/>
    <w:rsid w:val="001A5993"/>
    <w:rsid w:val="001B00A4"/>
    <w:rsid w:val="001B15FC"/>
    <w:rsid w:val="001B1B6E"/>
    <w:rsid w:val="001B1BD7"/>
    <w:rsid w:val="001B4F48"/>
    <w:rsid w:val="001B6491"/>
    <w:rsid w:val="001B6B57"/>
    <w:rsid w:val="001C0919"/>
    <w:rsid w:val="001C4CA9"/>
    <w:rsid w:val="001C727F"/>
    <w:rsid w:val="001C7DAF"/>
    <w:rsid w:val="001C7E6C"/>
    <w:rsid w:val="001C7EE0"/>
    <w:rsid w:val="001D346B"/>
    <w:rsid w:val="001D3B22"/>
    <w:rsid w:val="001D434E"/>
    <w:rsid w:val="001D469C"/>
    <w:rsid w:val="001D7EF9"/>
    <w:rsid w:val="001E00B1"/>
    <w:rsid w:val="001E0418"/>
    <w:rsid w:val="001E0844"/>
    <w:rsid w:val="001E33DB"/>
    <w:rsid w:val="001E4187"/>
    <w:rsid w:val="001E61EF"/>
    <w:rsid w:val="001E628F"/>
    <w:rsid w:val="001E640B"/>
    <w:rsid w:val="001E7260"/>
    <w:rsid w:val="001F031E"/>
    <w:rsid w:val="001F05CD"/>
    <w:rsid w:val="001F1921"/>
    <w:rsid w:val="001F1B55"/>
    <w:rsid w:val="001F1B6A"/>
    <w:rsid w:val="001F237D"/>
    <w:rsid w:val="001F2A76"/>
    <w:rsid w:val="001F2F1F"/>
    <w:rsid w:val="001F39A7"/>
    <w:rsid w:val="001F39CB"/>
    <w:rsid w:val="00201302"/>
    <w:rsid w:val="002035AF"/>
    <w:rsid w:val="00205F49"/>
    <w:rsid w:val="00205F4A"/>
    <w:rsid w:val="00207577"/>
    <w:rsid w:val="002075BD"/>
    <w:rsid w:val="00210511"/>
    <w:rsid w:val="0021068F"/>
    <w:rsid w:val="002108CB"/>
    <w:rsid w:val="00210ED1"/>
    <w:rsid w:val="00211998"/>
    <w:rsid w:val="00212184"/>
    <w:rsid w:val="00212673"/>
    <w:rsid w:val="00212A0E"/>
    <w:rsid w:val="00212A3D"/>
    <w:rsid w:val="00212E3C"/>
    <w:rsid w:val="002147DE"/>
    <w:rsid w:val="002151F8"/>
    <w:rsid w:val="00217AFE"/>
    <w:rsid w:val="00217D2E"/>
    <w:rsid w:val="00221116"/>
    <w:rsid w:val="002211E1"/>
    <w:rsid w:val="00222019"/>
    <w:rsid w:val="002226DB"/>
    <w:rsid w:val="00222803"/>
    <w:rsid w:val="00223336"/>
    <w:rsid w:val="00224566"/>
    <w:rsid w:val="00224D02"/>
    <w:rsid w:val="00225045"/>
    <w:rsid w:val="00226691"/>
    <w:rsid w:val="002275CB"/>
    <w:rsid w:val="002276C5"/>
    <w:rsid w:val="00227C1A"/>
    <w:rsid w:val="00234AD6"/>
    <w:rsid w:val="002363A2"/>
    <w:rsid w:val="00236E4B"/>
    <w:rsid w:val="0023733F"/>
    <w:rsid w:val="00237ABB"/>
    <w:rsid w:val="00246367"/>
    <w:rsid w:val="0024670F"/>
    <w:rsid w:val="00246854"/>
    <w:rsid w:val="0024714C"/>
    <w:rsid w:val="002472CD"/>
    <w:rsid w:val="002473A7"/>
    <w:rsid w:val="00250005"/>
    <w:rsid w:val="00250695"/>
    <w:rsid w:val="002525BC"/>
    <w:rsid w:val="00252EC6"/>
    <w:rsid w:val="002536BD"/>
    <w:rsid w:val="002546F5"/>
    <w:rsid w:val="00256646"/>
    <w:rsid w:val="0026005C"/>
    <w:rsid w:val="00261D4F"/>
    <w:rsid w:val="00262760"/>
    <w:rsid w:val="00262D18"/>
    <w:rsid w:val="00264892"/>
    <w:rsid w:val="00264FC5"/>
    <w:rsid w:val="00265B6C"/>
    <w:rsid w:val="00265C42"/>
    <w:rsid w:val="00272B71"/>
    <w:rsid w:val="00273703"/>
    <w:rsid w:val="002751DE"/>
    <w:rsid w:val="00276638"/>
    <w:rsid w:val="00276C58"/>
    <w:rsid w:val="00276D7D"/>
    <w:rsid w:val="00277B75"/>
    <w:rsid w:val="002800F2"/>
    <w:rsid w:val="00280715"/>
    <w:rsid w:val="002819BA"/>
    <w:rsid w:val="00281F23"/>
    <w:rsid w:val="00282923"/>
    <w:rsid w:val="00282DAF"/>
    <w:rsid w:val="00290391"/>
    <w:rsid w:val="00290769"/>
    <w:rsid w:val="00290D1B"/>
    <w:rsid w:val="002920D1"/>
    <w:rsid w:val="00293CFD"/>
    <w:rsid w:val="00294D81"/>
    <w:rsid w:val="002A09FE"/>
    <w:rsid w:val="002A0DE3"/>
    <w:rsid w:val="002A1AA6"/>
    <w:rsid w:val="002A2E62"/>
    <w:rsid w:val="002A3532"/>
    <w:rsid w:val="002A3656"/>
    <w:rsid w:val="002A416D"/>
    <w:rsid w:val="002A4547"/>
    <w:rsid w:val="002A4CC8"/>
    <w:rsid w:val="002A4E08"/>
    <w:rsid w:val="002A52DE"/>
    <w:rsid w:val="002A713F"/>
    <w:rsid w:val="002A7E85"/>
    <w:rsid w:val="002B1673"/>
    <w:rsid w:val="002B19FD"/>
    <w:rsid w:val="002B3617"/>
    <w:rsid w:val="002B3952"/>
    <w:rsid w:val="002B4973"/>
    <w:rsid w:val="002B613A"/>
    <w:rsid w:val="002B652A"/>
    <w:rsid w:val="002B7C1A"/>
    <w:rsid w:val="002C146E"/>
    <w:rsid w:val="002C401B"/>
    <w:rsid w:val="002C431E"/>
    <w:rsid w:val="002C5A0F"/>
    <w:rsid w:val="002D082F"/>
    <w:rsid w:val="002D1C55"/>
    <w:rsid w:val="002D1EF5"/>
    <w:rsid w:val="002D2B53"/>
    <w:rsid w:val="002D2F23"/>
    <w:rsid w:val="002D5E25"/>
    <w:rsid w:val="002D728B"/>
    <w:rsid w:val="002E18C2"/>
    <w:rsid w:val="002E2005"/>
    <w:rsid w:val="002E3232"/>
    <w:rsid w:val="002E3305"/>
    <w:rsid w:val="002E3852"/>
    <w:rsid w:val="002E39E9"/>
    <w:rsid w:val="002E698B"/>
    <w:rsid w:val="002E75FD"/>
    <w:rsid w:val="002F0771"/>
    <w:rsid w:val="002F1D73"/>
    <w:rsid w:val="002F2597"/>
    <w:rsid w:val="002F2C87"/>
    <w:rsid w:val="002F2E69"/>
    <w:rsid w:val="002F5C41"/>
    <w:rsid w:val="002F624D"/>
    <w:rsid w:val="002F64A2"/>
    <w:rsid w:val="002F67E6"/>
    <w:rsid w:val="002F68F0"/>
    <w:rsid w:val="002F76D2"/>
    <w:rsid w:val="0030072E"/>
    <w:rsid w:val="00300BA5"/>
    <w:rsid w:val="003013D5"/>
    <w:rsid w:val="00303EB2"/>
    <w:rsid w:val="00303EF0"/>
    <w:rsid w:val="00304064"/>
    <w:rsid w:val="0030416F"/>
    <w:rsid w:val="00305F40"/>
    <w:rsid w:val="00312F99"/>
    <w:rsid w:val="003159CF"/>
    <w:rsid w:val="00316834"/>
    <w:rsid w:val="00316AF0"/>
    <w:rsid w:val="00317539"/>
    <w:rsid w:val="00320BEB"/>
    <w:rsid w:val="00320DBB"/>
    <w:rsid w:val="0032114B"/>
    <w:rsid w:val="0032180F"/>
    <w:rsid w:val="00325706"/>
    <w:rsid w:val="003259F1"/>
    <w:rsid w:val="00325A38"/>
    <w:rsid w:val="003269E8"/>
    <w:rsid w:val="00326EF9"/>
    <w:rsid w:val="003277AC"/>
    <w:rsid w:val="0033018D"/>
    <w:rsid w:val="00332FDD"/>
    <w:rsid w:val="00334C6C"/>
    <w:rsid w:val="00335796"/>
    <w:rsid w:val="00335FD6"/>
    <w:rsid w:val="00336037"/>
    <w:rsid w:val="00337A9C"/>
    <w:rsid w:val="00340296"/>
    <w:rsid w:val="003409FE"/>
    <w:rsid w:val="00342011"/>
    <w:rsid w:val="003421D1"/>
    <w:rsid w:val="00342865"/>
    <w:rsid w:val="003467AC"/>
    <w:rsid w:val="00351663"/>
    <w:rsid w:val="003525FF"/>
    <w:rsid w:val="00353508"/>
    <w:rsid w:val="00355073"/>
    <w:rsid w:val="0035542D"/>
    <w:rsid w:val="00356694"/>
    <w:rsid w:val="003571EE"/>
    <w:rsid w:val="00360B41"/>
    <w:rsid w:val="003617F6"/>
    <w:rsid w:val="00361A25"/>
    <w:rsid w:val="00364D46"/>
    <w:rsid w:val="00367F38"/>
    <w:rsid w:val="0037006B"/>
    <w:rsid w:val="00371051"/>
    <w:rsid w:val="0037354F"/>
    <w:rsid w:val="003735F9"/>
    <w:rsid w:val="00375C2A"/>
    <w:rsid w:val="00381C01"/>
    <w:rsid w:val="00382AA4"/>
    <w:rsid w:val="00383CD5"/>
    <w:rsid w:val="00387552"/>
    <w:rsid w:val="003902E1"/>
    <w:rsid w:val="00391396"/>
    <w:rsid w:val="0039162F"/>
    <w:rsid w:val="00391748"/>
    <w:rsid w:val="0039189A"/>
    <w:rsid w:val="0039375D"/>
    <w:rsid w:val="00395947"/>
    <w:rsid w:val="00395974"/>
    <w:rsid w:val="00395A38"/>
    <w:rsid w:val="0039612A"/>
    <w:rsid w:val="003971D3"/>
    <w:rsid w:val="003975F0"/>
    <w:rsid w:val="00397984"/>
    <w:rsid w:val="003A540B"/>
    <w:rsid w:val="003A6A1A"/>
    <w:rsid w:val="003B02C0"/>
    <w:rsid w:val="003B05DF"/>
    <w:rsid w:val="003B0D20"/>
    <w:rsid w:val="003B1242"/>
    <w:rsid w:val="003B1CA4"/>
    <w:rsid w:val="003B1F45"/>
    <w:rsid w:val="003B312E"/>
    <w:rsid w:val="003B44A7"/>
    <w:rsid w:val="003B59F3"/>
    <w:rsid w:val="003B74D7"/>
    <w:rsid w:val="003B7F11"/>
    <w:rsid w:val="003C0269"/>
    <w:rsid w:val="003C0E17"/>
    <w:rsid w:val="003C0E21"/>
    <w:rsid w:val="003C225D"/>
    <w:rsid w:val="003C2D0D"/>
    <w:rsid w:val="003C3436"/>
    <w:rsid w:val="003C3730"/>
    <w:rsid w:val="003C3C79"/>
    <w:rsid w:val="003C47DB"/>
    <w:rsid w:val="003C543E"/>
    <w:rsid w:val="003C5E11"/>
    <w:rsid w:val="003C710F"/>
    <w:rsid w:val="003D0F4B"/>
    <w:rsid w:val="003D1AFC"/>
    <w:rsid w:val="003D289B"/>
    <w:rsid w:val="003D2A85"/>
    <w:rsid w:val="003D2FAC"/>
    <w:rsid w:val="003D7452"/>
    <w:rsid w:val="003E01C6"/>
    <w:rsid w:val="003E2229"/>
    <w:rsid w:val="003E3BE8"/>
    <w:rsid w:val="003E68DA"/>
    <w:rsid w:val="003E6D42"/>
    <w:rsid w:val="003F06AC"/>
    <w:rsid w:val="003F1B6F"/>
    <w:rsid w:val="003F2098"/>
    <w:rsid w:val="003F2B16"/>
    <w:rsid w:val="003F39C2"/>
    <w:rsid w:val="003F3C86"/>
    <w:rsid w:val="003F561F"/>
    <w:rsid w:val="003F5A3B"/>
    <w:rsid w:val="003F77A7"/>
    <w:rsid w:val="00400EB7"/>
    <w:rsid w:val="00402BC3"/>
    <w:rsid w:val="004057EF"/>
    <w:rsid w:val="0040638A"/>
    <w:rsid w:val="00410037"/>
    <w:rsid w:val="00411261"/>
    <w:rsid w:val="00411423"/>
    <w:rsid w:val="00412B71"/>
    <w:rsid w:val="004132E6"/>
    <w:rsid w:val="0041340F"/>
    <w:rsid w:val="00414653"/>
    <w:rsid w:val="00414677"/>
    <w:rsid w:val="00416919"/>
    <w:rsid w:val="00416D73"/>
    <w:rsid w:val="00417195"/>
    <w:rsid w:val="00420C0E"/>
    <w:rsid w:val="00421E7C"/>
    <w:rsid w:val="0042276A"/>
    <w:rsid w:val="00422E27"/>
    <w:rsid w:val="0042300F"/>
    <w:rsid w:val="004234F1"/>
    <w:rsid w:val="004235EE"/>
    <w:rsid w:val="004250F4"/>
    <w:rsid w:val="00425C1E"/>
    <w:rsid w:val="00426345"/>
    <w:rsid w:val="00426901"/>
    <w:rsid w:val="00430876"/>
    <w:rsid w:val="004328B5"/>
    <w:rsid w:val="004345DD"/>
    <w:rsid w:val="00434CD3"/>
    <w:rsid w:val="00434CEB"/>
    <w:rsid w:val="004353D1"/>
    <w:rsid w:val="004355F1"/>
    <w:rsid w:val="00437C13"/>
    <w:rsid w:val="00440A79"/>
    <w:rsid w:val="00441382"/>
    <w:rsid w:val="004427FB"/>
    <w:rsid w:val="0044355B"/>
    <w:rsid w:val="004435CC"/>
    <w:rsid w:val="00443C50"/>
    <w:rsid w:val="004446B2"/>
    <w:rsid w:val="004447C8"/>
    <w:rsid w:val="004477A7"/>
    <w:rsid w:val="004502AE"/>
    <w:rsid w:val="00455AE4"/>
    <w:rsid w:val="00457F7B"/>
    <w:rsid w:val="004604AB"/>
    <w:rsid w:val="00462840"/>
    <w:rsid w:val="00462E76"/>
    <w:rsid w:val="00464E22"/>
    <w:rsid w:val="00465889"/>
    <w:rsid w:val="00465EC3"/>
    <w:rsid w:val="004673B7"/>
    <w:rsid w:val="004738DE"/>
    <w:rsid w:val="00473EA4"/>
    <w:rsid w:val="00473F1A"/>
    <w:rsid w:val="00473F5E"/>
    <w:rsid w:val="0047425C"/>
    <w:rsid w:val="004812F6"/>
    <w:rsid w:val="0048226B"/>
    <w:rsid w:val="00482980"/>
    <w:rsid w:val="00482F1E"/>
    <w:rsid w:val="004830B7"/>
    <w:rsid w:val="00484041"/>
    <w:rsid w:val="00484520"/>
    <w:rsid w:val="00484B69"/>
    <w:rsid w:val="0048511B"/>
    <w:rsid w:val="0048767F"/>
    <w:rsid w:val="00494C95"/>
    <w:rsid w:val="00495537"/>
    <w:rsid w:val="00497351"/>
    <w:rsid w:val="00497A6C"/>
    <w:rsid w:val="00497F30"/>
    <w:rsid w:val="004A0C1F"/>
    <w:rsid w:val="004A0EFE"/>
    <w:rsid w:val="004A1069"/>
    <w:rsid w:val="004A34C0"/>
    <w:rsid w:val="004A3509"/>
    <w:rsid w:val="004A3E00"/>
    <w:rsid w:val="004A4A64"/>
    <w:rsid w:val="004A5455"/>
    <w:rsid w:val="004A5658"/>
    <w:rsid w:val="004A74F8"/>
    <w:rsid w:val="004A7771"/>
    <w:rsid w:val="004A7B86"/>
    <w:rsid w:val="004B072F"/>
    <w:rsid w:val="004B2946"/>
    <w:rsid w:val="004B3B98"/>
    <w:rsid w:val="004B40A9"/>
    <w:rsid w:val="004B470E"/>
    <w:rsid w:val="004B5E38"/>
    <w:rsid w:val="004B6F44"/>
    <w:rsid w:val="004B7996"/>
    <w:rsid w:val="004C1A22"/>
    <w:rsid w:val="004C21AE"/>
    <w:rsid w:val="004C52B4"/>
    <w:rsid w:val="004C5337"/>
    <w:rsid w:val="004C56A7"/>
    <w:rsid w:val="004C5A29"/>
    <w:rsid w:val="004D2DD1"/>
    <w:rsid w:val="004D34A8"/>
    <w:rsid w:val="004D40E7"/>
    <w:rsid w:val="004D7945"/>
    <w:rsid w:val="004E0101"/>
    <w:rsid w:val="004E1726"/>
    <w:rsid w:val="004E1F60"/>
    <w:rsid w:val="004E216D"/>
    <w:rsid w:val="004E2CFA"/>
    <w:rsid w:val="004E347D"/>
    <w:rsid w:val="004E47F2"/>
    <w:rsid w:val="004E55BB"/>
    <w:rsid w:val="004F0BC0"/>
    <w:rsid w:val="004F13D1"/>
    <w:rsid w:val="004F1C51"/>
    <w:rsid w:val="004F213F"/>
    <w:rsid w:val="004F3B5C"/>
    <w:rsid w:val="004F4AE0"/>
    <w:rsid w:val="004F4D72"/>
    <w:rsid w:val="004F7534"/>
    <w:rsid w:val="004F7F4A"/>
    <w:rsid w:val="00500B55"/>
    <w:rsid w:val="00500F5B"/>
    <w:rsid w:val="0050166C"/>
    <w:rsid w:val="005026E4"/>
    <w:rsid w:val="00503B4B"/>
    <w:rsid w:val="00504727"/>
    <w:rsid w:val="0050642D"/>
    <w:rsid w:val="0050672D"/>
    <w:rsid w:val="005106AB"/>
    <w:rsid w:val="0051262A"/>
    <w:rsid w:val="0051273F"/>
    <w:rsid w:val="00512F86"/>
    <w:rsid w:val="0051417A"/>
    <w:rsid w:val="0051490E"/>
    <w:rsid w:val="00514A7E"/>
    <w:rsid w:val="00514C31"/>
    <w:rsid w:val="0051591B"/>
    <w:rsid w:val="00515DEF"/>
    <w:rsid w:val="00517ED8"/>
    <w:rsid w:val="00521CA0"/>
    <w:rsid w:val="00521F05"/>
    <w:rsid w:val="005222F2"/>
    <w:rsid w:val="00522A7F"/>
    <w:rsid w:val="00523ECA"/>
    <w:rsid w:val="005245BF"/>
    <w:rsid w:val="00525524"/>
    <w:rsid w:val="00526807"/>
    <w:rsid w:val="00526AD6"/>
    <w:rsid w:val="00531A43"/>
    <w:rsid w:val="00533285"/>
    <w:rsid w:val="00533B16"/>
    <w:rsid w:val="00535B32"/>
    <w:rsid w:val="00535B97"/>
    <w:rsid w:val="00540E27"/>
    <w:rsid w:val="005421B3"/>
    <w:rsid w:val="00542A4A"/>
    <w:rsid w:val="00543ECA"/>
    <w:rsid w:val="00544AD4"/>
    <w:rsid w:val="00545091"/>
    <w:rsid w:val="005457AA"/>
    <w:rsid w:val="00545DB9"/>
    <w:rsid w:val="005468DB"/>
    <w:rsid w:val="00550539"/>
    <w:rsid w:val="00552461"/>
    <w:rsid w:val="0055273C"/>
    <w:rsid w:val="005540DE"/>
    <w:rsid w:val="005561D7"/>
    <w:rsid w:val="00557273"/>
    <w:rsid w:val="00561AA1"/>
    <w:rsid w:val="0056546B"/>
    <w:rsid w:val="00565C2E"/>
    <w:rsid w:val="00565C86"/>
    <w:rsid w:val="00566819"/>
    <w:rsid w:val="0056703C"/>
    <w:rsid w:val="00567392"/>
    <w:rsid w:val="00567FCF"/>
    <w:rsid w:val="005712DC"/>
    <w:rsid w:val="005738DC"/>
    <w:rsid w:val="005751EF"/>
    <w:rsid w:val="005757C3"/>
    <w:rsid w:val="00575E28"/>
    <w:rsid w:val="00575FDB"/>
    <w:rsid w:val="00576902"/>
    <w:rsid w:val="00576D58"/>
    <w:rsid w:val="00580CC1"/>
    <w:rsid w:val="00584543"/>
    <w:rsid w:val="00586561"/>
    <w:rsid w:val="00590851"/>
    <w:rsid w:val="00592BF6"/>
    <w:rsid w:val="00593433"/>
    <w:rsid w:val="00596142"/>
    <w:rsid w:val="00596554"/>
    <w:rsid w:val="00597607"/>
    <w:rsid w:val="005A1AA2"/>
    <w:rsid w:val="005A5FD4"/>
    <w:rsid w:val="005B3EEB"/>
    <w:rsid w:val="005B476D"/>
    <w:rsid w:val="005B5270"/>
    <w:rsid w:val="005B582D"/>
    <w:rsid w:val="005B5863"/>
    <w:rsid w:val="005B6085"/>
    <w:rsid w:val="005B6599"/>
    <w:rsid w:val="005C0081"/>
    <w:rsid w:val="005C1BA0"/>
    <w:rsid w:val="005C2F78"/>
    <w:rsid w:val="005C524B"/>
    <w:rsid w:val="005C5362"/>
    <w:rsid w:val="005C5DB3"/>
    <w:rsid w:val="005C6506"/>
    <w:rsid w:val="005C6C6B"/>
    <w:rsid w:val="005C6E53"/>
    <w:rsid w:val="005D26C8"/>
    <w:rsid w:val="005D2AB5"/>
    <w:rsid w:val="005D2C99"/>
    <w:rsid w:val="005D2FC3"/>
    <w:rsid w:val="005D3120"/>
    <w:rsid w:val="005D3948"/>
    <w:rsid w:val="005D4AC7"/>
    <w:rsid w:val="005D4F9A"/>
    <w:rsid w:val="005D6241"/>
    <w:rsid w:val="005D6D81"/>
    <w:rsid w:val="005E0A49"/>
    <w:rsid w:val="005E17FE"/>
    <w:rsid w:val="005E1D2A"/>
    <w:rsid w:val="005E2572"/>
    <w:rsid w:val="005E2A00"/>
    <w:rsid w:val="005E2F79"/>
    <w:rsid w:val="005E5301"/>
    <w:rsid w:val="005E5A35"/>
    <w:rsid w:val="005E6A02"/>
    <w:rsid w:val="005E7846"/>
    <w:rsid w:val="005F05E5"/>
    <w:rsid w:val="005F0F1A"/>
    <w:rsid w:val="005F179E"/>
    <w:rsid w:val="005F2E02"/>
    <w:rsid w:val="005F38F3"/>
    <w:rsid w:val="005F3E70"/>
    <w:rsid w:val="005F46DC"/>
    <w:rsid w:val="005F48EB"/>
    <w:rsid w:val="005F499F"/>
    <w:rsid w:val="005F5D5E"/>
    <w:rsid w:val="00600A45"/>
    <w:rsid w:val="00603EA4"/>
    <w:rsid w:val="006044ED"/>
    <w:rsid w:val="00604672"/>
    <w:rsid w:val="00604798"/>
    <w:rsid w:val="00605C7C"/>
    <w:rsid w:val="00606146"/>
    <w:rsid w:val="00606D97"/>
    <w:rsid w:val="00607764"/>
    <w:rsid w:val="00607857"/>
    <w:rsid w:val="00607A59"/>
    <w:rsid w:val="00610776"/>
    <w:rsid w:val="00611D85"/>
    <w:rsid w:val="00612002"/>
    <w:rsid w:val="00612760"/>
    <w:rsid w:val="0061359D"/>
    <w:rsid w:val="006150CB"/>
    <w:rsid w:val="006156B3"/>
    <w:rsid w:val="006163D2"/>
    <w:rsid w:val="00616FDD"/>
    <w:rsid w:val="006208B5"/>
    <w:rsid w:val="00621CBF"/>
    <w:rsid w:val="00623237"/>
    <w:rsid w:val="0062601E"/>
    <w:rsid w:val="00627AD0"/>
    <w:rsid w:val="00630504"/>
    <w:rsid w:val="00631162"/>
    <w:rsid w:val="0063190E"/>
    <w:rsid w:val="00634275"/>
    <w:rsid w:val="006347C9"/>
    <w:rsid w:val="00634973"/>
    <w:rsid w:val="006423DC"/>
    <w:rsid w:val="006447FC"/>
    <w:rsid w:val="006452E2"/>
    <w:rsid w:val="006464F9"/>
    <w:rsid w:val="006468A4"/>
    <w:rsid w:val="006472DE"/>
    <w:rsid w:val="00647D63"/>
    <w:rsid w:val="00647E09"/>
    <w:rsid w:val="0065604C"/>
    <w:rsid w:val="00656807"/>
    <w:rsid w:val="00656997"/>
    <w:rsid w:val="00656F4B"/>
    <w:rsid w:val="00657B57"/>
    <w:rsid w:val="00663002"/>
    <w:rsid w:val="006638AD"/>
    <w:rsid w:val="00664214"/>
    <w:rsid w:val="0066423D"/>
    <w:rsid w:val="00664363"/>
    <w:rsid w:val="006669C1"/>
    <w:rsid w:val="00667527"/>
    <w:rsid w:val="006676AC"/>
    <w:rsid w:val="00672188"/>
    <w:rsid w:val="00673635"/>
    <w:rsid w:val="006746B1"/>
    <w:rsid w:val="00675A61"/>
    <w:rsid w:val="00677AEB"/>
    <w:rsid w:val="00677E85"/>
    <w:rsid w:val="0068153C"/>
    <w:rsid w:val="006844CA"/>
    <w:rsid w:val="006845A8"/>
    <w:rsid w:val="00684CE8"/>
    <w:rsid w:val="00684D9B"/>
    <w:rsid w:val="00684F6E"/>
    <w:rsid w:val="00686BAB"/>
    <w:rsid w:val="00690CD0"/>
    <w:rsid w:val="00692CD5"/>
    <w:rsid w:val="00692EB1"/>
    <w:rsid w:val="00695A76"/>
    <w:rsid w:val="00697DDC"/>
    <w:rsid w:val="006A0DCE"/>
    <w:rsid w:val="006A18ED"/>
    <w:rsid w:val="006A1B7A"/>
    <w:rsid w:val="006A3427"/>
    <w:rsid w:val="006A3A49"/>
    <w:rsid w:val="006A4872"/>
    <w:rsid w:val="006A695E"/>
    <w:rsid w:val="006A7E95"/>
    <w:rsid w:val="006B1767"/>
    <w:rsid w:val="006B1A5F"/>
    <w:rsid w:val="006B3192"/>
    <w:rsid w:val="006B35E1"/>
    <w:rsid w:val="006B3D2D"/>
    <w:rsid w:val="006B3F51"/>
    <w:rsid w:val="006B5412"/>
    <w:rsid w:val="006B6002"/>
    <w:rsid w:val="006B7101"/>
    <w:rsid w:val="006B74A1"/>
    <w:rsid w:val="006C0A4D"/>
    <w:rsid w:val="006C28AF"/>
    <w:rsid w:val="006C2B62"/>
    <w:rsid w:val="006C4462"/>
    <w:rsid w:val="006C44B9"/>
    <w:rsid w:val="006C48F0"/>
    <w:rsid w:val="006C4B2B"/>
    <w:rsid w:val="006C59A4"/>
    <w:rsid w:val="006C7AAE"/>
    <w:rsid w:val="006C7EEB"/>
    <w:rsid w:val="006D2015"/>
    <w:rsid w:val="006D4C94"/>
    <w:rsid w:val="006D638C"/>
    <w:rsid w:val="006D7538"/>
    <w:rsid w:val="006E0679"/>
    <w:rsid w:val="006E0CF6"/>
    <w:rsid w:val="006E5DCE"/>
    <w:rsid w:val="006F1670"/>
    <w:rsid w:val="006F19ED"/>
    <w:rsid w:val="006F2D52"/>
    <w:rsid w:val="006F4B90"/>
    <w:rsid w:val="006F5035"/>
    <w:rsid w:val="006F50CF"/>
    <w:rsid w:val="006F6C9D"/>
    <w:rsid w:val="006F6CCF"/>
    <w:rsid w:val="006F7B1D"/>
    <w:rsid w:val="006F7C91"/>
    <w:rsid w:val="0070094C"/>
    <w:rsid w:val="007011B1"/>
    <w:rsid w:val="00701415"/>
    <w:rsid w:val="007025DF"/>
    <w:rsid w:val="00702D91"/>
    <w:rsid w:val="0070307E"/>
    <w:rsid w:val="007039B1"/>
    <w:rsid w:val="00706056"/>
    <w:rsid w:val="00707249"/>
    <w:rsid w:val="007078BB"/>
    <w:rsid w:val="00711C5C"/>
    <w:rsid w:val="00711C9E"/>
    <w:rsid w:val="0071244D"/>
    <w:rsid w:val="00715AFB"/>
    <w:rsid w:val="00717322"/>
    <w:rsid w:val="00720DD1"/>
    <w:rsid w:val="0072507D"/>
    <w:rsid w:val="0072565A"/>
    <w:rsid w:val="007262D2"/>
    <w:rsid w:val="007322D7"/>
    <w:rsid w:val="007351F8"/>
    <w:rsid w:val="00735DDB"/>
    <w:rsid w:val="00735F08"/>
    <w:rsid w:val="00737B79"/>
    <w:rsid w:val="00742171"/>
    <w:rsid w:val="00742B1F"/>
    <w:rsid w:val="0074376F"/>
    <w:rsid w:val="00745C28"/>
    <w:rsid w:val="00746E82"/>
    <w:rsid w:val="00747169"/>
    <w:rsid w:val="00750C91"/>
    <w:rsid w:val="00751A8D"/>
    <w:rsid w:val="00752FE4"/>
    <w:rsid w:val="00753140"/>
    <w:rsid w:val="00753A95"/>
    <w:rsid w:val="00754B10"/>
    <w:rsid w:val="00755B39"/>
    <w:rsid w:val="007572EA"/>
    <w:rsid w:val="00763A36"/>
    <w:rsid w:val="0076481F"/>
    <w:rsid w:val="007763E1"/>
    <w:rsid w:val="007778E7"/>
    <w:rsid w:val="00780F9C"/>
    <w:rsid w:val="00781A88"/>
    <w:rsid w:val="00782C1D"/>
    <w:rsid w:val="007831EC"/>
    <w:rsid w:val="00785ECC"/>
    <w:rsid w:val="00785EF0"/>
    <w:rsid w:val="00786076"/>
    <w:rsid w:val="007868D4"/>
    <w:rsid w:val="00786CBF"/>
    <w:rsid w:val="00790828"/>
    <w:rsid w:val="0079100F"/>
    <w:rsid w:val="007911CF"/>
    <w:rsid w:val="00791719"/>
    <w:rsid w:val="00792B10"/>
    <w:rsid w:val="00792D0D"/>
    <w:rsid w:val="0079480F"/>
    <w:rsid w:val="0079578A"/>
    <w:rsid w:val="00795913"/>
    <w:rsid w:val="00795AA0"/>
    <w:rsid w:val="00795D1A"/>
    <w:rsid w:val="0079656F"/>
    <w:rsid w:val="0079710F"/>
    <w:rsid w:val="00797A09"/>
    <w:rsid w:val="007A081E"/>
    <w:rsid w:val="007A0F12"/>
    <w:rsid w:val="007A1732"/>
    <w:rsid w:val="007A27E1"/>
    <w:rsid w:val="007A30E3"/>
    <w:rsid w:val="007A609F"/>
    <w:rsid w:val="007A7A07"/>
    <w:rsid w:val="007B030B"/>
    <w:rsid w:val="007B316B"/>
    <w:rsid w:val="007B4188"/>
    <w:rsid w:val="007B55FA"/>
    <w:rsid w:val="007B5A6A"/>
    <w:rsid w:val="007B642A"/>
    <w:rsid w:val="007B64F9"/>
    <w:rsid w:val="007B7812"/>
    <w:rsid w:val="007B7D72"/>
    <w:rsid w:val="007C0402"/>
    <w:rsid w:val="007C06C5"/>
    <w:rsid w:val="007C080E"/>
    <w:rsid w:val="007C265C"/>
    <w:rsid w:val="007C2EC5"/>
    <w:rsid w:val="007C3B9D"/>
    <w:rsid w:val="007C612E"/>
    <w:rsid w:val="007C61AC"/>
    <w:rsid w:val="007C61BE"/>
    <w:rsid w:val="007D13E2"/>
    <w:rsid w:val="007D1636"/>
    <w:rsid w:val="007D3F1B"/>
    <w:rsid w:val="007D4650"/>
    <w:rsid w:val="007D5692"/>
    <w:rsid w:val="007D65CE"/>
    <w:rsid w:val="007E069F"/>
    <w:rsid w:val="007E0B31"/>
    <w:rsid w:val="007E0DA6"/>
    <w:rsid w:val="007E4899"/>
    <w:rsid w:val="007E574D"/>
    <w:rsid w:val="007E5CF0"/>
    <w:rsid w:val="007E6EBB"/>
    <w:rsid w:val="007F156C"/>
    <w:rsid w:val="007F5850"/>
    <w:rsid w:val="007F6E67"/>
    <w:rsid w:val="00800271"/>
    <w:rsid w:val="0080036B"/>
    <w:rsid w:val="00803679"/>
    <w:rsid w:val="00804238"/>
    <w:rsid w:val="008043E3"/>
    <w:rsid w:val="00804E88"/>
    <w:rsid w:val="00810ADE"/>
    <w:rsid w:val="008117F8"/>
    <w:rsid w:val="00812956"/>
    <w:rsid w:val="0081371C"/>
    <w:rsid w:val="008144EB"/>
    <w:rsid w:val="00815BA0"/>
    <w:rsid w:val="00816E26"/>
    <w:rsid w:val="00816E52"/>
    <w:rsid w:val="00817078"/>
    <w:rsid w:val="0082001E"/>
    <w:rsid w:val="00821700"/>
    <w:rsid w:val="00822D6E"/>
    <w:rsid w:val="008235BD"/>
    <w:rsid w:val="008252F0"/>
    <w:rsid w:val="0082532C"/>
    <w:rsid w:val="00825970"/>
    <w:rsid w:val="00825AB6"/>
    <w:rsid w:val="00826D88"/>
    <w:rsid w:val="00827599"/>
    <w:rsid w:val="0083255C"/>
    <w:rsid w:val="0083276F"/>
    <w:rsid w:val="00832D4C"/>
    <w:rsid w:val="00834463"/>
    <w:rsid w:val="00835716"/>
    <w:rsid w:val="00836549"/>
    <w:rsid w:val="00836910"/>
    <w:rsid w:val="00837261"/>
    <w:rsid w:val="00841381"/>
    <w:rsid w:val="00842729"/>
    <w:rsid w:val="008427DF"/>
    <w:rsid w:val="00842BB5"/>
    <w:rsid w:val="00843A1A"/>
    <w:rsid w:val="00843C7B"/>
    <w:rsid w:val="008443D9"/>
    <w:rsid w:val="0084669A"/>
    <w:rsid w:val="0084714D"/>
    <w:rsid w:val="008513FD"/>
    <w:rsid w:val="0085225F"/>
    <w:rsid w:val="00853DA1"/>
    <w:rsid w:val="008544E7"/>
    <w:rsid w:val="00854566"/>
    <w:rsid w:val="00854BC9"/>
    <w:rsid w:val="00856249"/>
    <w:rsid w:val="00857A84"/>
    <w:rsid w:val="00860932"/>
    <w:rsid w:val="00860F90"/>
    <w:rsid w:val="00861397"/>
    <w:rsid w:val="008618A5"/>
    <w:rsid w:val="00861D81"/>
    <w:rsid w:val="00864BA6"/>
    <w:rsid w:val="00864CFA"/>
    <w:rsid w:val="00864D5D"/>
    <w:rsid w:val="008659F3"/>
    <w:rsid w:val="0087349D"/>
    <w:rsid w:val="008761A9"/>
    <w:rsid w:val="00877DDE"/>
    <w:rsid w:val="00881239"/>
    <w:rsid w:val="00882985"/>
    <w:rsid w:val="00883727"/>
    <w:rsid w:val="008838D7"/>
    <w:rsid w:val="00883C89"/>
    <w:rsid w:val="00885169"/>
    <w:rsid w:val="0088599B"/>
    <w:rsid w:val="00885D8F"/>
    <w:rsid w:val="0088635B"/>
    <w:rsid w:val="00886398"/>
    <w:rsid w:val="0088732B"/>
    <w:rsid w:val="00890715"/>
    <w:rsid w:val="00894873"/>
    <w:rsid w:val="00895823"/>
    <w:rsid w:val="00897560"/>
    <w:rsid w:val="008A1302"/>
    <w:rsid w:val="008A360F"/>
    <w:rsid w:val="008A53D0"/>
    <w:rsid w:val="008A54DA"/>
    <w:rsid w:val="008A5E76"/>
    <w:rsid w:val="008A61AF"/>
    <w:rsid w:val="008B0223"/>
    <w:rsid w:val="008B0887"/>
    <w:rsid w:val="008B2A01"/>
    <w:rsid w:val="008B3C5A"/>
    <w:rsid w:val="008B3D6D"/>
    <w:rsid w:val="008B44CA"/>
    <w:rsid w:val="008B4EEA"/>
    <w:rsid w:val="008B6619"/>
    <w:rsid w:val="008B6DE2"/>
    <w:rsid w:val="008B7D4D"/>
    <w:rsid w:val="008B7F0C"/>
    <w:rsid w:val="008C31C4"/>
    <w:rsid w:val="008C3BD3"/>
    <w:rsid w:val="008C45FE"/>
    <w:rsid w:val="008C564D"/>
    <w:rsid w:val="008C69BD"/>
    <w:rsid w:val="008C7F3E"/>
    <w:rsid w:val="008D2437"/>
    <w:rsid w:val="008D3CC8"/>
    <w:rsid w:val="008D4C95"/>
    <w:rsid w:val="008D5E46"/>
    <w:rsid w:val="008E0A0A"/>
    <w:rsid w:val="008E1D91"/>
    <w:rsid w:val="008E1E70"/>
    <w:rsid w:val="008E3382"/>
    <w:rsid w:val="008E47C8"/>
    <w:rsid w:val="008E48CC"/>
    <w:rsid w:val="008E5AB5"/>
    <w:rsid w:val="008E5E6D"/>
    <w:rsid w:val="008E66F8"/>
    <w:rsid w:val="008E70F0"/>
    <w:rsid w:val="008F02B7"/>
    <w:rsid w:val="008F2AC0"/>
    <w:rsid w:val="008F36D9"/>
    <w:rsid w:val="008F3D48"/>
    <w:rsid w:val="008F410C"/>
    <w:rsid w:val="008F4359"/>
    <w:rsid w:val="008F4D76"/>
    <w:rsid w:val="008F4F90"/>
    <w:rsid w:val="008F5276"/>
    <w:rsid w:val="008F5DD9"/>
    <w:rsid w:val="008F5E7D"/>
    <w:rsid w:val="008F6CD0"/>
    <w:rsid w:val="008F72F5"/>
    <w:rsid w:val="009004BB"/>
    <w:rsid w:val="0090061F"/>
    <w:rsid w:val="00901675"/>
    <w:rsid w:val="00901E88"/>
    <w:rsid w:val="00902229"/>
    <w:rsid w:val="00902573"/>
    <w:rsid w:val="00902CD4"/>
    <w:rsid w:val="009046AA"/>
    <w:rsid w:val="00904729"/>
    <w:rsid w:val="00905957"/>
    <w:rsid w:val="00905C05"/>
    <w:rsid w:val="00907240"/>
    <w:rsid w:val="0090741B"/>
    <w:rsid w:val="00911D4D"/>
    <w:rsid w:val="00912E65"/>
    <w:rsid w:val="00913173"/>
    <w:rsid w:val="009146C2"/>
    <w:rsid w:val="00915E5D"/>
    <w:rsid w:val="0091648D"/>
    <w:rsid w:val="00917437"/>
    <w:rsid w:val="0092014D"/>
    <w:rsid w:val="0092369D"/>
    <w:rsid w:val="00923953"/>
    <w:rsid w:val="00923B2F"/>
    <w:rsid w:val="00924659"/>
    <w:rsid w:val="00924DCB"/>
    <w:rsid w:val="00924E1F"/>
    <w:rsid w:val="00926531"/>
    <w:rsid w:val="009326FC"/>
    <w:rsid w:val="00933CF3"/>
    <w:rsid w:val="009378C3"/>
    <w:rsid w:val="00941636"/>
    <w:rsid w:val="009423A1"/>
    <w:rsid w:val="00942B40"/>
    <w:rsid w:val="00944083"/>
    <w:rsid w:val="00944EEE"/>
    <w:rsid w:val="009451FA"/>
    <w:rsid w:val="009453EC"/>
    <w:rsid w:val="00946194"/>
    <w:rsid w:val="00950582"/>
    <w:rsid w:val="009510A4"/>
    <w:rsid w:val="00951A3B"/>
    <w:rsid w:val="00951F04"/>
    <w:rsid w:val="00952734"/>
    <w:rsid w:val="00953297"/>
    <w:rsid w:val="0095401B"/>
    <w:rsid w:val="00954AFF"/>
    <w:rsid w:val="00957074"/>
    <w:rsid w:val="00957FD4"/>
    <w:rsid w:val="009616AC"/>
    <w:rsid w:val="00962232"/>
    <w:rsid w:val="00962646"/>
    <w:rsid w:val="0096291C"/>
    <w:rsid w:val="00962CE2"/>
    <w:rsid w:val="009640DB"/>
    <w:rsid w:val="00966A0C"/>
    <w:rsid w:val="00966FE7"/>
    <w:rsid w:val="00970471"/>
    <w:rsid w:val="00971D72"/>
    <w:rsid w:val="00973C00"/>
    <w:rsid w:val="0097420B"/>
    <w:rsid w:val="009749C4"/>
    <w:rsid w:val="00975FFE"/>
    <w:rsid w:val="00976C32"/>
    <w:rsid w:val="00977712"/>
    <w:rsid w:val="009777D3"/>
    <w:rsid w:val="009778EC"/>
    <w:rsid w:val="00977DD9"/>
    <w:rsid w:val="00981AC8"/>
    <w:rsid w:val="00981EAE"/>
    <w:rsid w:val="00983B6A"/>
    <w:rsid w:val="00987376"/>
    <w:rsid w:val="009873D3"/>
    <w:rsid w:val="00990238"/>
    <w:rsid w:val="009902B9"/>
    <w:rsid w:val="00990AFC"/>
    <w:rsid w:val="00990ED3"/>
    <w:rsid w:val="009910E2"/>
    <w:rsid w:val="009935DF"/>
    <w:rsid w:val="0099395B"/>
    <w:rsid w:val="0099418C"/>
    <w:rsid w:val="009948DD"/>
    <w:rsid w:val="009952E0"/>
    <w:rsid w:val="00995358"/>
    <w:rsid w:val="009963CE"/>
    <w:rsid w:val="009A037F"/>
    <w:rsid w:val="009A3D68"/>
    <w:rsid w:val="009A4613"/>
    <w:rsid w:val="009A58D1"/>
    <w:rsid w:val="009A5951"/>
    <w:rsid w:val="009A6BDD"/>
    <w:rsid w:val="009A7D28"/>
    <w:rsid w:val="009A7F04"/>
    <w:rsid w:val="009A7F89"/>
    <w:rsid w:val="009B051C"/>
    <w:rsid w:val="009B0BB1"/>
    <w:rsid w:val="009B120D"/>
    <w:rsid w:val="009B31F7"/>
    <w:rsid w:val="009B351D"/>
    <w:rsid w:val="009B359F"/>
    <w:rsid w:val="009B4220"/>
    <w:rsid w:val="009B4B8C"/>
    <w:rsid w:val="009B6820"/>
    <w:rsid w:val="009B6C15"/>
    <w:rsid w:val="009B6D59"/>
    <w:rsid w:val="009C07E1"/>
    <w:rsid w:val="009C1111"/>
    <w:rsid w:val="009C232C"/>
    <w:rsid w:val="009C3831"/>
    <w:rsid w:val="009D2379"/>
    <w:rsid w:val="009D33EF"/>
    <w:rsid w:val="009D4CA7"/>
    <w:rsid w:val="009D512C"/>
    <w:rsid w:val="009D514F"/>
    <w:rsid w:val="009D56DF"/>
    <w:rsid w:val="009E12BF"/>
    <w:rsid w:val="009E1C01"/>
    <w:rsid w:val="009E1D3F"/>
    <w:rsid w:val="009E274B"/>
    <w:rsid w:val="009E33ED"/>
    <w:rsid w:val="009E6F9D"/>
    <w:rsid w:val="009F1CF2"/>
    <w:rsid w:val="009F1FF7"/>
    <w:rsid w:val="009F3710"/>
    <w:rsid w:val="009F39E1"/>
    <w:rsid w:val="009F42C7"/>
    <w:rsid w:val="009F630F"/>
    <w:rsid w:val="00A008D0"/>
    <w:rsid w:val="00A01926"/>
    <w:rsid w:val="00A027C7"/>
    <w:rsid w:val="00A03AFF"/>
    <w:rsid w:val="00A042BF"/>
    <w:rsid w:val="00A057F2"/>
    <w:rsid w:val="00A05870"/>
    <w:rsid w:val="00A060FE"/>
    <w:rsid w:val="00A0647B"/>
    <w:rsid w:val="00A076AA"/>
    <w:rsid w:val="00A07CE2"/>
    <w:rsid w:val="00A10CB4"/>
    <w:rsid w:val="00A13392"/>
    <w:rsid w:val="00A163BE"/>
    <w:rsid w:val="00A16710"/>
    <w:rsid w:val="00A20D16"/>
    <w:rsid w:val="00A21436"/>
    <w:rsid w:val="00A21868"/>
    <w:rsid w:val="00A2215C"/>
    <w:rsid w:val="00A22304"/>
    <w:rsid w:val="00A23A7B"/>
    <w:rsid w:val="00A24556"/>
    <w:rsid w:val="00A302EB"/>
    <w:rsid w:val="00A305CA"/>
    <w:rsid w:val="00A30821"/>
    <w:rsid w:val="00A318F5"/>
    <w:rsid w:val="00A31DED"/>
    <w:rsid w:val="00A33AB4"/>
    <w:rsid w:val="00A3563F"/>
    <w:rsid w:val="00A36249"/>
    <w:rsid w:val="00A379DA"/>
    <w:rsid w:val="00A42724"/>
    <w:rsid w:val="00A44245"/>
    <w:rsid w:val="00A44486"/>
    <w:rsid w:val="00A515D7"/>
    <w:rsid w:val="00A5355C"/>
    <w:rsid w:val="00A54217"/>
    <w:rsid w:val="00A54224"/>
    <w:rsid w:val="00A56030"/>
    <w:rsid w:val="00A60862"/>
    <w:rsid w:val="00A60A8B"/>
    <w:rsid w:val="00A60C6A"/>
    <w:rsid w:val="00A62F56"/>
    <w:rsid w:val="00A6375F"/>
    <w:rsid w:val="00A653DA"/>
    <w:rsid w:val="00A65DB1"/>
    <w:rsid w:val="00A661D5"/>
    <w:rsid w:val="00A71007"/>
    <w:rsid w:val="00A713D7"/>
    <w:rsid w:val="00A73C16"/>
    <w:rsid w:val="00A755A2"/>
    <w:rsid w:val="00A76484"/>
    <w:rsid w:val="00A76AA0"/>
    <w:rsid w:val="00A77988"/>
    <w:rsid w:val="00A80610"/>
    <w:rsid w:val="00A810DA"/>
    <w:rsid w:val="00A811C2"/>
    <w:rsid w:val="00A81895"/>
    <w:rsid w:val="00A82FC7"/>
    <w:rsid w:val="00A83B3E"/>
    <w:rsid w:val="00A84B6C"/>
    <w:rsid w:val="00A85F6E"/>
    <w:rsid w:val="00A92277"/>
    <w:rsid w:val="00A931C4"/>
    <w:rsid w:val="00A940F1"/>
    <w:rsid w:val="00A95611"/>
    <w:rsid w:val="00A956B3"/>
    <w:rsid w:val="00A96B25"/>
    <w:rsid w:val="00A96DA0"/>
    <w:rsid w:val="00A97FBD"/>
    <w:rsid w:val="00AA1C38"/>
    <w:rsid w:val="00AA3023"/>
    <w:rsid w:val="00AA3D98"/>
    <w:rsid w:val="00AA417B"/>
    <w:rsid w:val="00AA6652"/>
    <w:rsid w:val="00AA6D1A"/>
    <w:rsid w:val="00AB1BAF"/>
    <w:rsid w:val="00AB21C5"/>
    <w:rsid w:val="00AB2B7F"/>
    <w:rsid w:val="00AB3722"/>
    <w:rsid w:val="00AB3B84"/>
    <w:rsid w:val="00AB56E4"/>
    <w:rsid w:val="00AB579F"/>
    <w:rsid w:val="00AB68CC"/>
    <w:rsid w:val="00AB6E90"/>
    <w:rsid w:val="00AB7BAD"/>
    <w:rsid w:val="00AC052E"/>
    <w:rsid w:val="00AC1FB8"/>
    <w:rsid w:val="00AC2B70"/>
    <w:rsid w:val="00AC3297"/>
    <w:rsid w:val="00AC396C"/>
    <w:rsid w:val="00AC5C47"/>
    <w:rsid w:val="00AC5DE2"/>
    <w:rsid w:val="00AC5FA4"/>
    <w:rsid w:val="00AD100B"/>
    <w:rsid w:val="00AD6CDE"/>
    <w:rsid w:val="00AD7799"/>
    <w:rsid w:val="00AD7E8E"/>
    <w:rsid w:val="00AE08AB"/>
    <w:rsid w:val="00AE18B9"/>
    <w:rsid w:val="00AE2142"/>
    <w:rsid w:val="00AE2528"/>
    <w:rsid w:val="00AE286D"/>
    <w:rsid w:val="00AE4061"/>
    <w:rsid w:val="00AE440E"/>
    <w:rsid w:val="00AE49F4"/>
    <w:rsid w:val="00AE5481"/>
    <w:rsid w:val="00AE55BD"/>
    <w:rsid w:val="00AE631F"/>
    <w:rsid w:val="00AE791B"/>
    <w:rsid w:val="00AF03E8"/>
    <w:rsid w:val="00AF11A7"/>
    <w:rsid w:val="00AF318A"/>
    <w:rsid w:val="00AF3959"/>
    <w:rsid w:val="00AF6541"/>
    <w:rsid w:val="00B004B7"/>
    <w:rsid w:val="00B00DC9"/>
    <w:rsid w:val="00B00E47"/>
    <w:rsid w:val="00B014B6"/>
    <w:rsid w:val="00B03D49"/>
    <w:rsid w:val="00B04960"/>
    <w:rsid w:val="00B056F3"/>
    <w:rsid w:val="00B05F4B"/>
    <w:rsid w:val="00B06AD0"/>
    <w:rsid w:val="00B072CF"/>
    <w:rsid w:val="00B10763"/>
    <w:rsid w:val="00B10D29"/>
    <w:rsid w:val="00B10D78"/>
    <w:rsid w:val="00B115AB"/>
    <w:rsid w:val="00B11F12"/>
    <w:rsid w:val="00B13231"/>
    <w:rsid w:val="00B1325C"/>
    <w:rsid w:val="00B13BEC"/>
    <w:rsid w:val="00B151E9"/>
    <w:rsid w:val="00B153C8"/>
    <w:rsid w:val="00B15A5E"/>
    <w:rsid w:val="00B16A7D"/>
    <w:rsid w:val="00B16CAC"/>
    <w:rsid w:val="00B17080"/>
    <w:rsid w:val="00B23994"/>
    <w:rsid w:val="00B24727"/>
    <w:rsid w:val="00B25684"/>
    <w:rsid w:val="00B25E92"/>
    <w:rsid w:val="00B30069"/>
    <w:rsid w:val="00B304CB"/>
    <w:rsid w:val="00B30E44"/>
    <w:rsid w:val="00B3148A"/>
    <w:rsid w:val="00B3162E"/>
    <w:rsid w:val="00B31DCD"/>
    <w:rsid w:val="00B3628D"/>
    <w:rsid w:val="00B364E0"/>
    <w:rsid w:val="00B37050"/>
    <w:rsid w:val="00B410A8"/>
    <w:rsid w:val="00B4145D"/>
    <w:rsid w:val="00B41EA3"/>
    <w:rsid w:val="00B423FE"/>
    <w:rsid w:val="00B426E9"/>
    <w:rsid w:val="00B427E0"/>
    <w:rsid w:val="00B44929"/>
    <w:rsid w:val="00B463F1"/>
    <w:rsid w:val="00B46D99"/>
    <w:rsid w:val="00B5070B"/>
    <w:rsid w:val="00B5176F"/>
    <w:rsid w:val="00B52863"/>
    <w:rsid w:val="00B52CA7"/>
    <w:rsid w:val="00B5395A"/>
    <w:rsid w:val="00B543B5"/>
    <w:rsid w:val="00B54D80"/>
    <w:rsid w:val="00B54F7B"/>
    <w:rsid w:val="00B56369"/>
    <w:rsid w:val="00B60176"/>
    <w:rsid w:val="00B60E97"/>
    <w:rsid w:val="00B66EC2"/>
    <w:rsid w:val="00B67637"/>
    <w:rsid w:val="00B677E6"/>
    <w:rsid w:val="00B72989"/>
    <w:rsid w:val="00B731A8"/>
    <w:rsid w:val="00B733CF"/>
    <w:rsid w:val="00B751E5"/>
    <w:rsid w:val="00B759C0"/>
    <w:rsid w:val="00B75A93"/>
    <w:rsid w:val="00B75C05"/>
    <w:rsid w:val="00B75DDC"/>
    <w:rsid w:val="00B7676D"/>
    <w:rsid w:val="00B7690B"/>
    <w:rsid w:val="00B76EDB"/>
    <w:rsid w:val="00B7771A"/>
    <w:rsid w:val="00B80760"/>
    <w:rsid w:val="00B815D9"/>
    <w:rsid w:val="00B82A99"/>
    <w:rsid w:val="00B8344E"/>
    <w:rsid w:val="00B84FC7"/>
    <w:rsid w:val="00B85345"/>
    <w:rsid w:val="00B8616A"/>
    <w:rsid w:val="00B871FB"/>
    <w:rsid w:val="00B87974"/>
    <w:rsid w:val="00B87B22"/>
    <w:rsid w:val="00B92DDC"/>
    <w:rsid w:val="00B92F4B"/>
    <w:rsid w:val="00B93266"/>
    <w:rsid w:val="00B94BCC"/>
    <w:rsid w:val="00B95C24"/>
    <w:rsid w:val="00B9692C"/>
    <w:rsid w:val="00B9728C"/>
    <w:rsid w:val="00B97A9F"/>
    <w:rsid w:val="00BA124A"/>
    <w:rsid w:val="00BA4225"/>
    <w:rsid w:val="00BA4230"/>
    <w:rsid w:val="00BA50CD"/>
    <w:rsid w:val="00BA62E4"/>
    <w:rsid w:val="00BA6D57"/>
    <w:rsid w:val="00BA7647"/>
    <w:rsid w:val="00BA7F4B"/>
    <w:rsid w:val="00BB22B6"/>
    <w:rsid w:val="00BB2CB8"/>
    <w:rsid w:val="00BB32CB"/>
    <w:rsid w:val="00BB34FF"/>
    <w:rsid w:val="00BB39F9"/>
    <w:rsid w:val="00BB43FF"/>
    <w:rsid w:val="00BB57BE"/>
    <w:rsid w:val="00BB5E67"/>
    <w:rsid w:val="00BB68AB"/>
    <w:rsid w:val="00BB6B6A"/>
    <w:rsid w:val="00BB791D"/>
    <w:rsid w:val="00BC0301"/>
    <w:rsid w:val="00BC0EE1"/>
    <w:rsid w:val="00BC129A"/>
    <w:rsid w:val="00BC37E7"/>
    <w:rsid w:val="00BC51A1"/>
    <w:rsid w:val="00BC65B0"/>
    <w:rsid w:val="00BC65F7"/>
    <w:rsid w:val="00BC665C"/>
    <w:rsid w:val="00BC697F"/>
    <w:rsid w:val="00BC7AAA"/>
    <w:rsid w:val="00BC7B8C"/>
    <w:rsid w:val="00BD13B4"/>
    <w:rsid w:val="00BD234D"/>
    <w:rsid w:val="00BD2747"/>
    <w:rsid w:val="00BD2CF3"/>
    <w:rsid w:val="00BD6027"/>
    <w:rsid w:val="00BD7C9F"/>
    <w:rsid w:val="00BE1FAE"/>
    <w:rsid w:val="00BE3A4F"/>
    <w:rsid w:val="00BE4B25"/>
    <w:rsid w:val="00BE6342"/>
    <w:rsid w:val="00BF012C"/>
    <w:rsid w:val="00BF1597"/>
    <w:rsid w:val="00BF5ACF"/>
    <w:rsid w:val="00BF62AC"/>
    <w:rsid w:val="00BF7CD3"/>
    <w:rsid w:val="00C04F50"/>
    <w:rsid w:val="00C057AF"/>
    <w:rsid w:val="00C0726B"/>
    <w:rsid w:val="00C07326"/>
    <w:rsid w:val="00C07E0E"/>
    <w:rsid w:val="00C12E42"/>
    <w:rsid w:val="00C13447"/>
    <w:rsid w:val="00C13C01"/>
    <w:rsid w:val="00C15649"/>
    <w:rsid w:val="00C160D3"/>
    <w:rsid w:val="00C16AFB"/>
    <w:rsid w:val="00C17335"/>
    <w:rsid w:val="00C1772A"/>
    <w:rsid w:val="00C17914"/>
    <w:rsid w:val="00C203D9"/>
    <w:rsid w:val="00C20413"/>
    <w:rsid w:val="00C2246B"/>
    <w:rsid w:val="00C22CA6"/>
    <w:rsid w:val="00C22CD3"/>
    <w:rsid w:val="00C24A1F"/>
    <w:rsid w:val="00C24C97"/>
    <w:rsid w:val="00C25801"/>
    <w:rsid w:val="00C2593D"/>
    <w:rsid w:val="00C267AE"/>
    <w:rsid w:val="00C26ACA"/>
    <w:rsid w:val="00C27D6E"/>
    <w:rsid w:val="00C31477"/>
    <w:rsid w:val="00C3214E"/>
    <w:rsid w:val="00C32D32"/>
    <w:rsid w:val="00C33349"/>
    <w:rsid w:val="00C3398B"/>
    <w:rsid w:val="00C345C6"/>
    <w:rsid w:val="00C35714"/>
    <w:rsid w:val="00C405CA"/>
    <w:rsid w:val="00C41AF2"/>
    <w:rsid w:val="00C41BC7"/>
    <w:rsid w:val="00C43CC4"/>
    <w:rsid w:val="00C43D03"/>
    <w:rsid w:val="00C44AAC"/>
    <w:rsid w:val="00C454AA"/>
    <w:rsid w:val="00C46036"/>
    <w:rsid w:val="00C470BB"/>
    <w:rsid w:val="00C50190"/>
    <w:rsid w:val="00C509B6"/>
    <w:rsid w:val="00C51016"/>
    <w:rsid w:val="00C52102"/>
    <w:rsid w:val="00C53B79"/>
    <w:rsid w:val="00C56706"/>
    <w:rsid w:val="00C56C67"/>
    <w:rsid w:val="00C601C5"/>
    <w:rsid w:val="00C6082C"/>
    <w:rsid w:val="00C6165D"/>
    <w:rsid w:val="00C62D6B"/>
    <w:rsid w:val="00C62EAE"/>
    <w:rsid w:val="00C6408A"/>
    <w:rsid w:val="00C66246"/>
    <w:rsid w:val="00C70F1B"/>
    <w:rsid w:val="00C719B4"/>
    <w:rsid w:val="00C720D3"/>
    <w:rsid w:val="00C747FD"/>
    <w:rsid w:val="00C75FEF"/>
    <w:rsid w:val="00C768F5"/>
    <w:rsid w:val="00C7727F"/>
    <w:rsid w:val="00C77BB1"/>
    <w:rsid w:val="00C84ECC"/>
    <w:rsid w:val="00C85195"/>
    <w:rsid w:val="00C86B7D"/>
    <w:rsid w:val="00C90038"/>
    <w:rsid w:val="00C900A6"/>
    <w:rsid w:val="00C92171"/>
    <w:rsid w:val="00C93843"/>
    <w:rsid w:val="00C96F7E"/>
    <w:rsid w:val="00C97518"/>
    <w:rsid w:val="00C976C0"/>
    <w:rsid w:val="00C97CDD"/>
    <w:rsid w:val="00CA057D"/>
    <w:rsid w:val="00CA1216"/>
    <w:rsid w:val="00CA1370"/>
    <w:rsid w:val="00CA1378"/>
    <w:rsid w:val="00CA1E51"/>
    <w:rsid w:val="00CA33AB"/>
    <w:rsid w:val="00CA414C"/>
    <w:rsid w:val="00CA4AF5"/>
    <w:rsid w:val="00CA4BA9"/>
    <w:rsid w:val="00CA520D"/>
    <w:rsid w:val="00CA5610"/>
    <w:rsid w:val="00CA5746"/>
    <w:rsid w:val="00CA5859"/>
    <w:rsid w:val="00CA5905"/>
    <w:rsid w:val="00CB0FB0"/>
    <w:rsid w:val="00CB1521"/>
    <w:rsid w:val="00CB199A"/>
    <w:rsid w:val="00CB6A42"/>
    <w:rsid w:val="00CB6AB1"/>
    <w:rsid w:val="00CC0591"/>
    <w:rsid w:val="00CC0692"/>
    <w:rsid w:val="00CC1856"/>
    <w:rsid w:val="00CC19A7"/>
    <w:rsid w:val="00CC3128"/>
    <w:rsid w:val="00CC466E"/>
    <w:rsid w:val="00CC58DC"/>
    <w:rsid w:val="00CC6765"/>
    <w:rsid w:val="00CC6BFA"/>
    <w:rsid w:val="00CD00B5"/>
    <w:rsid w:val="00CD0A63"/>
    <w:rsid w:val="00CD0D30"/>
    <w:rsid w:val="00CD2E89"/>
    <w:rsid w:val="00CD34D1"/>
    <w:rsid w:val="00CD3706"/>
    <w:rsid w:val="00CD7A08"/>
    <w:rsid w:val="00CE0ADD"/>
    <w:rsid w:val="00CE1548"/>
    <w:rsid w:val="00CE4A72"/>
    <w:rsid w:val="00CF2920"/>
    <w:rsid w:val="00CF317C"/>
    <w:rsid w:val="00CF352B"/>
    <w:rsid w:val="00CF3864"/>
    <w:rsid w:val="00CF476F"/>
    <w:rsid w:val="00CF53E6"/>
    <w:rsid w:val="00CF5623"/>
    <w:rsid w:val="00CF56BA"/>
    <w:rsid w:val="00CF5DFC"/>
    <w:rsid w:val="00CF6169"/>
    <w:rsid w:val="00CF714D"/>
    <w:rsid w:val="00D00151"/>
    <w:rsid w:val="00D009E8"/>
    <w:rsid w:val="00D00F65"/>
    <w:rsid w:val="00D02E7F"/>
    <w:rsid w:val="00D0395E"/>
    <w:rsid w:val="00D0448A"/>
    <w:rsid w:val="00D04FD9"/>
    <w:rsid w:val="00D05748"/>
    <w:rsid w:val="00D05CD6"/>
    <w:rsid w:val="00D05EE2"/>
    <w:rsid w:val="00D06006"/>
    <w:rsid w:val="00D0681C"/>
    <w:rsid w:val="00D10A3A"/>
    <w:rsid w:val="00D12C8B"/>
    <w:rsid w:val="00D1478F"/>
    <w:rsid w:val="00D14B52"/>
    <w:rsid w:val="00D16EC9"/>
    <w:rsid w:val="00D20B29"/>
    <w:rsid w:val="00D21047"/>
    <w:rsid w:val="00D219DE"/>
    <w:rsid w:val="00D21FA1"/>
    <w:rsid w:val="00D2314A"/>
    <w:rsid w:val="00D231CA"/>
    <w:rsid w:val="00D23DDA"/>
    <w:rsid w:val="00D2568D"/>
    <w:rsid w:val="00D2584A"/>
    <w:rsid w:val="00D275DE"/>
    <w:rsid w:val="00D301A2"/>
    <w:rsid w:val="00D304A6"/>
    <w:rsid w:val="00D31C4D"/>
    <w:rsid w:val="00D33544"/>
    <w:rsid w:val="00D37AC2"/>
    <w:rsid w:val="00D37FB9"/>
    <w:rsid w:val="00D411DA"/>
    <w:rsid w:val="00D429B4"/>
    <w:rsid w:val="00D43257"/>
    <w:rsid w:val="00D432F0"/>
    <w:rsid w:val="00D43CFF"/>
    <w:rsid w:val="00D44E6D"/>
    <w:rsid w:val="00D4530E"/>
    <w:rsid w:val="00D47471"/>
    <w:rsid w:val="00D478DF"/>
    <w:rsid w:val="00D5056D"/>
    <w:rsid w:val="00D50D44"/>
    <w:rsid w:val="00D51037"/>
    <w:rsid w:val="00D510BE"/>
    <w:rsid w:val="00D52201"/>
    <w:rsid w:val="00D52E8F"/>
    <w:rsid w:val="00D53914"/>
    <w:rsid w:val="00D54272"/>
    <w:rsid w:val="00D54709"/>
    <w:rsid w:val="00D54AAB"/>
    <w:rsid w:val="00D57685"/>
    <w:rsid w:val="00D60D9E"/>
    <w:rsid w:val="00D61E14"/>
    <w:rsid w:val="00D61FA1"/>
    <w:rsid w:val="00D64A97"/>
    <w:rsid w:val="00D65547"/>
    <w:rsid w:val="00D6560F"/>
    <w:rsid w:val="00D6634C"/>
    <w:rsid w:val="00D66FF8"/>
    <w:rsid w:val="00D676C6"/>
    <w:rsid w:val="00D736EF"/>
    <w:rsid w:val="00D73ED6"/>
    <w:rsid w:val="00D73FB8"/>
    <w:rsid w:val="00D747D9"/>
    <w:rsid w:val="00D74AF3"/>
    <w:rsid w:val="00D758BA"/>
    <w:rsid w:val="00D75E91"/>
    <w:rsid w:val="00D763B3"/>
    <w:rsid w:val="00D764B0"/>
    <w:rsid w:val="00D76D54"/>
    <w:rsid w:val="00D8017A"/>
    <w:rsid w:val="00D80A5C"/>
    <w:rsid w:val="00D80AA0"/>
    <w:rsid w:val="00D80C13"/>
    <w:rsid w:val="00D819F8"/>
    <w:rsid w:val="00D8255F"/>
    <w:rsid w:val="00D84592"/>
    <w:rsid w:val="00D852C6"/>
    <w:rsid w:val="00D87ECC"/>
    <w:rsid w:val="00D90080"/>
    <w:rsid w:val="00D91338"/>
    <w:rsid w:val="00D913B9"/>
    <w:rsid w:val="00D917C8"/>
    <w:rsid w:val="00D925B2"/>
    <w:rsid w:val="00D940AB"/>
    <w:rsid w:val="00DA180C"/>
    <w:rsid w:val="00DA1A2F"/>
    <w:rsid w:val="00DA1A37"/>
    <w:rsid w:val="00DA26BF"/>
    <w:rsid w:val="00DA60FE"/>
    <w:rsid w:val="00DA7CB1"/>
    <w:rsid w:val="00DB0C2F"/>
    <w:rsid w:val="00DB6C3F"/>
    <w:rsid w:val="00DB7FA0"/>
    <w:rsid w:val="00DC0659"/>
    <w:rsid w:val="00DC3F50"/>
    <w:rsid w:val="00DC4023"/>
    <w:rsid w:val="00DC516A"/>
    <w:rsid w:val="00DC527D"/>
    <w:rsid w:val="00DC661A"/>
    <w:rsid w:val="00DC71B9"/>
    <w:rsid w:val="00DC7D62"/>
    <w:rsid w:val="00DD0765"/>
    <w:rsid w:val="00DD1313"/>
    <w:rsid w:val="00DD3B9B"/>
    <w:rsid w:val="00DD5BD2"/>
    <w:rsid w:val="00DD5D99"/>
    <w:rsid w:val="00DD655A"/>
    <w:rsid w:val="00DD79C9"/>
    <w:rsid w:val="00DD7A88"/>
    <w:rsid w:val="00DD7FEC"/>
    <w:rsid w:val="00DE0098"/>
    <w:rsid w:val="00DE0EE4"/>
    <w:rsid w:val="00DE283D"/>
    <w:rsid w:val="00DE3470"/>
    <w:rsid w:val="00DE66C3"/>
    <w:rsid w:val="00DE712A"/>
    <w:rsid w:val="00DF0A6A"/>
    <w:rsid w:val="00DF21F1"/>
    <w:rsid w:val="00DF4D61"/>
    <w:rsid w:val="00DF516C"/>
    <w:rsid w:val="00DF721D"/>
    <w:rsid w:val="00E00E93"/>
    <w:rsid w:val="00E01B4E"/>
    <w:rsid w:val="00E023BC"/>
    <w:rsid w:val="00E02945"/>
    <w:rsid w:val="00E038FB"/>
    <w:rsid w:val="00E056AC"/>
    <w:rsid w:val="00E0662B"/>
    <w:rsid w:val="00E079CC"/>
    <w:rsid w:val="00E07A51"/>
    <w:rsid w:val="00E07E0E"/>
    <w:rsid w:val="00E1015B"/>
    <w:rsid w:val="00E102D0"/>
    <w:rsid w:val="00E106D8"/>
    <w:rsid w:val="00E1102E"/>
    <w:rsid w:val="00E11C1B"/>
    <w:rsid w:val="00E14484"/>
    <w:rsid w:val="00E1472D"/>
    <w:rsid w:val="00E159A6"/>
    <w:rsid w:val="00E175FE"/>
    <w:rsid w:val="00E17765"/>
    <w:rsid w:val="00E1798C"/>
    <w:rsid w:val="00E20AAC"/>
    <w:rsid w:val="00E20B45"/>
    <w:rsid w:val="00E20C2D"/>
    <w:rsid w:val="00E20F03"/>
    <w:rsid w:val="00E2186C"/>
    <w:rsid w:val="00E21C9A"/>
    <w:rsid w:val="00E21E33"/>
    <w:rsid w:val="00E34663"/>
    <w:rsid w:val="00E35AD8"/>
    <w:rsid w:val="00E36178"/>
    <w:rsid w:val="00E3683F"/>
    <w:rsid w:val="00E36D7B"/>
    <w:rsid w:val="00E40148"/>
    <w:rsid w:val="00E4265D"/>
    <w:rsid w:val="00E43AAA"/>
    <w:rsid w:val="00E43F97"/>
    <w:rsid w:val="00E47043"/>
    <w:rsid w:val="00E501AD"/>
    <w:rsid w:val="00E51721"/>
    <w:rsid w:val="00E528B8"/>
    <w:rsid w:val="00E531E7"/>
    <w:rsid w:val="00E53F68"/>
    <w:rsid w:val="00E63A0C"/>
    <w:rsid w:val="00E652D3"/>
    <w:rsid w:val="00E6559B"/>
    <w:rsid w:val="00E656D7"/>
    <w:rsid w:val="00E65CDE"/>
    <w:rsid w:val="00E67345"/>
    <w:rsid w:val="00E67FA7"/>
    <w:rsid w:val="00E709B9"/>
    <w:rsid w:val="00E7263C"/>
    <w:rsid w:val="00E72852"/>
    <w:rsid w:val="00E72986"/>
    <w:rsid w:val="00E72C9E"/>
    <w:rsid w:val="00E74118"/>
    <w:rsid w:val="00E741A2"/>
    <w:rsid w:val="00E75A3A"/>
    <w:rsid w:val="00E771B9"/>
    <w:rsid w:val="00E77320"/>
    <w:rsid w:val="00E7797C"/>
    <w:rsid w:val="00E802AE"/>
    <w:rsid w:val="00E816C7"/>
    <w:rsid w:val="00E828B5"/>
    <w:rsid w:val="00E82E34"/>
    <w:rsid w:val="00E852DA"/>
    <w:rsid w:val="00E86FB8"/>
    <w:rsid w:val="00E87FB8"/>
    <w:rsid w:val="00E90A26"/>
    <w:rsid w:val="00E90E55"/>
    <w:rsid w:val="00E93983"/>
    <w:rsid w:val="00E9646B"/>
    <w:rsid w:val="00E97D05"/>
    <w:rsid w:val="00E97FA8"/>
    <w:rsid w:val="00EA141C"/>
    <w:rsid w:val="00EA6068"/>
    <w:rsid w:val="00EA7338"/>
    <w:rsid w:val="00EB05D2"/>
    <w:rsid w:val="00EB1A88"/>
    <w:rsid w:val="00EB40F4"/>
    <w:rsid w:val="00EB694C"/>
    <w:rsid w:val="00EB769D"/>
    <w:rsid w:val="00EB7B28"/>
    <w:rsid w:val="00EC0424"/>
    <w:rsid w:val="00EC08AE"/>
    <w:rsid w:val="00EC1016"/>
    <w:rsid w:val="00EC2194"/>
    <w:rsid w:val="00EC3BC2"/>
    <w:rsid w:val="00EC3C69"/>
    <w:rsid w:val="00ED0060"/>
    <w:rsid w:val="00ED0508"/>
    <w:rsid w:val="00ED2332"/>
    <w:rsid w:val="00ED305C"/>
    <w:rsid w:val="00ED48CB"/>
    <w:rsid w:val="00ED5B13"/>
    <w:rsid w:val="00ED5E40"/>
    <w:rsid w:val="00ED7667"/>
    <w:rsid w:val="00EE0427"/>
    <w:rsid w:val="00EE1E29"/>
    <w:rsid w:val="00EE306D"/>
    <w:rsid w:val="00EE31BE"/>
    <w:rsid w:val="00EE3EE4"/>
    <w:rsid w:val="00EE47FC"/>
    <w:rsid w:val="00EE6ED4"/>
    <w:rsid w:val="00EF07AC"/>
    <w:rsid w:val="00EF0B1D"/>
    <w:rsid w:val="00EF0F59"/>
    <w:rsid w:val="00EF112B"/>
    <w:rsid w:val="00EF1652"/>
    <w:rsid w:val="00EF1C64"/>
    <w:rsid w:val="00EF20AA"/>
    <w:rsid w:val="00EF32D1"/>
    <w:rsid w:val="00EF623A"/>
    <w:rsid w:val="00EF66C2"/>
    <w:rsid w:val="00F01175"/>
    <w:rsid w:val="00F01ED3"/>
    <w:rsid w:val="00F02766"/>
    <w:rsid w:val="00F02DC5"/>
    <w:rsid w:val="00F036FB"/>
    <w:rsid w:val="00F037C0"/>
    <w:rsid w:val="00F04755"/>
    <w:rsid w:val="00F047BF"/>
    <w:rsid w:val="00F05F45"/>
    <w:rsid w:val="00F073B2"/>
    <w:rsid w:val="00F07E51"/>
    <w:rsid w:val="00F12F70"/>
    <w:rsid w:val="00F13368"/>
    <w:rsid w:val="00F141C7"/>
    <w:rsid w:val="00F14F8C"/>
    <w:rsid w:val="00F15004"/>
    <w:rsid w:val="00F1625B"/>
    <w:rsid w:val="00F17B6C"/>
    <w:rsid w:val="00F216AD"/>
    <w:rsid w:val="00F21856"/>
    <w:rsid w:val="00F22BC5"/>
    <w:rsid w:val="00F23251"/>
    <w:rsid w:val="00F24846"/>
    <w:rsid w:val="00F2761B"/>
    <w:rsid w:val="00F27C85"/>
    <w:rsid w:val="00F316EC"/>
    <w:rsid w:val="00F31C3E"/>
    <w:rsid w:val="00F32D48"/>
    <w:rsid w:val="00F32EF9"/>
    <w:rsid w:val="00F3348F"/>
    <w:rsid w:val="00F37C94"/>
    <w:rsid w:val="00F411AB"/>
    <w:rsid w:val="00F445C1"/>
    <w:rsid w:val="00F44E5F"/>
    <w:rsid w:val="00F45CAC"/>
    <w:rsid w:val="00F47AEA"/>
    <w:rsid w:val="00F47B56"/>
    <w:rsid w:val="00F47D94"/>
    <w:rsid w:val="00F534CC"/>
    <w:rsid w:val="00F55475"/>
    <w:rsid w:val="00F55E70"/>
    <w:rsid w:val="00F568D1"/>
    <w:rsid w:val="00F602EB"/>
    <w:rsid w:val="00F60AE8"/>
    <w:rsid w:val="00F60FA5"/>
    <w:rsid w:val="00F611D8"/>
    <w:rsid w:val="00F614A2"/>
    <w:rsid w:val="00F62306"/>
    <w:rsid w:val="00F624C9"/>
    <w:rsid w:val="00F6300C"/>
    <w:rsid w:val="00F64183"/>
    <w:rsid w:val="00F6515C"/>
    <w:rsid w:val="00F661FB"/>
    <w:rsid w:val="00F66D3C"/>
    <w:rsid w:val="00F678A9"/>
    <w:rsid w:val="00F705DB"/>
    <w:rsid w:val="00F7214F"/>
    <w:rsid w:val="00F73C1E"/>
    <w:rsid w:val="00F744CF"/>
    <w:rsid w:val="00F760E5"/>
    <w:rsid w:val="00F761E7"/>
    <w:rsid w:val="00F8077E"/>
    <w:rsid w:val="00F83BA1"/>
    <w:rsid w:val="00F83ED9"/>
    <w:rsid w:val="00F86382"/>
    <w:rsid w:val="00F8660E"/>
    <w:rsid w:val="00F86F59"/>
    <w:rsid w:val="00F93121"/>
    <w:rsid w:val="00F93657"/>
    <w:rsid w:val="00F950E9"/>
    <w:rsid w:val="00FA0C61"/>
    <w:rsid w:val="00FA12E3"/>
    <w:rsid w:val="00FA1762"/>
    <w:rsid w:val="00FA2E72"/>
    <w:rsid w:val="00FA4DA3"/>
    <w:rsid w:val="00FA5A4D"/>
    <w:rsid w:val="00FA6BA7"/>
    <w:rsid w:val="00FB16C6"/>
    <w:rsid w:val="00FB355F"/>
    <w:rsid w:val="00FB3E53"/>
    <w:rsid w:val="00FB481D"/>
    <w:rsid w:val="00FB5548"/>
    <w:rsid w:val="00FB7647"/>
    <w:rsid w:val="00FC4025"/>
    <w:rsid w:val="00FC4DDC"/>
    <w:rsid w:val="00FC510F"/>
    <w:rsid w:val="00FC56E9"/>
    <w:rsid w:val="00FC6018"/>
    <w:rsid w:val="00FC77B9"/>
    <w:rsid w:val="00FD017F"/>
    <w:rsid w:val="00FD0465"/>
    <w:rsid w:val="00FD05D7"/>
    <w:rsid w:val="00FD0609"/>
    <w:rsid w:val="00FD0B8A"/>
    <w:rsid w:val="00FD1335"/>
    <w:rsid w:val="00FD32CD"/>
    <w:rsid w:val="00FD3BEA"/>
    <w:rsid w:val="00FD4683"/>
    <w:rsid w:val="00FD6EC0"/>
    <w:rsid w:val="00FE04EA"/>
    <w:rsid w:val="00FE1658"/>
    <w:rsid w:val="00FE1B25"/>
    <w:rsid w:val="00FE2C11"/>
    <w:rsid w:val="00FE398F"/>
    <w:rsid w:val="00FE39C4"/>
    <w:rsid w:val="00FE55FB"/>
    <w:rsid w:val="00FE61E6"/>
    <w:rsid w:val="00FE635F"/>
    <w:rsid w:val="00FE6AFA"/>
    <w:rsid w:val="00FF1497"/>
    <w:rsid w:val="00FF2777"/>
    <w:rsid w:val="00FF5ABB"/>
    <w:rsid w:val="00FF7150"/>
    <w:rsid w:val="00FF74EE"/>
    <w:rsid w:val="00FF7702"/>
    <w:rsid w:val="03772F6E"/>
    <w:rsid w:val="056AB468"/>
    <w:rsid w:val="05842AF2"/>
    <w:rsid w:val="06E6ABCD"/>
    <w:rsid w:val="081187A4"/>
    <w:rsid w:val="0AC39C39"/>
    <w:rsid w:val="0BF9235A"/>
    <w:rsid w:val="0D052106"/>
    <w:rsid w:val="1189B193"/>
    <w:rsid w:val="16903CBE"/>
    <w:rsid w:val="17F529D9"/>
    <w:rsid w:val="1944AD3D"/>
    <w:rsid w:val="19984F4D"/>
    <w:rsid w:val="1DA131C1"/>
    <w:rsid w:val="25E9A192"/>
    <w:rsid w:val="2D32ADC5"/>
    <w:rsid w:val="31C17282"/>
    <w:rsid w:val="37067274"/>
    <w:rsid w:val="3DFEBCBC"/>
    <w:rsid w:val="45AE2901"/>
    <w:rsid w:val="4E9A2E70"/>
    <w:rsid w:val="5040AEDE"/>
    <w:rsid w:val="50C9082A"/>
    <w:rsid w:val="51FD0747"/>
    <w:rsid w:val="524336BF"/>
    <w:rsid w:val="5B8AC130"/>
    <w:rsid w:val="5E95FBE8"/>
    <w:rsid w:val="5EF946A4"/>
    <w:rsid w:val="6044C5FF"/>
    <w:rsid w:val="60A52DED"/>
    <w:rsid w:val="6B8C8CBF"/>
    <w:rsid w:val="6CBBEC27"/>
    <w:rsid w:val="6CEC949A"/>
    <w:rsid w:val="6E3658D8"/>
    <w:rsid w:val="6E582BD4"/>
    <w:rsid w:val="6F42F249"/>
    <w:rsid w:val="73411B13"/>
    <w:rsid w:val="7597D2E3"/>
    <w:rsid w:val="76D2C659"/>
    <w:rsid w:val="7A6A6E14"/>
    <w:rsid w:val="7AABB206"/>
    <w:rsid w:val="7B5585DC"/>
    <w:rsid w:val="7C9C71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1BA37"/>
  <w15:chartTrackingRefBased/>
  <w15:docId w15:val="{1822B86B-9426-400E-962A-F747D369E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180C"/>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D4747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1307A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unhideWhenUsed/>
    <w:qFormat/>
    <w:rsid w:val="00DA180C"/>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A180C"/>
    <w:rPr>
      <w:rFonts w:asciiTheme="majorHAnsi" w:eastAsiaTheme="majorEastAsia" w:hAnsiTheme="majorHAnsi" w:cstheme="majorBidi"/>
      <w:color w:val="2E74B5" w:themeColor="accent1" w:themeShade="BF"/>
      <w:sz w:val="24"/>
      <w:szCs w:val="24"/>
    </w:rPr>
  </w:style>
  <w:style w:type="paragraph" w:styleId="Title">
    <w:name w:val="Title"/>
    <w:basedOn w:val="Normal"/>
    <w:next w:val="Normal"/>
    <w:link w:val="TitleChar"/>
    <w:uiPriority w:val="10"/>
    <w:qFormat/>
    <w:rsid w:val="00DA180C"/>
    <w:pPr>
      <w:pBdr>
        <w:bottom w:val="single" w:sz="8" w:space="4" w:color="5B9BD5" w:themeColor="accent1"/>
      </w:pBdr>
      <w:spacing w:after="300"/>
      <w:contextualSpacing/>
    </w:pPr>
    <w:rPr>
      <w:rFonts w:ascii="Garamond" w:eastAsiaTheme="majorEastAsia" w:hAnsi="Garamond" w:cstheme="majorBidi"/>
      <w:color w:val="323E4F" w:themeColor="text2" w:themeShade="BF"/>
      <w:spacing w:val="5"/>
      <w:kern w:val="28"/>
    </w:rPr>
  </w:style>
  <w:style w:type="character" w:customStyle="1" w:styleId="TitleChar">
    <w:name w:val="Title Char"/>
    <w:basedOn w:val="DefaultParagraphFont"/>
    <w:link w:val="Title"/>
    <w:uiPriority w:val="10"/>
    <w:rsid w:val="00DA180C"/>
    <w:rPr>
      <w:rFonts w:ascii="Garamond" w:eastAsiaTheme="majorEastAsia" w:hAnsi="Garamond" w:cstheme="majorBidi"/>
      <w:color w:val="323E4F" w:themeColor="text2" w:themeShade="BF"/>
      <w:spacing w:val="5"/>
      <w:kern w:val="28"/>
      <w:sz w:val="24"/>
      <w:szCs w:val="24"/>
    </w:rPr>
  </w:style>
  <w:style w:type="paragraph" w:styleId="ListParagraph">
    <w:name w:val="List Paragraph"/>
    <w:basedOn w:val="Normal"/>
    <w:uiPriority w:val="34"/>
    <w:qFormat/>
    <w:rsid w:val="0005673E"/>
    <w:pPr>
      <w:ind w:left="720"/>
      <w:contextualSpacing/>
    </w:pPr>
  </w:style>
  <w:style w:type="paragraph" w:styleId="Caption">
    <w:name w:val="caption"/>
    <w:basedOn w:val="Normal"/>
    <w:next w:val="Normal"/>
    <w:uiPriority w:val="35"/>
    <w:unhideWhenUsed/>
    <w:qFormat/>
    <w:rsid w:val="001E61EF"/>
    <w:pPr>
      <w:spacing w:after="200"/>
    </w:pPr>
    <w:rPr>
      <w:i/>
      <w:iCs/>
      <w:color w:val="44546A" w:themeColor="text2"/>
      <w:sz w:val="18"/>
      <w:szCs w:val="18"/>
    </w:rPr>
  </w:style>
  <w:style w:type="paragraph" w:styleId="Revision">
    <w:name w:val="Revision"/>
    <w:hidden/>
    <w:uiPriority w:val="99"/>
    <w:semiHidden/>
    <w:rsid w:val="00A713D7"/>
    <w:pPr>
      <w:spacing w:after="0" w:line="240" w:lineRule="auto"/>
    </w:pPr>
    <w:rPr>
      <w:rFonts w:eastAsiaTheme="minorEastAsia"/>
      <w:sz w:val="24"/>
      <w:szCs w:val="24"/>
    </w:rPr>
  </w:style>
  <w:style w:type="paragraph" w:styleId="BalloonText">
    <w:name w:val="Balloon Text"/>
    <w:basedOn w:val="Normal"/>
    <w:link w:val="BalloonTextChar"/>
    <w:uiPriority w:val="99"/>
    <w:semiHidden/>
    <w:unhideWhenUsed/>
    <w:rsid w:val="00A713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13D7"/>
    <w:rPr>
      <w:rFonts w:ascii="Segoe UI" w:eastAsiaTheme="minorEastAsia" w:hAnsi="Segoe UI" w:cs="Segoe UI"/>
      <w:sz w:val="18"/>
      <w:szCs w:val="18"/>
    </w:rPr>
  </w:style>
  <w:style w:type="character" w:styleId="CommentReference">
    <w:name w:val="annotation reference"/>
    <w:basedOn w:val="DefaultParagraphFont"/>
    <w:uiPriority w:val="99"/>
    <w:semiHidden/>
    <w:unhideWhenUsed/>
    <w:rsid w:val="009A3D68"/>
    <w:rPr>
      <w:sz w:val="16"/>
      <w:szCs w:val="16"/>
    </w:rPr>
  </w:style>
  <w:style w:type="paragraph" w:styleId="CommentText">
    <w:name w:val="annotation text"/>
    <w:basedOn w:val="Normal"/>
    <w:link w:val="CommentTextChar"/>
    <w:uiPriority w:val="99"/>
    <w:unhideWhenUsed/>
    <w:rsid w:val="009A3D68"/>
    <w:pPr>
      <w:spacing w:after="200"/>
    </w:pPr>
    <w:rPr>
      <w:rFonts w:ascii="Calibri" w:eastAsia="Calibri" w:hAnsi="Calibri" w:cs="Times New Roman"/>
      <w:sz w:val="20"/>
      <w:szCs w:val="20"/>
      <w:lang w:val="pt-BR"/>
    </w:rPr>
  </w:style>
  <w:style w:type="character" w:customStyle="1" w:styleId="CommentTextChar">
    <w:name w:val="Comment Text Char"/>
    <w:basedOn w:val="DefaultParagraphFont"/>
    <w:link w:val="CommentText"/>
    <w:uiPriority w:val="99"/>
    <w:rsid w:val="009A3D68"/>
    <w:rPr>
      <w:rFonts w:ascii="Calibri" w:eastAsia="Calibri" w:hAnsi="Calibri" w:cs="Times New Roman"/>
      <w:sz w:val="20"/>
      <w:szCs w:val="20"/>
      <w:lang w:val="pt-BR"/>
    </w:rPr>
  </w:style>
  <w:style w:type="paragraph" w:styleId="CommentSubject">
    <w:name w:val="annotation subject"/>
    <w:basedOn w:val="CommentText"/>
    <w:next w:val="CommentText"/>
    <w:link w:val="CommentSubjectChar"/>
    <w:uiPriority w:val="99"/>
    <w:semiHidden/>
    <w:unhideWhenUsed/>
    <w:rsid w:val="002A0DE3"/>
    <w:pPr>
      <w:spacing w:after="0"/>
    </w:pPr>
    <w:rPr>
      <w:rFonts w:asciiTheme="minorHAnsi" w:eastAsiaTheme="minorEastAsia" w:hAnsiTheme="minorHAnsi" w:cstheme="minorBidi"/>
      <w:b/>
      <w:bCs/>
      <w:lang w:val="en-US"/>
    </w:rPr>
  </w:style>
  <w:style w:type="character" w:customStyle="1" w:styleId="CommentSubjectChar">
    <w:name w:val="Comment Subject Char"/>
    <w:basedOn w:val="CommentTextChar"/>
    <w:link w:val="CommentSubject"/>
    <w:uiPriority w:val="99"/>
    <w:semiHidden/>
    <w:rsid w:val="002A0DE3"/>
    <w:rPr>
      <w:rFonts w:ascii="Calibri" w:eastAsiaTheme="minorEastAsia" w:hAnsi="Calibri" w:cs="Times New Roman"/>
      <w:b/>
      <w:bCs/>
      <w:sz w:val="20"/>
      <w:szCs w:val="20"/>
      <w:lang w:val="pt-BR"/>
    </w:rPr>
  </w:style>
  <w:style w:type="table" w:styleId="TableGrid">
    <w:name w:val="Table Grid"/>
    <w:basedOn w:val="TableNormal"/>
    <w:uiPriority w:val="39"/>
    <w:rsid w:val="008E5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
    <w:name w:val="Grid Table 4"/>
    <w:basedOn w:val="TableNormal"/>
    <w:uiPriority w:val="49"/>
    <w:rsid w:val="008E5AB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PlainTable2">
    <w:name w:val="Plain Table 2"/>
    <w:basedOn w:val="TableNormal"/>
    <w:uiPriority w:val="42"/>
    <w:rsid w:val="00E90E5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unhideWhenUsed/>
    <w:rsid w:val="005D3948"/>
    <w:rPr>
      <w:color w:val="0563C1" w:themeColor="hyperlink"/>
      <w:u w:val="single"/>
    </w:rPr>
  </w:style>
  <w:style w:type="paragraph" w:styleId="Header">
    <w:name w:val="header"/>
    <w:basedOn w:val="Normal"/>
    <w:link w:val="HeaderChar"/>
    <w:uiPriority w:val="99"/>
    <w:unhideWhenUsed/>
    <w:rsid w:val="00127DF5"/>
    <w:pPr>
      <w:tabs>
        <w:tab w:val="center" w:pos="4680"/>
        <w:tab w:val="right" w:pos="9360"/>
      </w:tabs>
    </w:pPr>
  </w:style>
  <w:style w:type="character" w:customStyle="1" w:styleId="HeaderChar">
    <w:name w:val="Header Char"/>
    <w:basedOn w:val="DefaultParagraphFont"/>
    <w:link w:val="Header"/>
    <w:uiPriority w:val="99"/>
    <w:rsid w:val="00127DF5"/>
    <w:rPr>
      <w:rFonts w:eastAsiaTheme="minorEastAsia"/>
      <w:sz w:val="24"/>
      <w:szCs w:val="24"/>
    </w:rPr>
  </w:style>
  <w:style w:type="paragraph" w:styleId="Footer">
    <w:name w:val="footer"/>
    <w:basedOn w:val="Normal"/>
    <w:link w:val="FooterChar"/>
    <w:uiPriority w:val="99"/>
    <w:unhideWhenUsed/>
    <w:rsid w:val="00127DF5"/>
    <w:pPr>
      <w:tabs>
        <w:tab w:val="center" w:pos="4680"/>
        <w:tab w:val="right" w:pos="9360"/>
      </w:tabs>
    </w:pPr>
  </w:style>
  <w:style w:type="character" w:customStyle="1" w:styleId="FooterChar">
    <w:name w:val="Footer Char"/>
    <w:basedOn w:val="DefaultParagraphFont"/>
    <w:link w:val="Footer"/>
    <w:uiPriority w:val="99"/>
    <w:rsid w:val="00127DF5"/>
    <w:rPr>
      <w:rFonts w:eastAsiaTheme="minorEastAsia"/>
      <w:sz w:val="24"/>
      <w:szCs w:val="24"/>
    </w:rPr>
  </w:style>
  <w:style w:type="character" w:styleId="Emphasis">
    <w:name w:val="Emphasis"/>
    <w:basedOn w:val="DefaultParagraphFont"/>
    <w:uiPriority w:val="20"/>
    <w:qFormat/>
    <w:rsid w:val="00C26ACA"/>
    <w:rPr>
      <w:i/>
      <w:iCs/>
    </w:rPr>
  </w:style>
  <w:style w:type="table" w:styleId="GridTable1Light">
    <w:name w:val="Grid Table 1 Light"/>
    <w:basedOn w:val="TableNormal"/>
    <w:uiPriority w:val="46"/>
    <w:rsid w:val="00326EF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Heading1Char">
    <w:name w:val="Heading 1 Char"/>
    <w:basedOn w:val="DefaultParagraphFont"/>
    <w:link w:val="Heading1"/>
    <w:uiPriority w:val="9"/>
    <w:rsid w:val="00D47471"/>
    <w:rPr>
      <w:rFonts w:asciiTheme="majorHAnsi" w:eastAsiaTheme="majorEastAsia" w:hAnsiTheme="majorHAnsi" w:cstheme="majorBidi"/>
      <w:color w:val="2E74B5" w:themeColor="accent1" w:themeShade="BF"/>
      <w:sz w:val="32"/>
      <w:szCs w:val="32"/>
    </w:rPr>
  </w:style>
  <w:style w:type="character" w:customStyle="1" w:styleId="epub-state">
    <w:name w:val="epub-state"/>
    <w:basedOn w:val="DefaultParagraphFont"/>
    <w:rsid w:val="00D47471"/>
  </w:style>
  <w:style w:type="character" w:customStyle="1" w:styleId="epub-date">
    <w:name w:val="epub-date"/>
    <w:basedOn w:val="DefaultParagraphFont"/>
    <w:rsid w:val="00D47471"/>
  </w:style>
  <w:style w:type="paragraph" w:styleId="NormalWeb">
    <w:name w:val="Normal (Web)"/>
    <w:basedOn w:val="Normal"/>
    <w:uiPriority w:val="99"/>
    <w:semiHidden/>
    <w:unhideWhenUsed/>
    <w:rsid w:val="00D47471"/>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DD3B9B"/>
    <w:rPr>
      <w:b/>
      <w:bCs/>
    </w:rPr>
  </w:style>
  <w:style w:type="character" w:customStyle="1" w:styleId="author">
    <w:name w:val="author"/>
    <w:basedOn w:val="DefaultParagraphFont"/>
    <w:rsid w:val="00C53B79"/>
  </w:style>
  <w:style w:type="character" w:customStyle="1" w:styleId="pubyear">
    <w:name w:val="pubyear"/>
    <w:basedOn w:val="DefaultParagraphFont"/>
    <w:rsid w:val="00C53B79"/>
  </w:style>
  <w:style w:type="character" w:customStyle="1" w:styleId="articletitle">
    <w:name w:val="articletitle"/>
    <w:basedOn w:val="DefaultParagraphFont"/>
    <w:rsid w:val="00C53B79"/>
  </w:style>
  <w:style w:type="character" w:customStyle="1" w:styleId="vol">
    <w:name w:val="vol"/>
    <w:basedOn w:val="DefaultParagraphFont"/>
    <w:rsid w:val="00C53B79"/>
  </w:style>
  <w:style w:type="character" w:customStyle="1" w:styleId="pagefirst">
    <w:name w:val="pagefirst"/>
    <w:basedOn w:val="DefaultParagraphFont"/>
    <w:rsid w:val="00C53B79"/>
  </w:style>
  <w:style w:type="character" w:customStyle="1" w:styleId="pagelast">
    <w:name w:val="pagelast"/>
    <w:basedOn w:val="DefaultParagraphFont"/>
    <w:rsid w:val="00C53B79"/>
  </w:style>
  <w:style w:type="character" w:customStyle="1" w:styleId="UnresolvedMention1">
    <w:name w:val="Unresolved Mention1"/>
    <w:basedOn w:val="DefaultParagraphFont"/>
    <w:uiPriority w:val="99"/>
    <w:semiHidden/>
    <w:unhideWhenUsed/>
    <w:rsid w:val="00B75DDC"/>
    <w:rPr>
      <w:color w:val="605E5C"/>
      <w:shd w:val="clear" w:color="auto" w:fill="E1DFDD"/>
    </w:rPr>
  </w:style>
  <w:style w:type="character" w:customStyle="1" w:styleId="Heading2Char">
    <w:name w:val="Heading 2 Char"/>
    <w:basedOn w:val="DefaultParagraphFont"/>
    <w:link w:val="Heading2"/>
    <w:uiPriority w:val="9"/>
    <w:semiHidden/>
    <w:rsid w:val="001307A8"/>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8F5DD9"/>
    <w:rPr>
      <w:color w:val="954F72" w:themeColor="followedHyperlink"/>
      <w:u w:val="single"/>
    </w:rPr>
  </w:style>
  <w:style w:type="character" w:styleId="LineNumber">
    <w:name w:val="line number"/>
    <w:basedOn w:val="DefaultParagraphFont"/>
    <w:uiPriority w:val="99"/>
    <w:semiHidden/>
    <w:unhideWhenUsed/>
    <w:rsid w:val="00567FCF"/>
  </w:style>
  <w:style w:type="character" w:customStyle="1" w:styleId="il">
    <w:name w:val="il"/>
    <w:basedOn w:val="DefaultParagraphFont"/>
    <w:rsid w:val="00264FC5"/>
  </w:style>
  <w:style w:type="paragraph" w:styleId="Bibliography">
    <w:name w:val="Bibliography"/>
    <w:basedOn w:val="Normal"/>
    <w:next w:val="Normal"/>
    <w:uiPriority w:val="37"/>
    <w:semiHidden/>
    <w:unhideWhenUsed/>
    <w:rsid w:val="00901E88"/>
  </w:style>
  <w:style w:type="paragraph" w:customStyle="1" w:styleId="art-title">
    <w:name w:val="art-title"/>
    <w:basedOn w:val="Normal"/>
    <w:rsid w:val="005B6085"/>
    <w:pPr>
      <w:spacing w:before="100" w:beforeAutospacing="1" w:after="100" w:afterAutospacing="1"/>
    </w:pPr>
    <w:rPr>
      <w:rFonts w:ascii="Times New Roman" w:eastAsia="Times New Roman" w:hAnsi="Times New Roman" w:cs="Times New Roman"/>
    </w:rPr>
  </w:style>
  <w:style w:type="paragraph" w:customStyle="1" w:styleId="numero">
    <w:name w:val="numero"/>
    <w:basedOn w:val="Normal"/>
    <w:rsid w:val="005B6085"/>
    <w:pPr>
      <w:spacing w:before="100" w:beforeAutospacing="1" w:after="100" w:afterAutospacing="1"/>
    </w:pPr>
    <w:rPr>
      <w:rFonts w:ascii="Times New Roman" w:eastAsia="Times New Roman" w:hAnsi="Times New Roman" w:cs="Times New Roman"/>
    </w:rPr>
  </w:style>
  <w:style w:type="character" w:customStyle="1" w:styleId="journal">
    <w:name w:val="journal"/>
    <w:basedOn w:val="DefaultParagraphFont"/>
    <w:rsid w:val="005B6085"/>
  </w:style>
  <w:style w:type="character" w:customStyle="1" w:styleId="issue">
    <w:name w:val="issue"/>
    <w:basedOn w:val="DefaultParagraphFont"/>
    <w:rsid w:val="005B6085"/>
  </w:style>
  <w:style w:type="character" w:customStyle="1" w:styleId="volume">
    <w:name w:val="volume"/>
    <w:basedOn w:val="DefaultParagraphFont"/>
    <w:rsid w:val="005B6085"/>
  </w:style>
  <w:style w:type="character" w:customStyle="1" w:styleId="year">
    <w:name w:val="year"/>
    <w:basedOn w:val="DefaultParagraphFont"/>
    <w:rsid w:val="005B60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4820">
      <w:bodyDiv w:val="1"/>
      <w:marLeft w:val="0"/>
      <w:marRight w:val="0"/>
      <w:marTop w:val="0"/>
      <w:marBottom w:val="0"/>
      <w:divBdr>
        <w:top w:val="none" w:sz="0" w:space="0" w:color="auto"/>
        <w:left w:val="none" w:sz="0" w:space="0" w:color="auto"/>
        <w:bottom w:val="none" w:sz="0" w:space="0" w:color="auto"/>
        <w:right w:val="none" w:sz="0" w:space="0" w:color="auto"/>
      </w:divBdr>
      <w:divsChild>
        <w:div w:id="1200705355">
          <w:marLeft w:val="0"/>
          <w:marRight w:val="0"/>
          <w:marTop w:val="0"/>
          <w:marBottom w:val="0"/>
          <w:divBdr>
            <w:top w:val="none" w:sz="0" w:space="0" w:color="auto"/>
            <w:left w:val="none" w:sz="0" w:space="0" w:color="auto"/>
            <w:bottom w:val="none" w:sz="0" w:space="0" w:color="auto"/>
            <w:right w:val="none" w:sz="0" w:space="0" w:color="auto"/>
          </w:divBdr>
        </w:div>
      </w:divsChild>
    </w:div>
    <w:div w:id="57942742">
      <w:bodyDiv w:val="1"/>
      <w:marLeft w:val="0"/>
      <w:marRight w:val="0"/>
      <w:marTop w:val="0"/>
      <w:marBottom w:val="0"/>
      <w:divBdr>
        <w:top w:val="none" w:sz="0" w:space="0" w:color="auto"/>
        <w:left w:val="none" w:sz="0" w:space="0" w:color="auto"/>
        <w:bottom w:val="none" w:sz="0" w:space="0" w:color="auto"/>
        <w:right w:val="none" w:sz="0" w:space="0" w:color="auto"/>
      </w:divBdr>
    </w:div>
    <w:div w:id="65536470">
      <w:bodyDiv w:val="1"/>
      <w:marLeft w:val="0"/>
      <w:marRight w:val="0"/>
      <w:marTop w:val="0"/>
      <w:marBottom w:val="0"/>
      <w:divBdr>
        <w:top w:val="none" w:sz="0" w:space="0" w:color="auto"/>
        <w:left w:val="none" w:sz="0" w:space="0" w:color="auto"/>
        <w:bottom w:val="none" w:sz="0" w:space="0" w:color="auto"/>
        <w:right w:val="none" w:sz="0" w:space="0" w:color="auto"/>
      </w:divBdr>
      <w:divsChild>
        <w:div w:id="1632009018">
          <w:marLeft w:val="0"/>
          <w:marRight w:val="0"/>
          <w:marTop w:val="0"/>
          <w:marBottom w:val="0"/>
          <w:divBdr>
            <w:top w:val="none" w:sz="0" w:space="0" w:color="auto"/>
            <w:left w:val="none" w:sz="0" w:space="0" w:color="auto"/>
            <w:bottom w:val="none" w:sz="0" w:space="0" w:color="auto"/>
            <w:right w:val="none" w:sz="0" w:space="0" w:color="auto"/>
          </w:divBdr>
        </w:div>
      </w:divsChild>
    </w:div>
    <w:div w:id="75564307">
      <w:bodyDiv w:val="1"/>
      <w:marLeft w:val="0"/>
      <w:marRight w:val="0"/>
      <w:marTop w:val="0"/>
      <w:marBottom w:val="0"/>
      <w:divBdr>
        <w:top w:val="none" w:sz="0" w:space="0" w:color="auto"/>
        <w:left w:val="none" w:sz="0" w:space="0" w:color="auto"/>
        <w:bottom w:val="none" w:sz="0" w:space="0" w:color="auto"/>
        <w:right w:val="none" w:sz="0" w:space="0" w:color="auto"/>
      </w:divBdr>
    </w:div>
    <w:div w:id="145779969">
      <w:bodyDiv w:val="1"/>
      <w:marLeft w:val="0"/>
      <w:marRight w:val="0"/>
      <w:marTop w:val="0"/>
      <w:marBottom w:val="0"/>
      <w:divBdr>
        <w:top w:val="none" w:sz="0" w:space="0" w:color="auto"/>
        <w:left w:val="none" w:sz="0" w:space="0" w:color="auto"/>
        <w:bottom w:val="none" w:sz="0" w:space="0" w:color="auto"/>
        <w:right w:val="none" w:sz="0" w:space="0" w:color="auto"/>
      </w:divBdr>
      <w:divsChild>
        <w:div w:id="242495438">
          <w:marLeft w:val="0"/>
          <w:marRight w:val="0"/>
          <w:marTop w:val="0"/>
          <w:marBottom w:val="0"/>
          <w:divBdr>
            <w:top w:val="none" w:sz="0" w:space="0" w:color="auto"/>
            <w:left w:val="none" w:sz="0" w:space="0" w:color="auto"/>
            <w:bottom w:val="none" w:sz="0" w:space="0" w:color="auto"/>
            <w:right w:val="none" w:sz="0" w:space="0" w:color="auto"/>
          </w:divBdr>
        </w:div>
      </w:divsChild>
    </w:div>
    <w:div w:id="214632385">
      <w:bodyDiv w:val="1"/>
      <w:marLeft w:val="0"/>
      <w:marRight w:val="0"/>
      <w:marTop w:val="0"/>
      <w:marBottom w:val="0"/>
      <w:divBdr>
        <w:top w:val="none" w:sz="0" w:space="0" w:color="auto"/>
        <w:left w:val="none" w:sz="0" w:space="0" w:color="auto"/>
        <w:bottom w:val="none" w:sz="0" w:space="0" w:color="auto"/>
        <w:right w:val="none" w:sz="0" w:space="0" w:color="auto"/>
      </w:divBdr>
      <w:divsChild>
        <w:div w:id="866675406">
          <w:marLeft w:val="0"/>
          <w:marRight w:val="0"/>
          <w:marTop w:val="0"/>
          <w:marBottom w:val="0"/>
          <w:divBdr>
            <w:top w:val="none" w:sz="0" w:space="0" w:color="auto"/>
            <w:left w:val="none" w:sz="0" w:space="0" w:color="auto"/>
            <w:bottom w:val="none" w:sz="0" w:space="0" w:color="auto"/>
            <w:right w:val="none" w:sz="0" w:space="0" w:color="auto"/>
          </w:divBdr>
        </w:div>
      </w:divsChild>
    </w:div>
    <w:div w:id="229117210">
      <w:bodyDiv w:val="1"/>
      <w:marLeft w:val="0"/>
      <w:marRight w:val="0"/>
      <w:marTop w:val="0"/>
      <w:marBottom w:val="0"/>
      <w:divBdr>
        <w:top w:val="none" w:sz="0" w:space="0" w:color="auto"/>
        <w:left w:val="none" w:sz="0" w:space="0" w:color="auto"/>
        <w:bottom w:val="none" w:sz="0" w:space="0" w:color="auto"/>
        <w:right w:val="none" w:sz="0" w:space="0" w:color="auto"/>
      </w:divBdr>
      <w:divsChild>
        <w:div w:id="375743986">
          <w:marLeft w:val="0"/>
          <w:marRight w:val="0"/>
          <w:marTop w:val="0"/>
          <w:marBottom w:val="0"/>
          <w:divBdr>
            <w:top w:val="none" w:sz="0" w:space="0" w:color="auto"/>
            <w:left w:val="none" w:sz="0" w:space="0" w:color="auto"/>
            <w:bottom w:val="none" w:sz="0" w:space="0" w:color="auto"/>
            <w:right w:val="none" w:sz="0" w:space="0" w:color="auto"/>
          </w:divBdr>
          <w:divsChild>
            <w:div w:id="97290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677127">
      <w:bodyDiv w:val="1"/>
      <w:marLeft w:val="0"/>
      <w:marRight w:val="0"/>
      <w:marTop w:val="0"/>
      <w:marBottom w:val="0"/>
      <w:divBdr>
        <w:top w:val="none" w:sz="0" w:space="0" w:color="auto"/>
        <w:left w:val="none" w:sz="0" w:space="0" w:color="auto"/>
        <w:bottom w:val="none" w:sz="0" w:space="0" w:color="auto"/>
        <w:right w:val="none" w:sz="0" w:space="0" w:color="auto"/>
      </w:divBdr>
      <w:divsChild>
        <w:div w:id="884174262">
          <w:marLeft w:val="0"/>
          <w:marRight w:val="0"/>
          <w:marTop w:val="0"/>
          <w:marBottom w:val="0"/>
          <w:divBdr>
            <w:top w:val="none" w:sz="0" w:space="0" w:color="auto"/>
            <w:left w:val="none" w:sz="0" w:space="0" w:color="auto"/>
            <w:bottom w:val="none" w:sz="0" w:space="0" w:color="auto"/>
            <w:right w:val="none" w:sz="0" w:space="0" w:color="auto"/>
          </w:divBdr>
        </w:div>
      </w:divsChild>
    </w:div>
    <w:div w:id="256061995">
      <w:bodyDiv w:val="1"/>
      <w:marLeft w:val="0"/>
      <w:marRight w:val="0"/>
      <w:marTop w:val="0"/>
      <w:marBottom w:val="0"/>
      <w:divBdr>
        <w:top w:val="none" w:sz="0" w:space="0" w:color="auto"/>
        <w:left w:val="none" w:sz="0" w:space="0" w:color="auto"/>
        <w:bottom w:val="none" w:sz="0" w:space="0" w:color="auto"/>
        <w:right w:val="none" w:sz="0" w:space="0" w:color="auto"/>
      </w:divBdr>
    </w:div>
    <w:div w:id="299650814">
      <w:bodyDiv w:val="1"/>
      <w:marLeft w:val="0"/>
      <w:marRight w:val="0"/>
      <w:marTop w:val="0"/>
      <w:marBottom w:val="0"/>
      <w:divBdr>
        <w:top w:val="none" w:sz="0" w:space="0" w:color="auto"/>
        <w:left w:val="none" w:sz="0" w:space="0" w:color="auto"/>
        <w:bottom w:val="none" w:sz="0" w:space="0" w:color="auto"/>
        <w:right w:val="none" w:sz="0" w:space="0" w:color="auto"/>
      </w:divBdr>
      <w:divsChild>
        <w:div w:id="1596161020">
          <w:marLeft w:val="0"/>
          <w:marRight w:val="0"/>
          <w:marTop w:val="0"/>
          <w:marBottom w:val="0"/>
          <w:divBdr>
            <w:top w:val="none" w:sz="0" w:space="0" w:color="auto"/>
            <w:left w:val="none" w:sz="0" w:space="0" w:color="auto"/>
            <w:bottom w:val="none" w:sz="0" w:space="0" w:color="auto"/>
            <w:right w:val="none" w:sz="0" w:space="0" w:color="auto"/>
          </w:divBdr>
        </w:div>
      </w:divsChild>
    </w:div>
    <w:div w:id="416904646">
      <w:bodyDiv w:val="1"/>
      <w:marLeft w:val="0"/>
      <w:marRight w:val="0"/>
      <w:marTop w:val="0"/>
      <w:marBottom w:val="0"/>
      <w:divBdr>
        <w:top w:val="none" w:sz="0" w:space="0" w:color="auto"/>
        <w:left w:val="none" w:sz="0" w:space="0" w:color="auto"/>
        <w:bottom w:val="none" w:sz="0" w:space="0" w:color="auto"/>
        <w:right w:val="none" w:sz="0" w:space="0" w:color="auto"/>
      </w:divBdr>
      <w:divsChild>
        <w:div w:id="1940020995">
          <w:marLeft w:val="0"/>
          <w:marRight w:val="0"/>
          <w:marTop w:val="0"/>
          <w:marBottom w:val="0"/>
          <w:divBdr>
            <w:top w:val="none" w:sz="0" w:space="0" w:color="auto"/>
            <w:left w:val="none" w:sz="0" w:space="0" w:color="auto"/>
            <w:bottom w:val="none" w:sz="0" w:space="0" w:color="auto"/>
            <w:right w:val="none" w:sz="0" w:space="0" w:color="auto"/>
          </w:divBdr>
        </w:div>
      </w:divsChild>
    </w:div>
    <w:div w:id="484130300">
      <w:bodyDiv w:val="1"/>
      <w:marLeft w:val="0"/>
      <w:marRight w:val="0"/>
      <w:marTop w:val="0"/>
      <w:marBottom w:val="0"/>
      <w:divBdr>
        <w:top w:val="none" w:sz="0" w:space="0" w:color="auto"/>
        <w:left w:val="none" w:sz="0" w:space="0" w:color="auto"/>
        <w:bottom w:val="none" w:sz="0" w:space="0" w:color="auto"/>
        <w:right w:val="none" w:sz="0" w:space="0" w:color="auto"/>
      </w:divBdr>
    </w:div>
    <w:div w:id="581331523">
      <w:bodyDiv w:val="1"/>
      <w:marLeft w:val="0"/>
      <w:marRight w:val="0"/>
      <w:marTop w:val="0"/>
      <w:marBottom w:val="0"/>
      <w:divBdr>
        <w:top w:val="none" w:sz="0" w:space="0" w:color="auto"/>
        <w:left w:val="none" w:sz="0" w:space="0" w:color="auto"/>
        <w:bottom w:val="none" w:sz="0" w:space="0" w:color="auto"/>
        <w:right w:val="none" w:sz="0" w:space="0" w:color="auto"/>
      </w:divBdr>
    </w:div>
    <w:div w:id="582498349">
      <w:bodyDiv w:val="1"/>
      <w:marLeft w:val="0"/>
      <w:marRight w:val="0"/>
      <w:marTop w:val="0"/>
      <w:marBottom w:val="0"/>
      <w:divBdr>
        <w:top w:val="none" w:sz="0" w:space="0" w:color="auto"/>
        <w:left w:val="none" w:sz="0" w:space="0" w:color="auto"/>
        <w:bottom w:val="none" w:sz="0" w:space="0" w:color="auto"/>
        <w:right w:val="none" w:sz="0" w:space="0" w:color="auto"/>
      </w:divBdr>
      <w:divsChild>
        <w:div w:id="385763164">
          <w:marLeft w:val="0"/>
          <w:marRight w:val="0"/>
          <w:marTop w:val="0"/>
          <w:marBottom w:val="0"/>
          <w:divBdr>
            <w:top w:val="none" w:sz="0" w:space="0" w:color="auto"/>
            <w:left w:val="none" w:sz="0" w:space="0" w:color="auto"/>
            <w:bottom w:val="none" w:sz="0" w:space="0" w:color="auto"/>
            <w:right w:val="none" w:sz="0" w:space="0" w:color="auto"/>
          </w:divBdr>
        </w:div>
      </w:divsChild>
    </w:div>
    <w:div w:id="597182335">
      <w:bodyDiv w:val="1"/>
      <w:marLeft w:val="0"/>
      <w:marRight w:val="0"/>
      <w:marTop w:val="0"/>
      <w:marBottom w:val="0"/>
      <w:divBdr>
        <w:top w:val="none" w:sz="0" w:space="0" w:color="auto"/>
        <w:left w:val="none" w:sz="0" w:space="0" w:color="auto"/>
        <w:bottom w:val="none" w:sz="0" w:space="0" w:color="auto"/>
        <w:right w:val="none" w:sz="0" w:space="0" w:color="auto"/>
      </w:divBdr>
      <w:divsChild>
        <w:div w:id="773095300">
          <w:marLeft w:val="0"/>
          <w:marRight w:val="0"/>
          <w:marTop w:val="0"/>
          <w:marBottom w:val="0"/>
          <w:divBdr>
            <w:top w:val="none" w:sz="0" w:space="0" w:color="auto"/>
            <w:left w:val="none" w:sz="0" w:space="0" w:color="auto"/>
            <w:bottom w:val="none" w:sz="0" w:space="0" w:color="auto"/>
            <w:right w:val="none" w:sz="0" w:space="0" w:color="auto"/>
          </w:divBdr>
        </w:div>
      </w:divsChild>
    </w:div>
    <w:div w:id="608896761">
      <w:bodyDiv w:val="1"/>
      <w:marLeft w:val="0"/>
      <w:marRight w:val="0"/>
      <w:marTop w:val="0"/>
      <w:marBottom w:val="0"/>
      <w:divBdr>
        <w:top w:val="none" w:sz="0" w:space="0" w:color="auto"/>
        <w:left w:val="none" w:sz="0" w:space="0" w:color="auto"/>
        <w:bottom w:val="none" w:sz="0" w:space="0" w:color="auto"/>
        <w:right w:val="none" w:sz="0" w:space="0" w:color="auto"/>
      </w:divBdr>
      <w:divsChild>
        <w:div w:id="1741364017">
          <w:marLeft w:val="0"/>
          <w:marRight w:val="0"/>
          <w:marTop w:val="0"/>
          <w:marBottom w:val="0"/>
          <w:divBdr>
            <w:top w:val="none" w:sz="0" w:space="0" w:color="auto"/>
            <w:left w:val="none" w:sz="0" w:space="0" w:color="auto"/>
            <w:bottom w:val="none" w:sz="0" w:space="0" w:color="auto"/>
            <w:right w:val="none" w:sz="0" w:space="0" w:color="auto"/>
          </w:divBdr>
        </w:div>
      </w:divsChild>
    </w:div>
    <w:div w:id="665404839">
      <w:bodyDiv w:val="1"/>
      <w:marLeft w:val="0"/>
      <w:marRight w:val="0"/>
      <w:marTop w:val="0"/>
      <w:marBottom w:val="0"/>
      <w:divBdr>
        <w:top w:val="none" w:sz="0" w:space="0" w:color="auto"/>
        <w:left w:val="none" w:sz="0" w:space="0" w:color="auto"/>
        <w:bottom w:val="none" w:sz="0" w:space="0" w:color="auto"/>
        <w:right w:val="none" w:sz="0" w:space="0" w:color="auto"/>
      </w:divBdr>
      <w:divsChild>
        <w:div w:id="456947137">
          <w:marLeft w:val="0"/>
          <w:marRight w:val="0"/>
          <w:marTop w:val="0"/>
          <w:marBottom w:val="0"/>
          <w:divBdr>
            <w:top w:val="none" w:sz="0" w:space="0" w:color="auto"/>
            <w:left w:val="none" w:sz="0" w:space="0" w:color="auto"/>
            <w:bottom w:val="none" w:sz="0" w:space="0" w:color="auto"/>
            <w:right w:val="none" w:sz="0" w:space="0" w:color="auto"/>
          </w:divBdr>
        </w:div>
      </w:divsChild>
    </w:div>
    <w:div w:id="699555658">
      <w:bodyDiv w:val="1"/>
      <w:marLeft w:val="0"/>
      <w:marRight w:val="0"/>
      <w:marTop w:val="0"/>
      <w:marBottom w:val="0"/>
      <w:divBdr>
        <w:top w:val="none" w:sz="0" w:space="0" w:color="auto"/>
        <w:left w:val="none" w:sz="0" w:space="0" w:color="auto"/>
        <w:bottom w:val="none" w:sz="0" w:space="0" w:color="auto"/>
        <w:right w:val="none" w:sz="0" w:space="0" w:color="auto"/>
      </w:divBdr>
      <w:divsChild>
        <w:div w:id="653070818">
          <w:marLeft w:val="0"/>
          <w:marRight w:val="0"/>
          <w:marTop w:val="0"/>
          <w:marBottom w:val="0"/>
          <w:divBdr>
            <w:top w:val="none" w:sz="0" w:space="0" w:color="auto"/>
            <w:left w:val="none" w:sz="0" w:space="0" w:color="auto"/>
            <w:bottom w:val="none" w:sz="0" w:space="0" w:color="auto"/>
            <w:right w:val="none" w:sz="0" w:space="0" w:color="auto"/>
          </w:divBdr>
        </w:div>
      </w:divsChild>
    </w:div>
    <w:div w:id="759134103">
      <w:bodyDiv w:val="1"/>
      <w:marLeft w:val="0"/>
      <w:marRight w:val="0"/>
      <w:marTop w:val="0"/>
      <w:marBottom w:val="0"/>
      <w:divBdr>
        <w:top w:val="none" w:sz="0" w:space="0" w:color="auto"/>
        <w:left w:val="none" w:sz="0" w:space="0" w:color="auto"/>
        <w:bottom w:val="none" w:sz="0" w:space="0" w:color="auto"/>
        <w:right w:val="none" w:sz="0" w:space="0" w:color="auto"/>
      </w:divBdr>
      <w:divsChild>
        <w:div w:id="1781337744">
          <w:marLeft w:val="0"/>
          <w:marRight w:val="0"/>
          <w:marTop w:val="0"/>
          <w:marBottom w:val="0"/>
          <w:divBdr>
            <w:top w:val="none" w:sz="0" w:space="0" w:color="auto"/>
            <w:left w:val="none" w:sz="0" w:space="0" w:color="auto"/>
            <w:bottom w:val="none" w:sz="0" w:space="0" w:color="auto"/>
            <w:right w:val="none" w:sz="0" w:space="0" w:color="auto"/>
          </w:divBdr>
          <w:divsChild>
            <w:div w:id="210175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469146">
      <w:bodyDiv w:val="1"/>
      <w:marLeft w:val="0"/>
      <w:marRight w:val="0"/>
      <w:marTop w:val="0"/>
      <w:marBottom w:val="0"/>
      <w:divBdr>
        <w:top w:val="none" w:sz="0" w:space="0" w:color="auto"/>
        <w:left w:val="none" w:sz="0" w:space="0" w:color="auto"/>
        <w:bottom w:val="none" w:sz="0" w:space="0" w:color="auto"/>
        <w:right w:val="none" w:sz="0" w:space="0" w:color="auto"/>
      </w:divBdr>
    </w:div>
    <w:div w:id="811364291">
      <w:bodyDiv w:val="1"/>
      <w:marLeft w:val="0"/>
      <w:marRight w:val="0"/>
      <w:marTop w:val="0"/>
      <w:marBottom w:val="0"/>
      <w:divBdr>
        <w:top w:val="none" w:sz="0" w:space="0" w:color="auto"/>
        <w:left w:val="none" w:sz="0" w:space="0" w:color="auto"/>
        <w:bottom w:val="none" w:sz="0" w:space="0" w:color="auto"/>
        <w:right w:val="none" w:sz="0" w:space="0" w:color="auto"/>
      </w:divBdr>
      <w:divsChild>
        <w:div w:id="394160537">
          <w:marLeft w:val="0"/>
          <w:marRight w:val="0"/>
          <w:marTop w:val="0"/>
          <w:marBottom w:val="0"/>
          <w:divBdr>
            <w:top w:val="none" w:sz="0" w:space="0" w:color="auto"/>
            <w:left w:val="none" w:sz="0" w:space="0" w:color="auto"/>
            <w:bottom w:val="none" w:sz="0" w:space="0" w:color="auto"/>
            <w:right w:val="none" w:sz="0" w:space="0" w:color="auto"/>
          </w:divBdr>
        </w:div>
      </w:divsChild>
    </w:div>
    <w:div w:id="821698643">
      <w:bodyDiv w:val="1"/>
      <w:marLeft w:val="0"/>
      <w:marRight w:val="0"/>
      <w:marTop w:val="0"/>
      <w:marBottom w:val="0"/>
      <w:divBdr>
        <w:top w:val="none" w:sz="0" w:space="0" w:color="auto"/>
        <w:left w:val="none" w:sz="0" w:space="0" w:color="auto"/>
        <w:bottom w:val="none" w:sz="0" w:space="0" w:color="auto"/>
        <w:right w:val="none" w:sz="0" w:space="0" w:color="auto"/>
      </w:divBdr>
      <w:divsChild>
        <w:div w:id="1260142267">
          <w:marLeft w:val="0"/>
          <w:marRight w:val="0"/>
          <w:marTop w:val="0"/>
          <w:marBottom w:val="0"/>
          <w:divBdr>
            <w:top w:val="none" w:sz="0" w:space="0" w:color="auto"/>
            <w:left w:val="none" w:sz="0" w:space="0" w:color="auto"/>
            <w:bottom w:val="none" w:sz="0" w:space="0" w:color="auto"/>
            <w:right w:val="none" w:sz="0" w:space="0" w:color="auto"/>
          </w:divBdr>
        </w:div>
      </w:divsChild>
    </w:div>
    <w:div w:id="859509592">
      <w:bodyDiv w:val="1"/>
      <w:marLeft w:val="0"/>
      <w:marRight w:val="0"/>
      <w:marTop w:val="0"/>
      <w:marBottom w:val="0"/>
      <w:divBdr>
        <w:top w:val="none" w:sz="0" w:space="0" w:color="auto"/>
        <w:left w:val="none" w:sz="0" w:space="0" w:color="auto"/>
        <w:bottom w:val="none" w:sz="0" w:space="0" w:color="auto"/>
        <w:right w:val="none" w:sz="0" w:space="0" w:color="auto"/>
      </w:divBdr>
      <w:divsChild>
        <w:div w:id="2130855038">
          <w:marLeft w:val="0"/>
          <w:marRight w:val="0"/>
          <w:marTop w:val="0"/>
          <w:marBottom w:val="0"/>
          <w:divBdr>
            <w:top w:val="none" w:sz="0" w:space="0" w:color="auto"/>
            <w:left w:val="none" w:sz="0" w:space="0" w:color="auto"/>
            <w:bottom w:val="none" w:sz="0" w:space="0" w:color="auto"/>
            <w:right w:val="none" w:sz="0" w:space="0" w:color="auto"/>
          </w:divBdr>
        </w:div>
      </w:divsChild>
    </w:div>
    <w:div w:id="921254657">
      <w:bodyDiv w:val="1"/>
      <w:marLeft w:val="0"/>
      <w:marRight w:val="0"/>
      <w:marTop w:val="0"/>
      <w:marBottom w:val="0"/>
      <w:divBdr>
        <w:top w:val="none" w:sz="0" w:space="0" w:color="auto"/>
        <w:left w:val="none" w:sz="0" w:space="0" w:color="auto"/>
        <w:bottom w:val="none" w:sz="0" w:space="0" w:color="auto"/>
        <w:right w:val="none" w:sz="0" w:space="0" w:color="auto"/>
      </w:divBdr>
      <w:divsChild>
        <w:div w:id="2012635951">
          <w:marLeft w:val="0"/>
          <w:marRight w:val="0"/>
          <w:marTop w:val="0"/>
          <w:marBottom w:val="0"/>
          <w:divBdr>
            <w:top w:val="none" w:sz="0" w:space="0" w:color="auto"/>
            <w:left w:val="none" w:sz="0" w:space="0" w:color="auto"/>
            <w:bottom w:val="none" w:sz="0" w:space="0" w:color="auto"/>
            <w:right w:val="none" w:sz="0" w:space="0" w:color="auto"/>
          </w:divBdr>
        </w:div>
      </w:divsChild>
    </w:div>
    <w:div w:id="953947497">
      <w:bodyDiv w:val="1"/>
      <w:marLeft w:val="0"/>
      <w:marRight w:val="0"/>
      <w:marTop w:val="0"/>
      <w:marBottom w:val="0"/>
      <w:divBdr>
        <w:top w:val="none" w:sz="0" w:space="0" w:color="auto"/>
        <w:left w:val="none" w:sz="0" w:space="0" w:color="auto"/>
        <w:bottom w:val="none" w:sz="0" w:space="0" w:color="auto"/>
        <w:right w:val="none" w:sz="0" w:space="0" w:color="auto"/>
      </w:divBdr>
      <w:divsChild>
        <w:div w:id="1228151681">
          <w:marLeft w:val="0"/>
          <w:marRight w:val="0"/>
          <w:marTop w:val="0"/>
          <w:marBottom w:val="0"/>
          <w:divBdr>
            <w:top w:val="none" w:sz="0" w:space="0" w:color="auto"/>
            <w:left w:val="none" w:sz="0" w:space="0" w:color="auto"/>
            <w:bottom w:val="none" w:sz="0" w:space="0" w:color="auto"/>
            <w:right w:val="none" w:sz="0" w:space="0" w:color="auto"/>
          </w:divBdr>
        </w:div>
      </w:divsChild>
    </w:div>
    <w:div w:id="1020741666">
      <w:bodyDiv w:val="1"/>
      <w:marLeft w:val="0"/>
      <w:marRight w:val="0"/>
      <w:marTop w:val="0"/>
      <w:marBottom w:val="0"/>
      <w:divBdr>
        <w:top w:val="none" w:sz="0" w:space="0" w:color="auto"/>
        <w:left w:val="none" w:sz="0" w:space="0" w:color="auto"/>
        <w:bottom w:val="none" w:sz="0" w:space="0" w:color="auto"/>
        <w:right w:val="none" w:sz="0" w:space="0" w:color="auto"/>
      </w:divBdr>
      <w:divsChild>
        <w:div w:id="563806774">
          <w:marLeft w:val="0"/>
          <w:marRight w:val="0"/>
          <w:marTop w:val="0"/>
          <w:marBottom w:val="0"/>
          <w:divBdr>
            <w:top w:val="none" w:sz="0" w:space="0" w:color="auto"/>
            <w:left w:val="none" w:sz="0" w:space="0" w:color="auto"/>
            <w:bottom w:val="none" w:sz="0" w:space="0" w:color="auto"/>
            <w:right w:val="none" w:sz="0" w:space="0" w:color="auto"/>
          </w:divBdr>
          <w:divsChild>
            <w:div w:id="1206872466">
              <w:marLeft w:val="0"/>
              <w:marRight w:val="0"/>
              <w:marTop w:val="0"/>
              <w:marBottom w:val="0"/>
              <w:divBdr>
                <w:top w:val="none" w:sz="0" w:space="0" w:color="auto"/>
                <w:left w:val="none" w:sz="0" w:space="0" w:color="auto"/>
                <w:bottom w:val="none" w:sz="0" w:space="0" w:color="auto"/>
                <w:right w:val="none" w:sz="0" w:space="0" w:color="auto"/>
              </w:divBdr>
              <w:divsChild>
                <w:div w:id="1103188913">
                  <w:marLeft w:val="0"/>
                  <w:marRight w:val="0"/>
                  <w:marTop w:val="0"/>
                  <w:marBottom w:val="0"/>
                  <w:divBdr>
                    <w:top w:val="none" w:sz="0" w:space="0" w:color="auto"/>
                    <w:left w:val="none" w:sz="0" w:space="0" w:color="auto"/>
                    <w:bottom w:val="none" w:sz="0" w:space="0" w:color="auto"/>
                    <w:right w:val="none" w:sz="0" w:space="0" w:color="auto"/>
                  </w:divBdr>
                  <w:divsChild>
                    <w:div w:id="13507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154598">
          <w:marLeft w:val="0"/>
          <w:marRight w:val="0"/>
          <w:marTop w:val="0"/>
          <w:marBottom w:val="0"/>
          <w:divBdr>
            <w:top w:val="none" w:sz="0" w:space="0" w:color="auto"/>
            <w:left w:val="none" w:sz="0" w:space="0" w:color="auto"/>
            <w:bottom w:val="none" w:sz="0" w:space="0" w:color="auto"/>
            <w:right w:val="none" w:sz="0" w:space="0" w:color="auto"/>
          </w:divBdr>
          <w:divsChild>
            <w:div w:id="1423188511">
              <w:marLeft w:val="0"/>
              <w:marRight w:val="0"/>
              <w:marTop w:val="0"/>
              <w:marBottom w:val="0"/>
              <w:divBdr>
                <w:top w:val="none" w:sz="0" w:space="0" w:color="auto"/>
                <w:left w:val="none" w:sz="0" w:space="0" w:color="auto"/>
                <w:bottom w:val="none" w:sz="0" w:space="0" w:color="auto"/>
                <w:right w:val="none" w:sz="0" w:space="0" w:color="auto"/>
              </w:divBdr>
            </w:div>
            <w:div w:id="486747145">
              <w:marLeft w:val="0"/>
              <w:marRight w:val="0"/>
              <w:marTop w:val="0"/>
              <w:marBottom w:val="0"/>
              <w:divBdr>
                <w:top w:val="none" w:sz="0" w:space="0" w:color="auto"/>
                <w:left w:val="none" w:sz="0" w:space="0" w:color="auto"/>
                <w:bottom w:val="none" w:sz="0" w:space="0" w:color="auto"/>
                <w:right w:val="none" w:sz="0" w:space="0" w:color="auto"/>
              </w:divBdr>
            </w:div>
            <w:div w:id="1810396782">
              <w:marLeft w:val="0"/>
              <w:marRight w:val="0"/>
              <w:marTop w:val="0"/>
              <w:marBottom w:val="0"/>
              <w:divBdr>
                <w:top w:val="none" w:sz="0" w:space="0" w:color="auto"/>
                <w:left w:val="none" w:sz="0" w:space="0" w:color="auto"/>
                <w:bottom w:val="none" w:sz="0" w:space="0" w:color="auto"/>
                <w:right w:val="none" w:sz="0" w:space="0" w:color="auto"/>
              </w:divBdr>
            </w:div>
          </w:divsChild>
        </w:div>
        <w:div w:id="1617910962">
          <w:marLeft w:val="0"/>
          <w:marRight w:val="0"/>
          <w:marTop w:val="0"/>
          <w:marBottom w:val="0"/>
          <w:divBdr>
            <w:top w:val="none" w:sz="0" w:space="0" w:color="auto"/>
            <w:left w:val="none" w:sz="0" w:space="0" w:color="auto"/>
            <w:bottom w:val="none" w:sz="0" w:space="0" w:color="auto"/>
            <w:right w:val="none" w:sz="0" w:space="0" w:color="auto"/>
          </w:divBdr>
          <w:divsChild>
            <w:div w:id="1464612483">
              <w:marLeft w:val="0"/>
              <w:marRight w:val="0"/>
              <w:marTop w:val="0"/>
              <w:marBottom w:val="0"/>
              <w:divBdr>
                <w:top w:val="none" w:sz="0" w:space="0" w:color="auto"/>
                <w:left w:val="none" w:sz="0" w:space="0" w:color="auto"/>
                <w:bottom w:val="none" w:sz="0" w:space="0" w:color="auto"/>
                <w:right w:val="none" w:sz="0" w:space="0" w:color="auto"/>
              </w:divBdr>
              <w:divsChild>
                <w:div w:id="117325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189806">
      <w:bodyDiv w:val="1"/>
      <w:marLeft w:val="0"/>
      <w:marRight w:val="0"/>
      <w:marTop w:val="0"/>
      <w:marBottom w:val="0"/>
      <w:divBdr>
        <w:top w:val="none" w:sz="0" w:space="0" w:color="auto"/>
        <w:left w:val="none" w:sz="0" w:space="0" w:color="auto"/>
        <w:bottom w:val="none" w:sz="0" w:space="0" w:color="auto"/>
        <w:right w:val="none" w:sz="0" w:space="0" w:color="auto"/>
      </w:divBdr>
      <w:divsChild>
        <w:div w:id="1351370355">
          <w:marLeft w:val="0"/>
          <w:marRight w:val="0"/>
          <w:marTop w:val="0"/>
          <w:marBottom w:val="0"/>
          <w:divBdr>
            <w:top w:val="none" w:sz="0" w:space="0" w:color="auto"/>
            <w:left w:val="none" w:sz="0" w:space="0" w:color="auto"/>
            <w:bottom w:val="none" w:sz="0" w:space="0" w:color="auto"/>
            <w:right w:val="none" w:sz="0" w:space="0" w:color="auto"/>
          </w:divBdr>
        </w:div>
      </w:divsChild>
    </w:div>
    <w:div w:id="1054431070">
      <w:bodyDiv w:val="1"/>
      <w:marLeft w:val="0"/>
      <w:marRight w:val="0"/>
      <w:marTop w:val="0"/>
      <w:marBottom w:val="0"/>
      <w:divBdr>
        <w:top w:val="none" w:sz="0" w:space="0" w:color="auto"/>
        <w:left w:val="none" w:sz="0" w:space="0" w:color="auto"/>
        <w:bottom w:val="none" w:sz="0" w:space="0" w:color="auto"/>
        <w:right w:val="none" w:sz="0" w:space="0" w:color="auto"/>
      </w:divBdr>
    </w:div>
    <w:div w:id="1133254189">
      <w:bodyDiv w:val="1"/>
      <w:marLeft w:val="0"/>
      <w:marRight w:val="0"/>
      <w:marTop w:val="0"/>
      <w:marBottom w:val="0"/>
      <w:divBdr>
        <w:top w:val="none" w:sz="0" w:space="0" w:color="auto"/>
        <w:left w:val="none" w:sz="0" w:space="0" w:color="auto"/>
        <w:bottom w:val="none" w:sz="0" w:space="0" w:color="auto"/>
        <w:right w:val="none" w:sz="0" w:space="0" w:color="auto"/>
      </w:divBdr>
    </w:div>
    <w:div w:id="1196432954">
      <w:bodyDiv w:val="1"/>
      <w:marLeft w:val="0"/>
      <w:marRight w:val="0"/>
      <w:marTop w:val="0"/>
      <w:marBottom w:val="0"/>
      <w:divBdr>
        <w:top w:val="none" w:sz="0" w:space="0" w:color="auto"/>
        <w:left w:val="none" w:sz="0" w:space="0" w:color="auto"/>
        <w:bottom w:val="none" w:sz="0" w:space="0" w:color="auto"/>
        <w:right w:val="none" w:sz="0" w:space="0" w:color="auto"/>
      </w:divBdr>
    </w:div>
    <w:div w:id="1230506987">
      <w:bodyDiv w:val="1"/>
      <w:marLeft w:val="0"/>
      <w:marRight w:val="0"/>
      <w:marTop w:val="0"/>
      <w:marBottom w:val="0"/>
      <w:divBdr>
        <w:top w:val="none" w:sz="0" w:space="0" w:color="auto"/>
        <w:left w:val="none" w:sz="0" w:space="0" w:color="auto"/>
        <w:bottom w:val="none" w:sz="0" w:space="0" w:color="auto"/>
        <w:right w:val="none" w:sz="0" w:space="0" w:color="auto"/>
      </w:divBdr>
      <w:divsChild>
        <w:div w:id="310598214">
          <w:marLeft w:val="0"/>
          <w:marRight w:val="0"/>
          <w:marTop w:val="0"/>
          <w:marBottom w:val="0"/>
          <w:divBdr>
            <w:top w:val="none" w:sz="0" w:space="0" w:color="auto"/>
            <w:left w:val="none" w:sz="0" w:space="0" w:color="auto"/>
            <w:bottom w:val="none" w:sz="0" w:space="0" w:color="auto"/>
            <w:right w:val="none" w:sz="0" w:space="0" w:color="auto"/>
          </w:divBdr>
        </w:div>
      </w:divsChild>
    </w:div>
    <w:div w:id="1295259184">
      <w:bodyDiv w:val="1"/>
      <w:marLeft w:val="0"/>
      <w:marRight w:val="0"/>
      <w:marTop w:val="0"/>
      <w:marBottom w:val="0"/>
      <w:divBdr>
        <w:top w:val="none" w:sz="0" w:space="0" w:color="auto"/>
        <w:left w:val="none" w:sz="0" w:space="0" w:color="auto"/>
        <w:bottom w:val="none" w:sz="0" w:space="0" w:color="auto"/>
        <w:right w:val="none" w:sz="0" w:space="0" w:color="auto"/>
      </w:divBdr>
      <w:divsChild>
        <w:div w:id="1657101894">
          <w:marLeft w:val="0"/>
          <w:marRight w:val="0"/>
          <w:marTop w:val="0"/>
          <w:marBottom w:val="0"/>
          <w:divBdr>
            <w:top w:val="none" w:sz="0" w:space="0" w:color="auto"/>
            <w:left w:val="none" w:sz="0" w:space="0" w:color="auto"/>
            <w:bottom w:val="none" w:sz="0" w:space="0" w:color="auto"/>
            <w:right w:val="none" w:sz="0" w:space="0" w:color="auto"/>
          </w:divBdr>
        </w:div>
      </w:divsChild>
    </w:div>
    <w:div w:id="1349062049">
      <w:bodyDiv w:val="1"/>
      <w:marLeft w:val="0"/>
      <w:marRight w:val="0"/>
      <w:marTop w:val="0"/>
      <w:marBottom w:val="0"/>
      <w:divBdr>
        <w:top w:val="none" w:sz="0" w:space="0" w:color="auto"/>
        <w:left w:val="none" w:sz="0" w:space="0" w:color="auto"/>
        <w:bottom w:val="none" w:sz="0" w:space="0" w:color="auto"/>
        <w:right w:val="none" w:sz="0" w:space="0" w:color="auto"/>
      </w:divBdr>
      <w:divsChild>
        <w:div w:id="1382172231">
          <w:marLeft w:val="0"/>
          <w:marRight w:val="0"/>
          <w:marTop w:val="0"/>
          <w:marBottom w:val="0"/>
          <w:divBdr>
            <w:top w:val="none" w:sz="0" w:space="0" w:color="auto"/>
            <w:left w:val="none" w:sz="0" w:space="0" w:color="auto"/>
            <w:bottom w:val="none" w:sz="0" w:space="0" w:color="auto"/>
            <w:right w:val="none" w:sz="0" w:space="0" w:color="auto"/>
          </w:divBdr>
          <w:divsChild>
            <w:div w:id="483161896">
              <w:marLeft w:val="0"/>
              <w:marRight w:val="0"/>
              <w:marTop w:val="0"/>
              <w:marBottom w:val="0"/>
              <w:divBdr>
                <w:top w:val="none" w:sz="0" w:space="0" w:color="auto"/>
                <w:left w:val="none" w:sz="0" w:space="0" w:color="auto"/>
                <w:bottom w:val="none" w:sz="0" w:space="0" w:color="auto"/>
                <w:right w:val="none" w:sz="0" w:space="0" w:color="auto"/>
              </w:divBdr>
              <w:divsChild>
                <w:div w:id="490171187">
                  <w:marLeft w:val="0"/>
                  <w:marRight w:val="0"/>
                  <w:marTop w:val="0"/>
                  <w:marBottom w:val="0"/>
                  <w:divBdr>
                    <w:top w:val="none" w:sz="0" w:space="0" w:color="auto"/>
                    <w:left w:val="none" w:sz="0" w:space="0" w:color="auto"/>
                    <w:bottom w:val="none" w:sz="0" w:space="0" w:color="auto"/>
                    <w:right w:val="none" w:sz="0" w:space="0" w:color="auto"/>
                  </w:divBdr>
                  <w:divsChild>
                    <w:div w:id="145833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756814">
          <w:marLeft w:val="0"/>
          <w:marRight w:val="0"/>
          <w:marTop w:val="0"/>
          <w:marBottom w:val="0"/>
          <w:divBdr>
            <w:top w:val="none" w:sz="0" w:space="0" w:color="auto"/>
            <w:left w:val="none" w:sz="0" w:space="0" w:color="auto"/>
            <w:bottom w:val="none" w:sz="0" w:space="0" w:color="auto"/>
            <w:right w:val="none" w:sz="0" w:space="0" w:color="auto"/>
          </w:divBdr>
          <w:divsChild>
            <w:div w:id="907499420">
              <w:marLeft w:val="0"/>
              <w:marRight w:val="0"/>
              <w:marTop w:val="0"/>
              <w:marBottom w:val="0"/>
              <w:divBdr>
                <w:top w:val="none" w:sz="0" w:space="0" w:color="auto"/>
                <w:left w:val="none" w:sz="0" w:space="0" w:color="auto"/>
                <w:bottom w:val="none" w:sz="0" w:space="0" w:color="auto"/>
                <w:right w:val="none" w:sz="0" w:space="0" w:color="auto"/>
              </w:divBdr>
            </w:div>
            <w:div w:id="264265684">
              <w:marLeft w:val="0"/>
              <w:marRight w:val="0"/>
              <w:marTop w:val="0"/>
              <w:marBottom w:val="0"/>
              <w:divBdr>
                <w:top w:val="none" w:sz="0" w:space="0" w:color="auto"/>
                <w:left w:val="none" w:sz="0" w:space="0" w:color="auto"/>
                <w:bottom w:val="none" w:sz="0" w:space="0" w:color="auto"/>
                <w:right w:val="none" w:sz="0" w:space="0" w:color="auto"/>
              </w:divBdr>
            </w:div>
            <w:div w:id="1886211485">
              <w:marLeft w:val="0"/>
              <w:marRight w:val="0"/>
              <w:marTop w:val="0"/>
              <w:marBottom w:val="0"/>
              <w:divBdr>
                <w:top w:val="none" w:sz="0" w:space="0" w:color="auto"/>
                <w:left w:val="none" w:sz="0" w:space="0" w:color="auto"/>
                <w:bottom w:val="none" w:sz="0" w:space="0" w:color="auto"/>
                <w:right w:val="none" w:sz="0" w:space="0" w:color="auto"/>
              </w:divBdr>
            </w:div>
          </w:divsChild>
        </w:div>
        <w:div w:id="2144498875">
          <w:marLeft w:val="0"/>
          <w:marRight w:val="0"/>
          <w:marTop w:val="0"/>
          <w:marBottom w:val="0"/>
          <w:divBdr>
            <w:top w:val="none" w:sz="0" w:space="0" w:color="auto"/>
            <w:left w:val="none" w:sz="0" w:space="0" w:color="auto"/>
            <w:bottom w:val="none" w:sz="0" w:space="0" w:color="auto"/>
            <w:right w:val="none" w:sz="0" w:space="0" w:color="auto"/>
          </w:divBdr>
          <w:divsChild>
            <w:div w:id="1490714162">
              <w:marLeft w:val="0"/>
              <w:marRight w:val="0"/>
              <w:marTop w:val="0"/>
              <w:marBottom w:val="0"/>
              <w:divBdr>
                <w:top w:val="none" w:sz="0" w:space="0" w:color="auto"/>
                <w:left w:val="none" w:sz="0" w:space="0" w:color="auto"/>
                <w:bottom w:val="none" w:sz="0" w:space="0" w:color="auto"/>
                <w:right w:val="none" w:sz="0" w:space="0" w:color="auto"/>
              </w:divBdr>
              <w:divsChild>
                <w:div w:id="16628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195503">
      <w:bodyDiv w:val="1"/>
      <w:marLeft w:val="0"/>
      <w:marRight w:val="0"/>
      <w:marTop w:val="0"/>
      <w:marBottom w:val="0"/>
      <w:divBdr>
        <w:top w:val="none" w:sz="0" w:space="0" w:color="auto"/>
        <w:left w:val="none" w:sz="0" w:space="0" w:color="auto"/>
        <w:bottom w:val="none" w:sz="0" w:space="0" w:color="auto"/>
        <w:right w:val="none" w:sz="0" w:space="0" w:color="auto"/>
      </w:divBdr>
      <w:divsChild>
        <w:div w:id="1692221013">
          <w:marLeft w:val="0"/>
          <w:marRight w:val="0"/>
          <w:marTop w:val="0"/>
          <w:marBottom w:val="0"/>
          <w:divBdr>
            <w:top w:val="none" w:sz="0" w:space="0" w:color="auto"/>
            <w:left w:val="none" w:sz="0" w:space="0" w:color="auto"/>
            <w:bottom w:val="none" w:sz="0" w:space="0" w:color="auto"/>
            <w:right w:val="none" w:sz="0" w:space="0" w:color="auto"/>
          </w:divBdr>
        </w:div>
      </w:divsChild>
    </w:div>
    <w:div w:id="1376782072">
      <w:bodyDiv w:val="1"/>
      <w:marLeft w:val="0"/>
      <w:marRight w:val="0"/>
      <w:marTop w:val="0"/>
      <w:marBottom w:val="0"/>
      <w:divBdr>
        <w:top w:val="none" w:sz="0" w:space="0" w:color="auto"/>
        <w:left w:val="none" w:sz="0" w:space="0" w:color="auto"/>
        <w:bottom w:val="none" w:sz="0" w:space="0" w:color="auto"/>
        <w:right w:val="none" w:sz="0" w:space="0" w:color="auto"/>
      </w:divBdr>
      <w:divsChild>
        <w:div w:id="1252280797">
          <w:marLeft w:val="0"/>
          <w:marRight w:val="0"/>
          <w:marTop w:val="0"/>
          <w:marBottom w:val="0"/>
          <w:divBdr>
            <w:top w:val="none" w:sz="0" w:space="0" w:color="auto"/>
            <w:left w:val="none" w:sz="0" w:space="0" w:color="auto"/>
            <w:bottom w:val="none" w:sz="0" w:space="0" w:color="auto"/>
            <w:right w:val="none" w:sz="0" w:space="0" w:color="auto"/>
          </w:divBdr>
        </w:div>
      </w:divsChild>
    </w:div>
    <w:div w:id="1525095005">
      <w:bodyDiv w:val="1"/>
      <w:marLeft w:val="0"/>
      <w:marRight w:val="0"/>
      <w:marTop w:val="0"/>
      <w:marBottom w:val="0"/>
      <w:divBdr>
        <w:top w:val="none" w:sz="0" w:space="0" w:color="auto"/>
        <w:left w:val="none" w:sz="0" w:space="0" w:color="auto"/>
        <w:bottom w:val="none" w:sz="0" w:space="0" w:color="auto"/>
        <w:right w:val="none" w:sz="0" w:space="0" w:color="auto"/>
      </w:divBdr>
    </w:div>
    <w:div w:id="1821538856">
      <w:bodyDiv w:val="1"/>
      <w:marLeft w:val="0"/>
      <w:marRight w:val="0"/>
      <w:marTop w:val="0"/>
      <w:marBottom w:val="0"/>
      <w:divBdr>
        <w:top w:val="none" w:sz="0" w:space="0" w:color="auto"/>
        <w:left w:val="none" w:sz="0" w:space="0" w:color="auto"/>
        <w:bottom w:val="none" w:sz="0" w:space="0" w:color="auto"/>
        <w:right w:val="none" w:sz="0" w:space="0" w:color="auto"/>
      </w:divBdr>
    </w:div>
    <w:div w:id="1851481874">
      <w:bodyDiv w:val="1"/>
      <w:marLeft w:val="0"/>
      <w:marRight w:val="0"/>
      <w:marTop w:val="0"/>
      <w:marBottom w:val="0"/>
      <w:divBdr>
        <w:top w:val="none" w:sz="0" w:space="0" w:color="auto"/>
        <w:left w:val="none" w:sz="0" w:space="0" w:color="auto"/>
        <w:bottom w:val="none" w:sz="0" w:space="0" w:color="auto"/>
        <w:right w:val="none" w:sz="0" w:space="0" w:color="auto"/>
      </w:divBdr>
      <w:divsChild>
        <w:div w:id="1356886050">
          <w:marLeft w:val="0"/>
          <w:marRight w:val="0"/>
          <w:marTop w:val="0"/>
          <w:marBottom w:val="0"/>
          <w:divBdr>
            <w:top w:val="none" w:sz="0" w:space="0" w:color="auto"/>
            <w:left w:val="none" w:sz="0" w:space="0" w:color="auto"/>
            <w:bottom w:val="none" w:sz="0" w:space="0" w:color="auto"/>
            <w:right w:val="none" w:sz="0" w:space="0" w:color="auto"/>
          </w:divBdr>
        </w:div>
      </w:divsChild>
    </w:div>
    <w:div w:id="1857384905">
      <w:bodyDiv w:val="1"/>
      <w:marLeft w:val="0"/>
      <w:marRight w:val="0"/>
      <w:marTop w:val="0"/>
      <w:marBottom w:val="0"/>
      <w:divBdr>
        <w:top w:val="none" w:sz="0" w:space="0" w:color="auto"/>
        <w:left w:val="none" w:sz="0" w:space="0" w:color="auto"/>
        <w:bottom w:val="none" w:sz="0" w:space="0" w:color="auto"/>
        <w:right w:val="none" w:sz="0" w:space="0" w:color="auto"/>
      </w:divBdr>
    </w:div>
    <w:div w:id="1860855688">
      <w:bodyDiv w:val="1"/>
      <w:marLeft w:val="0"/>
      <w:marRight w:val="0"/>
      <w:marTop w:val="0"/>
      <w:marBottom w:val="0"/>
      <w:divBdr>
        <w:top w:val="none" w:sz="0" w:space="0" w:color="auto"/>
        <w:left w:val="none" w:sz="0" w:space="0" w:color="auto"/>
        <w:bottom w:val="none" w:sz="0" w:space="0" w:color="auto"/>
        <w:right w:val="none" w:sz="0" w:space="0" w:color="auto"/>
      </w:divBdr>
      <w:divsChild>
        <w:div w:id="1476138962">
          <w:marLeft w:val="0"/>
          <w:marRight w:val="0"/>
          <w:marTop w:val="0"/>
          <w:marBottom w:val="0"/>
          <w:divBdr>
            <w:top w:val="none" w:sz="0" w:space="0" w:color="auto"/>
            <w:left w:val="none" w:sz="0" w:space="0" w:color="auto"/>
            <w:bottom w:val="none" w:sz="0" w:space="0" w:color="auto"/>
            <w:right w:val="none" w:sz="0" w:space="0" w:color="auto"/>
          </w:divBdr>
        </w:div>
      </w:divsChild>
    </w:div>
    <w:div w:id="1876455483">
      <w:bodyDiv w:val="1"/>
      <w:marLeft w:val="0"/>
      <w:marRight w:val="0"/>
      <w:marTop w:val="0"/>
      <w:marBottom w:val="0"/>
      <w:divBdr>
        <w:top w:val="none" w:sz="0" w:space="0" w:color="auto"/>
        <w:left w:val="none" w:sz="0" w:space="0" w:color="auto"/>
        <w:bottom w:val="none" w:sz="0" w:space="0" w:color="auto"/>
        <w:right w:val="none" w:sz="0" w:space="0" w:color="auto"/>
      </w:divBdr>
    </w:div>
    <w:div w:id="1940332100">
      <w:bodyDiv w:val="1"/>
      <w:marLeft w:val="0"/>
      <w:marRight w:val="0"/>
      <w:marTop w:val="0"/>
      <w:marBottom w:val="0"/>
      <w:divBdr>
        <w:top w:val="none" w:sz="0" w:space="0" w:color="auto"/>
        <w:left w:val="none" w:sz="0" w:space="0" w:color="auto"/>
        <w:bottom w:val="none" w:sz="0" w:space="0" w:color="auto"/>
        <w:right w:val="none" w:sz="0" w:space="0" w:color="auto"/>
      </w:divBdr>
      <w:divsChild>
        <w:div w:id="497355529">
          <w:marLeft w:val="0"/>
          <w:marRight w:val="0"/>
          <w:marTop w:val="0"/>
          <w:marBottom w:val="240"/>
          <w:divBdr>
            <w:top w:val="none" w:sz="0" w:space="0" w:color="auto"/>
            <w:left w:val="none" w:sz="0" w:space="0" w:color="auto"/>
            <w:bottom w:val="none" w:sz="0" w:space="0" w:color="auto"/>
            <w:right w:val="none" w:sz="0" w:space="0" w:color="auto"/>
          </w:divBdr>
        </w:div>
      </w:divsChild>
    </w:div>
    <w:div w:id="2033262431">
      <w:bodyDiv w:val="1"/>
      <w:marLeft w:val="0"/>
      <w:marRight w:val="0"/>
      <w:marTop w:val="0"/>
      <w:marBottom w:val="0"/>
      <w:divBdr>
        <w:top w:val="none" w:sz="0" w:space="0" w:color="auto"/>
        <w:left w:val="none" w:sz="0" w:space="0" w:color="auto"/>
        <w:bottom w:val="none" w:sz="0" w:space="0" w:color="auto"/>
        <w:right w:val="none" w:sz="0" w:space="0" w:color="auto"/>
      </w:divBdr>
      <w:divsChild>
        <w:div w:id="16192904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aha@archbold-station.org" TargetMode="External"/><Relationship Id="rId13" Type="http://schemas.openxmlformats.org/officeDocument/2006/relationships/hyperlink" Target="https://doi.org/10.3334/ORNLDAAC/1530" TargetMode="External"/><Relationship Id="rId18" Type="http://schemas.openxmlformats.org/officeDocument/2006/relationships/hyperlink" Target="https://doi.org/10.4025/actasciagron.v37i3.19368" TargetMode="External"/><Relationship Id="rId26" Type="http://schemas.openxmlformats.org/officeDocument/2006/relationships/hyperlink" Target="https://doi.org/10.1002/2017GL072955" TargetMode="External"/><Relationship Id="rId3" Type="http://schemas.openxmlformats.org/officeDocument/2006/relationships/styles" Target="styles.xml"/><Relationship Id="rId21" Type="http://schemas.openxmlformats.org/officeDocument/2006/relationships/hyperlink" Target="https://doi.org/10.1016/j.agwat.2014.09.020" TargetMode="External"/><Relationship Id="rId7" Type="http://schemas.openxmlformats.org/officeDocument/2006/relationships/endnotes" Target="endnotes.xml"/><Relationship Id="rId12" Type="http://schemas.openxmlformats.org/officeDocument/2006/relationships/hyperlink" Target="https://doi.org/10.1002/hyp.1462" TargetMode="External"/><Relationship Id="rId17" Type="http://schemas.openxmlformats.org/officeDocument/2006/relationships/hyperlink" Target="https://doi.org/10.2134/jeq2018.05.0171" TargetMode="External"/><Relationship Id="rId25" Type="http://schemas.openxmlformats.org/officeDocument/2006/relationships/hyperlink" Target="https://doi.org/10.1175/JHM-D-14-0189.1" TargetMode="External"/><Relationship Id="rId2" Type="http://schemas.openxmlformats.org/officeDocument/2006/relationships/numbering" Target="numbering.xml"/><Relationship Id="rId16" Type="http://schemas.openxmlformats.org/officeDocument/2006/relationships/hyperlink" Target="https://doi.org/10.1016/j.asr.2020.04.037" TargetMode="External"/><Relationship Id="rId20" Type="http://schemas.openxmlformats.org/officeDocument/2006/relationships/hyperlink" Target="https://doi.org/10.17660/ActaHortic.2014.1015.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02/vzj2.20032" TargetMode="External"/><Relationship Id="rId24" Type="http://schemas.openxmlformats.org/officeDocument/2006/relationships/hyperlink" Target="https://plants.usda.gov/java/charProfile?symbol=PHNO2" TargetMode="External"/><Relationship Id="rId5" Type="http://schemas.openxmlformats.org/officeDocument/2006/relationships/webSettings" Target="webSettings.xml"/><Relationship Id="rId15" Type="http://schemas.openxmlformats.org/officeDocument/2006/relationships/hyperlink" Target="https://www.regionalconservation.org/beta/nfyn/plantdetail.asp?tx=Rhyncolo" TargetMode="External"/><Relationship Id="rId23" Type="http://schemas.openxmlformats.org/officeDocument/2006/relationships/hyperlink" Target="https://doi.org/10.1007/s12237-011-9454-y" TargetMode="External"/><Relationship Id="rId28" Type="http://schemas.openxmlformats.org/officeDocument/2006/relationships/theme" Target="theme/theme1.xml"/><Relationship Id="rId10" Type="http://schemas.openxmlformats.org/officeDocument/2006/relationships/hyperlink" Target="https://doi.org/10.1029/2018MS001551" TargetMode="External"/><Relationship Id="rId19" Type="http://schemas.openxmlformats.org/officeDocument/2006/relationships/hyperlink" Target="https://doi.org/10.1155/2017/9314801" TargetMode="External"/><Relationship Id="rId4" Type="http://schemas.openxmlformats.org/officeDocument/2006/relationships/settings" Target="settings.xml"/><Relationship Id="rId9" Type="http://schemas.openxmlformats.org/officeDocument/2006/relationships/hyperlink" Target="https://doi.org/10.1111/j.1752-1688.1996.tb04044.x" TargetMode="External"/><Relationship Id="rId14" Type="http://schemas.openxmlformats.org/officeDocument/2006/relationships/hyperlink" Target="https://doi.org/10.1111/j.1365-2486.2008.01813.x" TargetMode="External"/><Relationship Id="rId22" Type="http://schemas.openxmlformats.org/officeDocument/2006/relationships/hyperlink" Target="https://doi.org/10.1029/2007JD009263"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CFF952-9ED7-44CD-A517-978C9C857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1518</TotalTime>
  <Pages>27</Pages>
  <Words>12607</Words>
  <Characters>71865</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Saha, Amartya</dc:creator>
  <cp:keywords/>
  <dc:description/>
  <cp:lastModifiedBy>Saha, Amartya</cp:lastModifiedBy>
  <cp:revision>82</cp:revision>
  <dcterms:created xsi:type="dcterms:W3CDTF">2022-01-21T20:42:00Z</dcterms:created>
  <dcterms:modified xsi:type="dcterms:W3CDTF">2022-02-16T23:36:00Z</dcterms:modified>
</cp:coreProperties>
</file>